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6E" w:rsidRDefault="00C2186E" w:rsidP="00C2186E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2186E" w:rsidRDefault="00C2186E" w:rsidP="00C2186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2186E" w:rsidRDefault="00C2186E" w:rsidP="00C2186E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整体绩效自评报告</w:t>
      </w: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C2186E" w:rsidRDefault="00C2186E" w:rsidP="00C2186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C2186E" w:rsidRDefault="00C2186E" w:rsidP="00C2186E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部门名称：（公章）</w:t>
      </w:r>
    </w:p>
    <w:p w:rsidR="00C2186E" w:rsidRDefault="00C2186E" w:rsidP="00C2186E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下属二级预算单位数量：</w:t>
      </w:r>
      <w:r w:rsidR="004A6338">
        <w:rPr>
          <w:rFonts w:ascii="仿宋_GB2312" w:eastAsia="仿宋_GB2312" w:hint="eastAsia"/>
          <w:sz w:val="32"/>
          <w:szCs w:val="32"/>
        </w:rPr>
        <w:t>无</w:t>
      </w:r>
    </w:p>
    <w:p w:rsidR="00C2186E" w:rsidRDefault="00C2186E" w:rsidP="00C2186E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填报人：夏淑丹</w:t>
      </w:r>
    </w:p>
    <w:p w:rsidR="00C2186E" w:rsidRDefault="00C2186E" w:rsidP="00C2186E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联系电话：2188036</w:t>
      </w:r>
    </w:p>
    <w:p w:rsidR="00C2186E" w:rsidRDefault="00C2186E" w:rsidP="00C2186E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填报日期：2020年7月25日</w:t>
      </w:r>
    </w:p>
    <w:p w:rsidR="00C2186E" w:rsidRDefault="00C2186E" w:rsidP="00C2186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2186E" w:rsidRDefault="00C2186E" w:rsidP="00C2186E">
      <w:pPr>
        <w:snapToGrid w:val="0"/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一、部门基本情况</w:t>
      </w: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Adobe 楷体 Std R"/>
          <w:color w:val="000000"/>
          <w:sz w:val="32"/>
          <w:szCs w:val="32"/>
        </w:rPr>
      </w:pPr>
      <w:r>
        <w:rPr>
          <w:rFonts w:ascii="仿宋_GB2312" w:eastAsia="仿宋_GB2312" w:hAnsi="Adobe 楷体 Std R" w:hint="eastAsia"/>
          <w:color w:val="000000"/>
          <w:sz w:val="32"/>
          <w:szCs w:val="32"/>
        </w:rPr>
        <w:t>（一）部门职能。</w:t>
      </w:r>
    </w:p>
    <w:p w:rsidR="00C2186E" w:rsidRPr="00FA742F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7DF9">
        <w:rPr>
          <w:rFonts w:ascii="仿宋_GB2312" w:eastAsia="仿宋_GB2312" w:hAnsi="仿宋_GB2312" w:cs="仿宋_GB2312" w:hint="eastAsia"/>
          <w:sz w:val="32"/>
          <w:szCs w:val="32"/>
        </w:rPr>
        <w:t>梅州嘉应新区管理委员会的主要职责是：负责制订并职责实施嘉应新区经济发展规划、产业规划等；负责嘉应新区融资、招商引资、项目建设和经济发展等管理服务工作；其他在授权或委托范围内依法行使权限及职责等另行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（二）年度总体工作和重点工作任务。</w:t>
      </w: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1422A"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，嘉应新区管委会</w:t>
      </w:r>
      <w:r w:rsidRPr="00E14A50"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按照省委十二届六次全会、市委七届六次全会的部署要求，紧紧围绕“123456”的思路和举措，进一步树牢“四个意识”，坚定“四个自信”，坚决做到“两个维护”，认真落实全面从严治党，加大投资力度，加强工程管理，推进</w:t>
      </w:r>
      <w:proofErr w:type="gramStart"/>
      <w:r w:rsidRPr="00E14A50">
        <w:rPr>
          <w:rFonts w:ascii="仿宋_GB2312" w:eastAsia="仿宋_GB2312" w:hAnsi="仿宋_GB2312" w:cs="仿宋_GB2312" w:hint="eastAsia"/>
          <w:sz w:val="32"/>
          <w:szCs w:val="32"/>
        </w:rPr>
        <w:t>产城融合</w:t>
      </w:r>
      <w:proofErr w:type="gramEnd"/>
      <w:r w:rsidRPr="00E14A50">
        <w:rPr>
          <w:rFonts w:ascii="仿宋_GB2312" w:eastAsia="仿宋_GB2312" w:hAnsi="仿宋_GB2312" w:cs="仿宋_GB2312" w:hint="eastAsia"/>
          <w:sz w:val="32"/>
          <w:szCs w:val="32"/>
        </w:rPr>
        <w:t>，保障资金高效安全，为梅州打造成</w:t>
      </w:r>
      <w:proofErr w:type="gramStart"/>
      <w:r w:rsidRPr="00E14A50">
        <w:rPr>
          <w:rFonts w:ascii="仿宋_GB2312" w:eastAsia="仿宋_GB2312" w:hAnsi="仿宋_GB2312" w:cs="仿宋_GB2312" w:hint="eastAsia"/>
          <w:sz w:val="32"/>
          <w:szCs w:val="32"/>
        </w:rPr>
        <w:t>为宜居宜业宜</w:t>
      </w:r>
      <w:proofErr w:type="gramEnd"/>
      <w:r w:rsidRPr="00E14A50">
        <w:rPr>
          <w:rFonts w:ascii="仿宋_GB2312" w:eastAsia="仿宋_GB2312" w:hAnsi="仿宋_GB2312" w:cs="仿宋_GB2312" w:hint="eastAsia"/>
          <w:sz w:val="32"/>
          <w:szCs w:val="32"/>
        </w:rPr>
        <w:t>游世界客都长寿梅州</w:t>
      </w:r>
      <w:proofErr w:type="gramStart"/>
      <w:r w:rsidRPr="00E14A50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E14A50">
        <w:rPr>
          <w:rFonts w:ascii="仿宋_GB2312" w:eastAsia="仿宋_GB2312" w:hAnsi="仿宋_GB2312" w:cs="仿宋_GB2312" w:hint="eastAsia"/>
          <w:sz w:val="32"/>
          <w:szCs w:val="32"/>
        </w:rPr>
        <w:t>更</w:t>
      </w:r>
      <w:r w:rsidR="00FD1DA8">
        <w:rPr>
          <w:rFonts w:ascii="仿宋_GB2312" w:eastAsia="仿宋_GB2312" w:hAnsi="仿宋_GB2312" w:cs="仿宋_GB2312" w:hint="eastAsia"/>
          <w:sz w:val="32"/>
          <w:szCs w:val="32"/>
        </w:rPr>
        <w:t>大</w:t>
      </w:r>
      <w:r w:rsidRPr="00E14A50">
        <w:rPr>
          <w:rFonts w:ascii="仿宋_GB2312" w:eastAsia="仿宋_GB2312" w:hAnsi="仿宋_GB2312" w:cs="仿宋_GB2312" w:hint="eastAsia"/>
          <w:sz w:val="32"/>
          <w:szCs w:val="32"/>
        </w:rPr>
        <w:t>的贡献。</w:t>
      </w: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（三）部门整体支出绩效目标。</w:t>
      </w:r>
    </w:p>
    <w:p w:rsidR="00C2186E" w:rsidRPr="00FA742F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安置区全面建成，拆迁群众和谐稳定。把安置房建设作为解决群众迫切问题的首要任务来抓，通过狠抓质量、完善配套、督促进度，确保回迁群众尽快住上漂亮</w:t>
      </w:r>
      <w:r w:rsidR="0007061E">
        <w:rPr>
          <w:rFonts w:ascii="仿宋_GB2312" w:eastAsia="仿宋_GB2312" w:hAnsi="仿宋_GB2312" w:cs="仿宋_GB2312" w:hint="eastAsia"/>
          <w:sz w:val="32"/>
          <w:szCs w:val="32"/>
        </w:rPr>
        <w:t>舒适的新房。2019年底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，规划建设的江南新城、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芹洋半岛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11431套安置房已全部建成并移交梅江区。同时，专门成立安置房移交整改工作小组，主动沟通对接，及时做好问题整改完善，解决拆迁群众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忧心的问题。</w:t>
      </w:r>
    </w:p>
    <w:p w:rsidR="0007061E" w:rsidRDefault="00C2186E" w:rsidP="00C2186E">
      <w:pPr>
        <w:snapToGrid w:val="0"/>
        <w:spacing w:line="360" w:lineRule="auto"/>
        <w:ind w:firstLineChars="200" w:firstLine="640"/>
        <w:rPr>
          <w:rFonts w:eastAsia="文星仿宋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主要道路建设全面开通，新城路网进一步完善。围绕群众提出道路管廊建设期间交通拥堵问题，按照“最小干预、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短工期、最少扰民”的原则，科学统筹，倒排工期，增加施工人员和机械设备，全力加快工程建设进度；加强与交警部门沟通配合，科学安排疏解线路，合理增设通行标识，及时修补下陷、破损路面，确保行车道路畅通。</w:t>
      </w:r>
      <w:r w:rsidRPr="009D23FF">
        <w:rPr>
          <w:rFonts w:ascii="文星仿宋" w:eastAsia="文星仿宋" w:hint="eastAsia"/>
          <w:sz w:val="32"/>
          <w:szCs w:val="32"/>
        </w:rPr>
        <w:t>江南新</w:t>
      </w:r>
      <w:r w:rsidRPr="00C94295">
        <w:rPr>
          <w:rFonts w:eastAsia="文星仿宋"/>
          <w:sz w:val="32"/>
          <w:szCs w:val="32"/>
        </w:rPr>
        <w:t>城</w:t>
      </w:r>
      <w:r w:rsidRPr="00C94295">
        <w:rPr>
          <w:rFonts w:eastAsia="文星仿宋"/>
          <w:sz w:val="32"/>
          <w:szCs w:val="32"/>
        </w:rPr>
        <w:t>30</w:t>
      </w:r>
      <w:r w:rsidRPr="00C94295">
        <w:rPr>
          <w:rFonts w:eastAsia="文星仿宋"/>
          <w:sz w:val="32"/>
          <w:szCs w:val="32"/>
        </w:rPr>
        <w:t>条（段）</w:t>
      </w:r>
      <w:r w:rsidRPr="00C94295">
        <w:rPr>
          <w:rFonts w:eastAsia="文星仿宋"/>
          <w:sz w:val="32"/>
          <w:szCs w:val="32"/>
        </w:rPr>
        <w:t>29.2</w:t>
      </w:r>
      <w:r w:rsidRPr="00C94295">
        <w:rPr>
          <w:rFonts w:eastAsia="文星仿宋"/>
          <w:sz w:val="32"/>
          <w:szCs w:val="32"/>
        </w:rPr>
        <w:t>公里道路路面基本建成并全部投入使用，</w:t>
      </w:r>
      <w:r w:rsidRPr="00C94295">
        <w:rPr>
          <w:rFonts w:eastAsia="文星仿宋"/>
          <w:sz w:val="32"/>
          <w:szCs w:val="32"/>
        </w:rPr>
        <w:t>9</w:t>
      </w:r>
      <w:r w:rsidRPr="00C94295">
        <w:rPr>
          <w:rFonts w:eastAsia="文星仿宋"/>
          <w:sz w:val="32"/>
          <w:szCs w:val="32"/>
        </w:rPr>
        <w:t>条</w:t>
      </w:r>
      <w:r w:rsidRPr="00C94295">
        <w:rPr>
          <w:rFonts w:eastAsia="文星仿宋"/>
          <w:sz w:val="32"/>
          <w:szCs w:val="32"/>
        </w:rPr>
        <w:t>15.2</w:t>
      </w:r>
      <w:r w:rsidRPr="00C94295">
        <w:rPr>
          <w:rFonts w:eastAsia="文星仿宋"/>
          <w:sz w:val="32"/>
          <w:szCs w:val="32"/>
        </w:rPr>
        <w:t>公里地下综合管廊主体建设已全部完成，正在进行部分路段路面面层沥青摊铺，以及人行道、绿化及路灯、交通灯等</w:t>
      </w:r>
      <w:r>
        <w:rPr>
          <w:rFonts w:eastAsia="文星仿宋" w:hint="eastAsia"/>
          <w:sz w:val="32"/>
          <w:szCs w:val="32"/>
        </w:rPr>
        <w:t>分项</w:t>
      </w:r>
      <w:r w:rsidRPr="00C94295">
        <w:rPr>
          <w:rFonts w:eastAsia="文星仿宋"/>
          <w:sz w:val="32"/>
          <w:szCs w:val="32"/>
        </w:rPr>
        <w:t>工程施工</w:t>
      </w:r>
      <w:r>
        <w:rPr>
          <w:rFonts w:eastAsia="文星仿宋" w:hint="eastAsia"/>
          <w:sz w:val="32"/>
          <w:szCs w:val="32"/>
        </w:rPr>
        <w:t>。</w:t>
      </w:r>
      <w:r w:rsidRPr="00C94295">
        <w:rPr>
          <w:rFonts w:eastAsia="文星仿宋"/>
          <w:sz w:val="32"/>
          <w:szCs w:val="32"/>
        </w:rPr>
        <w:t>地下综合管廊正在进行廊内</w:t>
      </w:r>
      <w:r>
        <w:rPr>
          <w:rFonts w:eastAsia="文星仿宋" w:hint="eastAsia"/>
          <w:sz w:val="32"/>
          <w:szCs w:val="32"/>
        </w:rPr>
        <w:t>消防、通风、照明、排水等</w:t>
      </w:r>
      <w:r w:rsidRPr="00C94295">
        <w:rPr>
          <w:rFonts w:eastAsia="文星仿宋"/>
          <w:sz w:val="32"/>
          <w:szCs w:val="32"/>
        </w:rPr>
        <w:t>设施施工</w:t>
      </w:r>
      <w:r>
        <w:rPr>
          <w:rFonts w:eastAsia="文星仿宋" w:hint="eastAsia"/>
          <w:sz w:val="32"/>
          <w:szCs w:val="32"/>
        </w:rPr>
        <w:t>，中环路、华南大道、客都大道等管廊已开始进行</w:t>
      </w:r>
      <w:r w:rsidRPr="00C94295">
        <w:rPr>
          <w:rFonts w:eastAsia="文星仿宋"/>
          <w:sz w:val="32"/>
          <w:szCs w:val="32"/>
        </w:rPr>
        <w:t>供电、通信和供排水、燃气等廊内安装。</w:t>
      </w:r>
    </w:p>
    <w:p w:rsidR="00C2186E" w:rsidRPr="00FA742F" w:rsidRDefault="00C2186E" w:rsidP="0007061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公共配套不断完善，新城环境进一步提升。突出抓好江南新城“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园两馆两场两中心一轴”（四园：剑英湖、马鞍山、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芹洋湿地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、约亭顶公园</w:t>
      </w:r>
      <w:r>
        <w:rPr>
          <w:rFonts w:ascii="仿宋_GB2312" w:eastAsia="仿宋_GB2312" w:hAnsi="仿宋_GB2312" w:cs="仿宋_GB2312" w:hint="eastAsia"/>
          <w:sz w:val="32"/>
          <w:szCs w:val="32"/>
        </w:rPr>
        <w:t>、红色文化公园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；两馆：城市馆、青少年科技馆；两场：地面广场、地下停车场；两中心：旅游服务中心、汽车客运枢纽中心；一轴：绿轴），以及3间医院、2间中学、3间小学、3间幼儿园等公共设施建设，完善功能配套，优化提升环境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目前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芹洋湿地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公园、马鞍山公园、约亭顶公园、剑英公园提升改造已建成开放，红色文化公园正在加快推进，城市馆、青少年科技馆及地下公共停车场基本建成，目前正在进行布展、精装修工程；儿童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乐园、风情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街项目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建设正在进行调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C2186E" w:rsidRPr="00FA742F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FA742F">
        <w:rPr>
          <w:rFonts w:ascii="仿宋_GB2312" w:eastAsia="仿宋_GB2312" w:hAnsi="仿宋_GB2312" w:cs="仿宋_GB2312" w:hint="eastAsia"/>
          <w:sz w:val="32"/>
          <w:szCs w:val="32"/>
        </w:rPr>
        <w:t>产业项目加快建设，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产城融合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进一步发展。按照“产城联动、产城融合”的要求，以总部经济、中央商务、大数据云计算、文化创意、文化旅游等为重点，主动强化企业服务，加大招商选资力度。坚持每季召开协调会、定期上门走访，主动与落户企业对接，及时了解项目建设情况，积极协调解决企业提出的市政配套、航空限高、场地开口、用水用电、线路迁改、红线重叠、办证清障等方面困难和问题。2019年完成投资67亿元，累计完成投资308亿元，占总投资额的88%。移动生产调度中心、联通通信等项目投入使用，时光梅州一期、正兴大酒店、紫晶光电、强华陋室酒店等项目已基本建成；保利、恒大、奥园、碧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桂园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、商会大厦、飞翔</w:t>
      </w:r>
      <w:proofErr w:type="gramStart"/>
      <w:r w:rsidRPr="00FA742F">
        <w:rPr>
          <w:rFonts w:ascii="仿宋_GB2312" w:eastAsia="仿宋_GB2312" w:hAnsi="仿宋_GB2312" w:cs="仿宋_GB2312" w:hint="eastAsia"/>
          <w:sz w:val="32"/>
          <w:szCs w:val="32"/>
        </w:rPr>
        <w:t>云计算</w:t>
      </w:r>
      <w:proofErr w:type="gramEnd"/>
      <w:r w:rsidRPr="00FA742F">
        <w:rPr>
          <w:rFonts w:ascii="仿宋_GB2312" w:eastAsia="仿宋_GB2312" w:hAnsi="仿宋_GB2312" w:cs="仿宋_GB2312" w:hint="eastAsia"/>
          <w:sz w:val="32"/>
          <w:szCs w:val="32"/>
        </w:rPr>
        <w:t>等项目正在加快实施。</w:t>
      </w: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部门整体支出情况（以决算数为统计口径）。</w:t>
      </w:r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2019年度总支出</w:t>
      </w:r>
      <w:r w:rsidR="00E41C9C">
        <w:rPr>
          <w:rFonts w:ascii="仿宋_GB2312" w:eastAsia="仿宋_GB2312" w:hAnsi="仿宋_GB2312" w:cs="仿宋_GB2312" w:hint="eastAsia"/>
          <w:sz w:val="32"/>
          <w:szCs w:val="32"/>
        </w:rPr>
        <w:t>62096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万元。其中：基本支出</w:t>
      </w:r>
      <w:r w:rsidR="00E41C9C">
        <w:rPr>
          <w:rFonts w:ascii="仿宋_GB2312" w:eastAsia="仿宋_GB2312" w:hAnsi="仿宋_GB2312" w:cs="仿宋_GB2312" w:hint="eastAsia"/>
          <w:sz w:val="32"/>
          <w:szCs w:val="32"/>
        </w:rPr>
        <w:t>583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万元，占总支出的1%；项目支出</w:t>
      </w:r>
      <w:r w:rsidR="00E41C9C">
        <w:rPr>
          <w:rFonts w:ascii="仿宋_GB2312" w:eastAsia="仿宋_GB2312" w:hAnsi="仿宋_GB2312" w:cs="仿宋_GB2312" w:hint="eastAsia"/>
          <w:sz w:val="32"/>
          <w:szCs w:val="32"/>
        </w:rPr>
        <w:t>61513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万元，占总支出的99%</w:t>
      </w:r>
      <w:r w:rsidR="00A515BA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C2186E" w:rsidRDefault="00C2186E" w:rsidP="00C2186E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二、绩效自评情况</w:t>
      </w:r>
    </w:p>
    <w:p w:rsidR="00C2186E" w:rsidRDefault="00C2186E" w:rsidP="00C2186E">
      <w:pPr>
        <w:snapToGrid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（一）自评结论</w:t>
      </w:r>
    </w:p>
    <w:p w:rsidR="00C2186E" w:rsidRDefault="00C2186E" w:rsidP="00C2186E">
      <w:pPr>
        <w:snapToGrid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自评分数</w:t>
      </w:r>
      <w:r w:rsidR="00C03B5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99.5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分，自评等级为优秀。</w:t>
      </w:r>
    </w:p>
    <w:p w:rsidR="00C2186E" w:rsidRDefault="00C2186E" w:rsidP="00C2186E">
      <w:pPr>
        <w:snapToGrid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（二）部门整体支出绩效指标分析</w:t>
      </w:r>
    </w:p>
    <w:p w:rsidR="00C2186E" w:rsidRPr="00507DF9" w:rsidRDefault="00475DC2" w:rsidP="00C2186E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我单位部门预算符合财政部门关于预算编制的要求和规范，绩效目标设置规范完整，</w:t>
      </w:r>
      <w:r w:rsidR="00AB0675" w:rsidRPr="00AB0675">
        <w:rPr>
          <w:rFonts w:ascii="仿宋_GB2312" w:eastAsia="仿宋_GB2312" w:hAnsi="仿宋_GB2312" w:cs="仿宋_GB2312" w:hint="eastAsia"/>
          <w:sz w:val="32"/>
          <w:szCs w:val="32"/>
        </w:rPr>
        <w:t>绩效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目标明确，覆盖面符合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要求。</w:t>
      </w:r>
      <w:r w:rsidR="009B2B50"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制订了内部财务管理、项目公司资金监督管理等制度</w:t>
      </w:r>
      <w:r w:rsidR="009B2B50">
        <w:rPr>
          <w:rFonts w:ascii="仿宋_GB2312" w:eastAsia="仿宋_GB2312" w:hAnsi="仿宋_GB2312" w:cs="仿宋_GB2312" w:hint="eastAsia"/>
          <w:sz w:val="32"/>
          <w:szCs w:val="32"/>
        </w:rPr>
        <w:t>，并在日常管理中严格执行相关制度。各项经费实际支出均未超预算数，各项经费控制率良好。</w:t>
      </w:r>
      <w:r w:rsidR="00C2186E" w:rsidRPr="00507DF9">
        <w:rPr>
          <w:rFonts w:ascii="仿宋_GB2312" w:eastAsia="仿宋_GB2312" w:hAnsi="仿宋_GB2312" w:cs="仿宋_GB2312" w:hint="eastAsia"/>
          <w:sz w:val="32"/>
          <w:szCs w:val="32"/>
        </w:rPr>
        <w:t>突出抓好了安置区、道路管廊、公共配套设施、产业项目建设，</w:t>
      </w:r>
      <w:r w:rsidR="007720FC">
        <w:rPr>
          <w:rFonts w:ascii="仿宋_GB2312" w:eastAsia="仿宋_GB2312" w:hAnsi="仿宋_GB2312" w:cs="仿宋_GB2312" w:hint="eastAsia"/>
          <w:sz w:val="32"/>
          <w:szCs w:val="32"/>
        </w:rPr>
        <w:t>重点工作完成率、绩效目标完成率均为100%</w:t>
      </w:r>
      <w:r w:rsidR="007720FC" w:rsidRPr="00507DF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2186E" w:rsidRPr="00507DF9">
        <w:rPr>
          <w:rFonts w:ascii="仿宋_GB2312" w:eastAsia="仿宋_GB2312" w:hAnsi="仿宋_GB2312" w:cs="仿宋_GB2312" w:hint="eastAsia"/>
          <w:sz w:val="32"/>
          <w:szCs w:val="32"/>
        </w:rPr>
        <w:t>新城建设“五年成规模”目标基本实现。</w:t>
      </w:r>
    </w:p>
    <w:p w:rsidR="00DC56E8" w:rsidRPr="00C2186E" w:rsidRDefault="00DC56E8"/>
    <w:sectPr w:rsidR="00DC56E8" w:rsidRPr="00C2186E" w:rsidSect="00A83C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82" w:rsidRDefault="006F5C82" w:rsidP="00C03B5D">
      <w:r>
        <w:separator/>
      </w:r>
    </w:p>
  </w:endnote>
  <w:endnote w:type="continuationSeparator" w:id="0">
    <w:p w:rsidR="006F5C82" w:rsidRDefault="006F5C82" w:rsidP="00C0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楷体 Std R">
    <w:altName w:val="楷体_GB2312"/>
    <w:charset w:val="86"/>
    <w:family w:val="roman"/>
    <w:pitch w:val="default"/>
    <w:sig w:usb0="00000207" w:usb1="080F0000" w:usb2="00000010" w:usb3="00000000" w:csb0="00060007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143273"/>
      <w:docPartObj>
        <w:docPartGallery w:val="Page Numbers (Bottom of Page)"/>
        <w:docPartUnique/>
      </w:docPartObj>
    </w:sdtPr>
    <w:sdtContent>
      <w:p w:rsidR="00C03B5D" w:rsidRDefault="00614C77">
        <w:pPr>
          <w:pStyle w:val="a4"/>
          <w:jc w:val="center"/>
        </w:pPr>
        <w:r>
          <w:fldChar w:fldCharType="begin"/>
        </w:r>
        <w:r w:rsidR="00C03B5D">
          <w:instrText>PAGE   \* MERGEFORMAT</w:instrText>
        </w:r>
        <w:r>
          <w:fldChar w:fldCharType="separate"/>
        </w:r>
        <w:r w:rsidR="00AB0675" w:rsidRPr="00AB0675">
          <w:rPr>
            <w:noProof/>
            <w:lang w:val="zh-CN"/>
          </w:rPr>
          <w:t>4</w:t>
        </w:r>
        <w:r>
          <w:fldChar w:fldCharType="end"/>
        </w:r>
      </w:p>
    </w:sdtContent>
  </w:sdt>
  <w:p w:rsidR="00C03B5D" w:rsidRDefault="00C03B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82" w:rsidRDefault="006F5C82" w:rsidP="00C03B5D">
      <w:r>
        <w:separator/>
      </w:r>
    </w:p>
  </w:footnote>
  <w:footnote w:type="continuationSeparator" w:id="0">
    <w:p w:rsidR="006F5C82" w:rsidRDefault="006F5C82" w:rsidP="00C03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86E"/>
    <w:rsid w:val="0007061E"/>
    <w:rsid w:val="00086F18"/>
    <w:rsid w:val="0009329D"/>
    <w:rsid w:val="001B2DA8"/>
    <w:rsid w:val="00475DC2"/>
    <w:rsid w:val="004A6338"/>
    <w:rsid w:val="00614C77"/>
    <w:rsid w:val="006F5C82"/>
    <w:rsid w:val="00735790"/>
    <w:rsid w:val="007720FC"/>
    <w:rsid w:val="008D64A3"/>
    <w:rsid w:val="008E204E"/>
    <w:rsid w:val="009B2B50"/>
    <w:rsid w:val="00A515BA"/>
    <w:rsid w:val="00A83C40"/>
    <w:rsid w:val="00AB0675"/>
    <w:rsid w:val="00C03B5D"/>
    <w:rsid w:val="00C2186E"/>
    <w:rsid w:val="00DC56E8"/>
    <w:rsid w:val="00E41C9C"/>
    <w:rsid w:val="00EB395A"/>
    <w:rsid w:val="00F50AD4"/>
    <w:rsid w:val="00FD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B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B5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3B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3B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B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B5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3B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3B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271</Words>
  <Characters>1551</Characters>
  <Application>Microsoft Office Word</Application>
  <DocSecurity>0</DocSecurity>
  <Lines>12</Lines>
  <Paragraphs>3</Paragraphs>
  <ScaleCrop>false</ScaleCrop>
  <Company>P R C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12</cp:revision>
  <cp:lastPrinted>2020-07-31T07:03:00Z</cp:lastPrinted>
  <dcterms:created xsi:type="dcterms:W3CDTF">2020-07-28T07:12:00Z</dcterms:created>
  <dcterms:modified xsi:type="dcterms:W3CDTF">2020-10-12T09:32:00Z</dcterms:modified>
</cp:coreProperties>
</file>