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4B" w:rsidRDefault="006E604B" w:rsidP="006E604B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E604B" w:rsidRDefault="006E604B" w:rsidP="006E604B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E604B" w:rsidRDefault="006E604B" w:rsidP="006E604B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:rsidR="006E604B" w:rsidRPr="009069EA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FC3B8D" w:rsidRDefault="00FC3B8D" w:rsidP="006E604B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6E604B" w:rsidRDefault="006E604B" w:rsidP="006E604B">
      <w:pPr>
        <w:snapToGrid w:val="0"/>
        <w:spacing w:line="360" w:lineRule="auto"/>
        <w:ind w:left="4960" w:hangingChars="1550" w:hanging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专项资金“财政事权”名称：梅州市江南新城棚改区地下综合</w:t>
      </w:r>
    </w:p>
    <w:p w:rsidR="006E604B" w:rsidRDefault="006E604B" w:rsidP="006E604B">
      <w:pPr>
        <w:snapToGrid w:val="0"/>
        <w:spacing w:line="360" w:lineRule="auto"/>
        <w:ind w:leftChars="2131" w:left="44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管廊等市政基础设施建设项目</w:t>
      </w:r>
    </w:p>
    <w:p w:rsidR="009069EA" w:rsidRDefault="009069EA" w:rsidP="009069EA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9069EA">
        <w:rPr>
          <w:rFonts w:ascii="仿宋_GB2312" w:eastAsia="仿宋_GB2312" w:hint="eastAsia"/>
          <w:sz w:val="32"/>
          <w:szCs w:val="32"/>
        </w:rPr>
        <w:t>对应“政策任务”数量：1</w:t>
      </w:r>
    </w:p>
    <w:p w:rsidR="006E604B" w:rsidRDefault="006E604B" w:rsidP="006E604B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市级预算部门：（公章）梅州嘉应新区管理委员会</w:t>
      </w:r>
    </w:p>
    <w:p w:rsidR="006E604B" w:rsidRDefault="006E604B" w:rsidP="006E604B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填报人姓名：夏淑丹</w:t>
      </w:r>
    </w:p>
    <w:p w:rsidR="006E604B" w:rsidRDefault="006E604B" w:rsidP="006E604B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联系电话：2188036</w:t>
      </w:r>
    </w:p>
    <w:p w:rsidR="006E604B" w:rsidRDefault="006E604B" w:rsidP="006E604B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填报日期：2020年7月25日</w:t>
      </w:r>
    </w:p>
    <w:p w:rsidR="00B01FE5" w:rsidRDefault="006E604B" w:rsidP="006E604B">
      <w:pPr>
        <w:snapToGrid w:val="0"/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一、项目基本情况及自评结论</w:t>
      </w:r>
    </w:p>
    <w:p w:rsidR="006E604B" w:rsidRPr="00B01FE5" w:rsidRDefault="006E604B" w:rsidP="006E604B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01FE5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B01FE5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01FE5">
        <w:rPr>
          <w:rFonts w:ascii="仿宋_GB2312" w:eastAsia="仿宋_GB2312" w:hint="eastAsia"/>
          <w:sz w:val="32"/>
          <w:szCs w:val="32"/>
        </w:rPr>
        <w:t>)项目资金安排情况</w:t>
      </w:r>
    </w:p>
    <w:p w:rsidR="006E604B" w:rsidRDefault="006E604B" w:rsidP="006E604B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Pr="0047702D">
        <w:rPr>
          <w:rFonts w:ascii="仿宋_GB2312" w:eastAsia="仿宋_GB2312" w:hint="eastAsia"/>
          <w:sz w:val="32"/>
          <w:szCs w:val="32"/>
        </w:rPr>
        <w:t>梅州市江南新城棚改区地下综合管廊等市政基础设施建设项目</w:t>
      </w:r>
      <w:r>
        <w:rPr>
          <w:rFonts w:ascii="仿宋_GB2312" w:eastAsia="仿宋_GB2312" w:hint="eastAsia"/>
          <w:sz w:val="32"/>
          <w:szCs w:val="32"/>
        </w:rPr>
        <w:t>专项经费支出</w:t>
      </w:r>
      <w:r w:rsidR="006C0226">
        <w:rPr>
          <w:rFonts w:ascii="仿宋_GB2312" w:eastAsia="仿宋_GB2312" w:hint="eastAsia"/>
          <w:sz w:val="32"/>
          <w:szCs w:val="32"/>
        </w:rPr>
        <w:t>7685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万元。</w:t>
      </w:r>
    </w:p>
    <w:p w:rsidR="006E604B" w:rsidRDefault="006E604B" w:rsidP="006E604B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（二）项目自评等级和分数</w:t>
      </w:r>
    </w:p>
    <w:p w:rsidR="006E604B" w:rsidRPr="00FE169A" w:rsidRDefault="006E604B" w:rsidP="006E604B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本项目自评等级优秀，自评分数100分。</w:t>
      </w:r>
    </w:p>
    <w:p w:rsidR="006E604B" w:rsidRDefault="006E604B" w:rsidP="006E604B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二、绩效表现</w:t>
      </w:r>
    </w:p>
    <w:p w:rsidR="0004337D" w:rsidRDefault="005E6099" w:rsidP="005E6099">
      <w:pPr>
        <w:ind w:firstLineChars="200" w:firstLine="640"/>
      </w:pPr>
      <w:r w:rsidRPr="009D23FF">
        <w:rPr>
          <w:rFonts w:ascii="文星仿宋" w:eastAsia="文星仿宋" w:hint="eastAsia"/>
          <w:sz w:val="32"/>
          <w:szCs w:val="32"/>
        </w:rPr>
        <w:t>江南新</w:t>
      </w:r>
      <w:r w:rsidRPr="00C94295">
        <w:rPr>
          <w:rFonts w:eastAsia="文星仿宋"/>
          <w:sz w:val="32"/>
          <w:szCs w:val="32"/>
        </w:rPr>
        <w:t>城</w:t>
      </w:r>
      <w:r w:rsidRPr="00C94295">
        <w:rPr>
          <w:rFonts w:eastAsia="文星仿宋"/>
          <w:sz w:val="32"/>
          <w:szCs w:val="32"/>
        </w:rPr>
        <w:t>30</w:t>
      </w:r>
      <w:r w:rsidRPr="00C94295">
        <w:rPr>
          <w:rFonts w:eastAsia="文星仿宋"/>
          <w:sz w:val="32"/>
          <w:szCs w:val="32"/>
        </w:rPr>
        <w:t>条（段）</w:t>
      </w:r>
      <w:r w:rsidRPr="00C94295">
        <w:rPr>
          <w:rFonts w:eastAsia="文星仿宋"/>
          <w:sz w:val="32"/>
          <w:szCs w:val="32"/>
        </w:rPr>
        <w:t>29.2</w:t>
      </w:r>
      <w:r w:rsidRPr="00C94295">
        <w:rPr>
          <w:rFonts w:eastAsia="文星仿宋"/>
          <w:sz w:val="32"/>
          <w:szCs w:val="32"/>
        </w:rPr>
        <w:t>公里道路路面基本建成并全部投入使用，</w:t>
      </w:r>
      <w:r w:rsidRPr="00C94295">
        <w:rPr>
          <w:rFonts w:eastAsia="文星仿宋"/>
          <w:sz w:val="32"/>
          <w:szCs w:val="32"/>
        </w:rPr>
        <w:t>9</w:t>
      </w:r>
      <w:r w:rsidRPr="00C94295">
        <w:rPr>
          <w:rFonts w:eastAsia="文星仿宋"/>
          <w:sz w:val="32"/>
          <w:szCs w:val="32"/>
        </w:rPr>
        <w:t>条</w:t>
      </w:r>
      <w:r w:rsidRPr="00C94295">
        <w:rPr>
          <w:rFonts w:eastAsia="文星仿宋"/>
          <w:sz w:val="32"/>
          <w:szCs w:val="32"/>
        </w:rPr>
        <w:t>15.2</w:t>
      </w:r>
      <w:r w:rsidRPr="00C94295">
        <w:rPr>
          <w:rFonts w:eastAsia="文星仿宋"/>
          <w:sz w:val="32"/>
          <w:szCs w:val="32"/>
        </w:rPr>
        <w:t>公里地下综合管廊主体建设已全部完成。</w:t>
      </w:r>
    </w:p>
    <w:sectPr w:rsidR="0004337D" w:rsidSect="00DD3C83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04B"/>
    <w:rsid w:val="0004337D"/>
    <w:rsid w:val="00436EA8"/>
    <w:rsid w:val="004B0CD9"/>
    <w:rsid w:val="005E6099"/>
    <w:rsid w:val="006C0226"/>
    <w:rsid w:val="006E604B"/>
    <w:rsid w:val="009069EA"/>
    <w:rsid w:val="00AC2F1D"/>
    <w:rsid w:val="00B01FE5"/>
    <w:rsid w:val="00FC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6</cp:revision>
  <dcterms:created xsi:type="dcterms:W3CDTF">2020-07-27T00:32:00Z</dcterms:created>
  <dcterms:modified xsi:type="dcterms:W3CDTF">2020-10-12T09:42:00Z</dcterms:modified>
</cp:coreProperties>
</file>