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55"/>
        </w:tabs>
        <w:snapToGrid w:val="0"/>
        <w:spacing w:before="120" w:beforeLines="50" w:after="120" w:afterLines="50" w:line="360" w:lineRule="auto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地下水监测结果</w:t>
      </w:r>
      <w:r>
        <w:rPr>
          <w:rFonts w:hint="eastAsia"/>
          <w:b/>
          <w:sz w:val="24"/>
          <w:szCs w:val="24"/>
        </w:rPr>
        <w:t>汇总表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采样位置：梅州市奇龙坑生活垃圾卫生填埋场</w:t>
      </w:r>
      <w:r>
        <w:rPr>
          <w:rFonts w:hint="default" w:ascii="Times New Roman" w:hAnsi="Times New Roman" w:cs="Times New Roman"/>
          <w:color w:val="000000"/>
          <w:kern w:val="0"/>
          <w:sz w:val="21"/>
          <w:szCs w:val="21"/>
        </w:rPr>
        <w:t>4#监测井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kern w:val="0"/>
          <w:sz w:val="21"/>
          <w:szCs w:val="21"/>
          <w:lang w:val="en-US" w:eastAsia="zh-CN"/>
        </w:rPr>
        <w:t>排放标准：</w:t>
      </w:r>
      <w:r>
        <w:rPr>
          <w:rFonts w:hint="default" w:ascii="Times New Roman" w:hAnsi="Times New Roman" w:cs="Times New Roman"/>
          <w:sz w:val="21"/>
          <w:szCs w:val="21"/>
        </w:rPr>
        <w:t>《地下水质量标准》（GB/T 14848-2017）中Ⅲ类标准</w:t>
      </w:r>
    </w:p>
    <w:p>
      <w:pPr>
        <w:keepNext w:val="0"/>
        <w:keepLines w:val="0"/>
        <w:pageBreakBefore w:val="0"/>
        <w:widowControl w:val="0"/>
        <w:tabs>
          <w:tab w:val="left" w:pos="53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采样时间：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20</w:t>
      </w:r>
      <w:r>
        <w:rPr>
          <w:rFonts w:hint="eastAsia" w:cs="Times New Roman"/>
          <w:bCs/>
          <w:sz w:val="21"/>
          <w:szCs w:val="21"/>
          <w:lang w:val="en-US" w:eastAsia="zh-CN"/>
        </w:rPr>
        <w:t>20</w:t>
      </w:r>
      <w:r>
        <w:rPr>
          <w:rFonts w:hint="default" w:ascii="Times New Roman" w:hAnsi="Times New Roman" w:cs="Times New Roman"/>
          <w:bCs/>
          <w:sz w:val="21"/>
          <w:szCs w:val="21"/>
          <w:lang w:eastAsia="zh-CN"/>
        </w:rPr>
        <w:t>年</w:t>
      </w:r>
      <w:r>
        <w:rPr>
          <w:rFonts w:hint="eastAsia" w:cs="Times New Roman"/>
          <w:bCs/>
          <w:sz w:val="21"/>
          <w:szCs w:val="21"/>
          <w:lang w:val="en-US" w:eastAsia="zh-CN"/>
        </w:rPr>
        <w:t>7月20日</w:t>
      </w:r>
    </w:p>
    <w:p>
      <w:pPr>
        <w:tabs>
          <w:tab w:val="left" w:pos="5355"/>
        </w:tabs>
        <w:snapToGrid w:val="0"/>
        <w:spacing w:line="360" w:lineRule="auto"/>
        <w:jc w:val="right"/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    </w:t>
      </w:r>
      <w:r>
        <w:rPr>
          <w:szCs w:val="21"/>
        </w:rPr>
        <w:t xml:space="preserve">         单位：mg/L(</w:t>
      </w:r>
      <w:r>
        <w:rPr>
          <w:rFonts w:hint="eastAsia"/>
          <w:szCs w:val="21"/>
        </w:rPr>
        <w:t>已注明的</w:t>
      </w:r>
      <w:r>
        <w:rPr>
          <w:szCs w:val="21"/>
        </w:rPr>
        <w:t xml:space="preserve">除外)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7"/>
        <w:gridCol w:w="2872"/>
        <w:gridCol w:w="1950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监测项目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szCs w:val="21"/>
              </w:rPr>
            </w:pPr>
            <w:r>
              <w:rPr>
                <w:b/>
                <w:szCs w:val="21"/>
              </w:rPr>
              <w:t>4#监测</w:t>
            </w:r>
            <w:r>
              <w:rPr>
                <w:rFonts w:hint="eastAsia"/>
                <w:b/>
                <w:szCs w:val="21"/>
              </w:rPr>
              <w:t>井(</w:t>
            </w:r>
            <w:r>
              <w:rPr>
                <w:b/>
                <w:szCs w:val="21"/>
              </w:rPr>
              <w:t>J</w:t>
            </w:r>
            <w:r>
              <w:rPr>
                <w:rFonts w:hint="eastAsia"/>
                <w:b/>
                <w:szCs w:val="21"/>
              </w:rPr>
              <w:t>20072001)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标准</w:t>
            </w:r>
            <w:r>
              <w:rPr>
                <w:rFonts w:hint="eastAsia"/>
                <w:b/>
                <w:kern w:val="0"/>
                <w:szCs w:val="21"/>
              </w:rPr>
              <w:t>限</w:t>
            </w:r>
            <w:r>
              <w:rPr>
                <w:b/>
                <w:kern w:val="0"/>
                <w:szCs w:val="21"/>
              </w:rPr>
              <w:t>值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样品状态及特征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色、</w:t>
            </w:r>
            <w:r>
              <w:rPr>
                <w:rFonts w:hint="eastAsia"/>
                <w:szCs w:val="21"/>
              </w:rPr>
              <w:t>无气味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pH值（无量纲）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6.47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6.5</w:t>
            </w:r>
            <w:r>
              <w:rPr>
                <w:szCs w:val="21"/>
              </w:rPr>
              <w:t>~</w:t>
            </w: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总硬度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以CaCO</w:t>
            </w:r>
            <w:r>
              <w:rPr>
                <w:rFonts w:hint="eastAsia"/>
                <w:color w:val="000000"/>
                <w:szCs w:val="21"/>
                <w:vertAlign w:val="subscript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计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450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溶解性总固体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1000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高锰酸盐指数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氨氮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0.121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</w:t>
            </w:r>
            <w:r>
              <w:rPr>
                <w:szCs w:val="21"/>
              </w:rPr>
              <w:t>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szCs w:val="21"/>
                <w:highlight w:val="yellow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硝酸盐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0.14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亚硝酸盐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szCs w:val="21"/>
              </w:rPr>
              <w:t>1.00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硫酸盐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0.68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250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氯化物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1.28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250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挥发酚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0.002ND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0.002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铁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0.3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锰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0.1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0.00007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汞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0.001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0.00018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铬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砷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0.0004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0.0</w:t>
            </w:r>
            <w:r>
              <w:rPr>
                <w:kern w:val="0"/>
                <w:szCs w:val="21"/>
              </w:rPr>
              <w:t>1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锌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0.006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1.0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铜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0.006ND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kern w:val="0"/>
                <w:szCs w:val="21"/>
              </w:rPr>
              <w:t>1.0</w:t>
            </w:r>
            <w:r>
              <w:rPr>
                <w:kern w:val="0"/>
                <w:szCs w:val="21"/>
              </w:rPr>
              <w:t>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六价铬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氟化物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氰化物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0.001ND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hint="eastAsia"/>
                <w:szCs w:val="21"/>
              </w:rPr>
              <w:t>0.05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粪大肠菌群（个/L）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jc w:val="center"/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10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ind w:left="420" w:leftChars="50" w:hanging="315" w:hangingChars="150"/>
              <w:rPr>
                <w:szCs w:val="21"/>
              </w:rPr>
            </w:pPr>
            <w:r>
              <w:rPr>
                <w:szCs w:val="21"/>
              </w:rPr>
              <w:t>1、ND表示监测结果低于方法检出限，报所用方法的检出限值，并加标志ND；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、铬和</w:t>
            </w:r>
            <w:r>
              <w:rPr>
                <w:kern w:val="0"/>
                <w:szCs w:val="21"/>
              </w:rPr>
              <w:t>粪大肠菌群</w:t>
            </w:r>
            <w:r>
              <w:rPr>
                <w:rFonts w:hint="eastAsia"/>
                <w:kern w:val="0"/>
                <w:szCs w:val="21"/>
              </w:rPr>
              <w:t>无相应执行标准</w:t>
            </w:r>
            <w:r>
              <w:rPr>
                <w:szCs w:val="21"/>
              </w:rPr>
              <w:t>。</w:t>
            </w:r>
          </w:p>
        </w:tc>
      </w:tr>
    </w:tbl>
    <w:p>
      <w:pPr>
        <w:tabs>
          <w:tab w:val="left" w:pos="5355"/>
        </w:tabs>
        <w:snapToGrid w:val="0"/>
        <w:spacing w:after="120" w:afterLines="5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废水监测结果汇总表</w:t>
      </w:r>
    </w:p>
    <w:p>
      <w:pPr>
        <w:tabs>
          <w:tab w:val="left" w:pos="5355"/>
        </w:tabs>
        <w:snapToGrid w:val="0"/>
        <w:spacing w:after="120" w:afterLines="50" w:line="240" w:lineRule="auto"/>
        <w:jc w:val="left"/>
        <w:rPr>
          <w:rFonts w:eastAsia="新宋体"/>
          <w:sz w:val="24"/>
          <w:szCs w:val="24"/>
        </w:rPr>
      </w:pPr>
      <w:r>
        <w:rPr>
          <w:sz w:val="24"/>
          <w:szCs w:val="24"/>
        </w:rPr>
        <w:t>采样位置：梅州市奇龙坑生活垃圾卫生填埋场</w:t>
      </w:r>
      <w:r>
        <w:rPr>
          <w:rFonts w:hint="eastAsia"/>
          <w:sz w:val="24"/>
          <w:szCs w:val="24"/>
        </w:rPr>
        <w:t>废水</w:t>
      </w:r>
      <w:r>
        <w:rPr>
          <w:rFonts w:hint="eastAsia"/>
          <w:sz w:val="24"/>
          <w:szCs w:val="24"/>
          <w:lang w:val="en-US" w:eastAsia="zh-CN"/>
        </w:rPr>
        <w:t>池</w:t>
      </w:r>
      <w:r>
        <w:rPr>
          <w:rFonts w:hint="eastAsia" w:eastAsia="新宋体"/>
          <w:sz w:val="24"/>
          <w:szCs w:val="24"/>
        </w:rPr>
        <w:t>排放</w:t>
      </w:r>
      <w:r>
        <w:rPr>
          <w:rFonts w:eastAsia="新宋体"/>
          <w:sz w:val="24"/>
          <w:szCs w:val="24"/>
        </w:rPr>
        <w:t>口</w:t>
      </w:r>
    </w:p>
    <w:p>
      <w:pPr>
        <w:tabs>
          <w:tab w:val="left" w:pos="5355"/>
        </w:tabs>
        <w:snapToGrid w:val="0"/>
        <w:spacing w:after="120" w:afterLines="50" w:line="240" w:lineRule="auto"/>
        <w:jc w:val="left"/>
        <w:rPr>
          <w:rFonts w:hint="eastAsia" w:eastAsia="新宋体"/>
          <w:sz w:val="24"/>
          <w:szCs w:val="24"/>
          <w:lang w:val="en-US" w:eastAsia="zh-CN"/>
        </w:rPr>
      </w:pPr>
      <w:r>
        <w:rPr>
          <w:rFonts w:hint="eastAsia" w:eastAsia="新宋体"/>
          <w:sz w:val="24"/>
          <w:szCs w:val="24"/>
          <w:lang w:val="en-US" w:eastAsia="zh-CN"/>
        </w:rPr>
        <w:t>采样时间：</w:t>
      </w:r>
      <w:r>
        <w:rPr>
          <w:rFonts w:hint="eastAsia"/>
          <w:bCs/>
          <w:sz w:val="24"/>
          <w:szCs w:val="24"/>
          <w:lang w:eastAsia="zh-CN"/>
        </w:rPr>
        <w:t>20</w:t>
      </w:r>
      <w:r>
        <w:rPr>
          <w:rFonts w:hint="eastAsia"/>
          <w:bCs/>
          <w:sz w:val="24"/>
          <w:szCs w:val="24"/>
          <w:lang w:val="en-US" w:eastAsia="zh-CN"/>
        </w:rPr>
        <w:t>20</w:t>
      </w:r>
      <w:r>
        <w:rPr>
          <w:rFonts w:hint="eastAsia"/>
          <w:bCs/>
          <w:sz w:val="24"/>
          <w:szCs w:val="24"/>
          <w:lang w:eastAsia="zh-CN"/>
        </w:rPr>
        <w:t>年</w:t>
      </w:r>
      <w:r>
        <w:rPr>
          <w:rFonts w:hint="eastAsia"/>
          <w:bCs/>
          <w:sz w:val="24"/>
          <w:szCs w:val="24"/>
          <w:lang w:val="en-US" w:eastAsia="zh-CN"/>
        </w:rPr>
        <w:t>7月20日</w:t>
      </w:r>
    </w:p>
    <w:p>
      <w:pPr>
        <w:tabs>
          <w:tab w:val="left" w:pos="5355"/>
        </w:tabs>
        <w:snapToGrid w:val="0"/>
        <w:rPr>
          <w:b/>
          <w:szCs w:val="21"/>
        </w:rPr>
      </w:pP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 xml:space="preserve">  　</w:t>
      </w:r>
      <w:r>
        <w:rPr>
          <w:szCs w:val="21"/>
        </w:rPr>
        <w:t>　　　　　　</w:t>
      </w:r>
      <w:r>
        <w:rPr>
          <w:rFonts w:hint="eastAsia"/>
          <w:szCs w:val="21"/>
        </w:rPr>
        <w:t>　</w:t>
      </w:r>
      <w:r>
        <w:rPr>
          <w:szCs w:val="21"/>
        </w:rPr>
        <w:t>　　　　　　　　　　　　　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单位：mg/L(</w:t>
      </w:r>
      <w:r>
        <w:rPr>
          <w:rFonts w:hint="eastAsia"/>
          <w:szCs w:val="21"/>
        </w:rPr>
        <w:t>已注明的</w:t>
      </w:r>
      <w:r>
        <w:rPr>
          <w:szCs w:val="21"/>
        </w:rPr>
        <w:t>除外)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5"/>
        <w:gridCol w:w="3246"/>
        <w:gridCol w:w="1827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监测项目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废水池排放</w:t>
            </w:r>
            <w:r>
              <w:rPr>
                <w:b/>
                <w:szCs w:val="21"/>
              </w:rPr>
              <w:t>口</w:t>
            </w:r>
            <w:r>
              <w:rPr>
                <w:rFonts w:hint="eastAsia"/>
                <w:b/>
                <w:szCs w:val="21"/>
              </w:rPr>
              <w:t>（W20072001）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标准</w:t>
            </w:r>
            <w:r>
              <w:rPr>
                <w:rFonts w:hint="eastAsia"/>
                <w:b/>
                <w:kern w:val="0"/>
                <w:szCs w:val="21"/>
              </w:rPr>
              <w:t>限</w:t>
            </w:r>
            <w:r>
              <w:rPr>
                <w:b/>
                <w:kern w:val="0"/>
                <w:szCs w:val="21"/>
              </w:rPr>
              <w:t>值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样品状态及特征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>色、</w:t>
            </w:r>
            <w:r>
              <w:rPr>
                <w:rFonts w:hint="eastAsia"/>
                <w:szCs w:val="21"/>
              </w:rPr>
              <w:t>无气味</w:t>
            </w:r>
            <w:r>
              <w:rPr>
                <w:szCs w:val="21"/>
              </w:rPr>
              <w:t>、无浮油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pH值（无量纲）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6.45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6~9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色度</w:t>
            </w:r>
            <w:r>
              <w:rPr>
                <w:rFonts w:hint="eastAsia"/>
                <w:kern w:val="0"/>
                <w:szCs w:val="21"/>
              </w:rPr>
              <w:t>（倍）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悬浮物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化学需氧量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五日生化需氧量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2.6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氨氮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2.92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总磷（以P计）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总氮（以N计）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2.05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40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总汞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0.00005ND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0.001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总砷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0.0013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总铅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0.07ND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0.005ND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总铬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0.03ND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六价铬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0.004ND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粪大肠菌群（个/L）</w:t>
            </w:r>
          </w:p>
        </w:tc>
        <w:tc>
          <w:tcPr>
            <w:tcW w:w="324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10000</w:t>
            </w:r>
          </w:p>
        </w:tc>
        <w:tc>
          <w:tcPr>
            <w:tcW w:w="2080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kern w:val="0"/>
                <w:szCs w:val="21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200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备注</w:t>
            </w:r>
          </w:p>
        </w:tc>
        <w:tc>
          <w:tcPr>
            <w:tcW w:w="7153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ND表示监测结果低于方法检出限，报所用方法的检出限值，并加标志ND。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E35F2"/>
    <w:rsid w:val="191A0E6F"/>
    <w:rsid w:val="2C780C39"/>
    <w:rsid w:val="2E1C6A9A"/>
    <w:rsid w:val="48EE35F2"/>
    <w:rsid w:val="4B3E05E6"/>
    <w:rsid w:val="561B6824"/>
    <w:rsid w:val="67B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2019-06-17T02:47:00Z</dcterms:created>
  <dc:creator>user</dc:creator>
  <cp:lastModifiedBy>DFC</cp:lastModifiedBy>
  <cp:lastPrinted>2019-06-17T02:59:00Z</cp:lastPrinted>
  <dcterms:modified xsi:type="dcterms:W3CDTF">2020-10-22T09:16:16Z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