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caps w:val="0"/>
          <w:color w:val="2F2F2F"/>
          <w:spacing w:val="0"/>
          <w:kern w:val="0"/>
          <w:sz w:val="44"/>
          <w:szCs w:val="44"/>
          <w:lang w:val="en-US" w:eastAsia="zh-CN" w:bidi="ar"/>
        </w:rPr>
      </w:pPr>
      <w:r>
        <w:rPr>
          <w:rFonts w:hint="eastAsia" w:ascii="仿宋" w:hAnsi="仿宋" w:eastAsia="仿宋" w:cs="仿宋"/>
          <w:b/>
          <w:bCs/>
          <w:i w:val="0"/>
          <w:caps w:val="0"/>
          <w:color w:val="2F2F2F"/>
          <w:spacing w:val="0"/>
          <w:kern w:val="0"/>
          <w:sz w:val="44"/>
          <w:szCs w:val="44"/>
          <w:lang w:val="en-US" w:eastAsia="zh-CN" w:bidi="ar"/>
        </w:rPr>
        <w:t>2020年度梅州市医药行业专业人才职称评审委员会通过人员的公示</w:t>
      </w:r>
    </w:p>
    <w:p>
      <w:pPr>
        <w:ind w:firstLine="720" w:firstLineChars="200"/>
        <w:jc w:val="left"/>
        <w:rPr>
          <w:rFonts w:hint="eastAsia" w:ascii="仿宋" w:hAnsi="仿宋" w:eastAsia="仿宋" w:cs="仿宋"/>
          <w:i w:val="0"/>
          <w:caps w:val="0"/>
          <w:color w:val="2F2F2F"/>
          <w:spacing w:val="0"/>
          <w:kern w:val="0"/>
          <w:sz w:val="36"/>
          <w:szCs w:val="36"/>
          <w:lang w:val="en-US" w:eastAsia="zh-CN" w:bidi="ar"/>
        </w:rPr>
      </w:pPr>
    </w:p>
    <w:p>
      <w:pPr>
        <w:ind w:firstLine="640" w:firstLineChars="200"/>
        <w:jc w:val="both"/>
        <w:rPr>
          <w:rFonts w:hint="eastAsia" w:ascii="仿宋" w:hAnsi="仿宋" w:eastAsia="仿宋" w:cs="仿宋"/>
          <w:i w:val="0"/>
          <w:caps w:val="0"/>
          <w:color w:val="2F2F2F"/>
          <w:spacing w:val="0"/>
          <w:sz w:val="32"/>
          <w:szCs w:val="32"/>
        </w:rPr>
      </w:pPr>
      <w:r>
        <w:rPr>
          <w:rFonts w:hint="eastAsia" w:ascii="仿宋" w:hAnsi="仿宋" w:eastAsia="仿宋" w:cs="仿宋"/>
          <w:i w:val="0"/>
          <w:caps w:val="0"/>
          <w:color w:val="2F2F2F"/>
          <w:spacing w:val="0"/>
          <w:kern w:val="0"/>
          <w:sz w:val="32"/>
          <w:szCs w:val="32"/>
          <w:lang w:val="en-US" w:eastAsia="zh-CN" w:bidi="ar"/>
        </w:rPr>
        <w:t>经梅州市医药行业专业人才职称评审委员会评审，下列同志（名单附后）获得相关专业技术资格，现予公示。公示时间从2020年12月29日至2021年1月5日止。若对下列同志取得专业技术资格有异议，请电话或书面向梅州市人力资源和社会保障局专业技术人员管理科或梅州市市场监管局人事科反映，反映情况</w:t>
      </w:r>
      <w:r>
        <w:rPr>
          <w:rFonts w:hint="eastAsia" w:ascii="仿宋" w:hAnsi="仿宋" w:eastAsia="仿宋" w:cs="仿宋"/>
          <w:i w:val="0"/>
          <w:caps w:val="0"/>
          <w:color w:val="2F2F2F"/>
          <w:spacing w:val="0"/>
          <w:sz w:val="32"/>
          <w:szCs w:val="32"/>
        </w:rPr>
        <w:t>必须使用真实姓名和联系方式，匿名信函不予受理。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firstLine="643" w:firstLineChars="200"/>
        <w:jc w:val="left"/>
        <w:rPr>
          <w:rFonts w:hint="default" w:ascii="仿宋_GB2312" w:hAnsi="瀹嬩綋" w:eastAsia="仿宋_GB2312" w:cs="仿宋_GB2312"/>
          <w:i w:val="0"/>
          <w:caps w:val="0"/>
          <w:color w:val="2F2F2F"/>
          <w:spacing w:val="0"/>
          <w:sz w:val="31"/>
          <w:szCs w:val="31"/>
        </w:rPr>
      </w:pPr>
      <w:r>
        <w:rPr>
          <w:rStyle w:val="6"/>
          <w:rFonts w:hint="default" w:ascii="仿宋_GB2312" w:hAnsi="瀹嬩綋" w:eastAsia="仿宋_GB2312" w:cs="仿宋_GB2312"/>
          <w:i w:val="0"/>
          <w:caps w:val="0"/>
          <w:color w:val="2F2F2F"/>
          <w:spacing w:val="0"/>
          <w:sz w:val="32"/>
          <w:szCs w:val="32"/>
        </w:rPr>
        <w:t>受理情况反映的部门、电话：</w:t>
      </w:r>
      <w:r>
        <w:rPr>
          <w:rFonts w:hint="default" w:ascii="仿宋_GB2312" w:hAnsi="瀹嬩綋" w:eastAsia="仿宋_GB2312" w:cs="仿宋_GB2312"/>
          <w:i w:val="0"/>
          <w:caps w:val="0"/>
          <w:color w:val="2F2F2F"/>
          <w:spacing w:val="0"/>
          <w:sz w:val="32"/>
          <w:szCs w:val="32"/>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rightChars="0" w:firstLine="640" w:firstLineChars="200"/>
        <w:jc w:val="left"/>
        <w:rPr>
          <w:rFonts w:hint="default" w:ascii="仿宋_GB2312" w:hAnsi="瀹嬩綋" w:eastAsia="仿宋_GB2312" w:cs="仿宋_GB2312"/>
          <w:i w:val="0"/>
          <w:caps w:val="0"/>
          <w:color w:val="2F2F2F"/>
          <w:spacing w:val="0"/>
          <w:sz w:val="32"/>
          <w:szCs w:val="32"/>
        </w:rPr>
      </w:pPr>
      <w:r>
        <w:rPr>
          <w:rFonts w:hint="eastAsia" w:ascii="仿宋_GB2312" w:hAnsi="瀹嬩綋" w:eastAsia="仿宋_GB2312" w:cs="仿宋_GB2312"/>
          <w:i w:val="0"/>
          <w:caps w:val="0"/>
          <w:color w:val="2F2F2F"/>
          <w:spacing w:val="0"/>
          <w:sz w:val="32"/>
          <w:szCs w:val="32"/>
          <w:lang w:val="en-US" w:eastAsia="zh-CN"/>
        </w:rPr>
        <w:t>1、</w:t>
      </w:r>
      <w:r>
        <w:rPr>
          <w:rFonts w:hint="default" w:ascii="仿宋_GB2312" w:hAnsi="瀹嬩綋" w:eastAsia="仿宋_GB2312" w:cs="仿宋_GB2312"/>
          <w:i w:val="0"/>
          <w:caps w:val="0"/>
          <w:color w:val="2F2F2F"/>
          <w:spacing w:val="0"/>
          <w:sz w:val="32"/>
          <w:szCs w:val="32"/>
        </w:rPr>
        <w:t>梅州市</w:t>
      </w:r>
      <w:r>
        <w:rPr>
          <w:rFonts w:hint="eastAsia" w:ascii="仿宋_GB2312" w:hAnsi="瀹嬩綋" w:eastAsia="仿宋_GB2312" w:cs="仿宋_GB2312"/>
          <w:i w:val="0"/>
          <w:caps w:val="0"/>
          <w:color w:val="2F2F2F"/>
          <w:spacing w:val="0"/>
          <w:sz w:val="32"/>
          <w:szCs w:val="32"/>
          <w:lang w:eastAsia="zh-CN"/>
        </w:rPr>
        <w:t>市场监督管理</w:t>
      </w:r>
      <w:r>
        <w:rPr>
          <w:rFonts w:hint="default" w:ascii="仿宋_GB2312" w:hAnsi="瀹嬩綋" w:eastAsia="仿宋_GB2312" w:cs="仿宋_GB2312"/>
          <w:i w:val="0"/>
          <w:caps w:val="0"/>
          <w:color w:val="2F2F2F"/>
          <w:spacing w:val="0"/>
          <w:sz w:val="32"/>
          <w:szCs w:val="32"/>
        </w:rPr>
        <w:t>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rightChars="0" w:firstLine="640" w:firstLineChars="200"/>
        <w:jc w:val="left"/>
        <w:rPr>
          <w:rFonts w:hint="default" w:ascii="仿宋_GB2312" w:hAnsi="瀹嬩綋" w:eastAsia="仿宋_GB2312" w:cs="仿宋_GB2312"/>
          <w:i w:val="0"/>
          <w:caps w:val="0"/>
          <w:color w:val="2F2F2F"/>
          <w:spacing w:val="0"/>
          <w:sz w:val="31"/>
          <w:szCs w:val="31"/>
        </w:rPr>
      </w:pPr>
      <w:r>
        <w:rPr>
          <w:rFonts w:hint="default" w:ascii="仿宋_GB2312" w:hAnsi="瀹嬩綋" w:eastAsia="仿宋_GB2312" w:cs="仿宋_GB2312"/>
          <w:i w:val="0"/>
          <w:caps w:val="0"/>
          <w:color w:val="2F2F2F"/>
          <w:spacing w:val="0"/>
          <w:sz w:val="32"/>
          <w:szCs w:val="32"/>
        </w:rPr>
        <w:t>人事科</w:t>
      </w:r>
      <w:r>
        <w:rPr>
          <w:rFonts w:hint="eastAsia" w:ascii="仿宋_GB2312" w:hAnsi="瀹嬩綋" w:eastAsia="仿宋_GB2312" w:cs="仿宋_GB2312"/>
          <w:i w:val="0"/>
          <w:caps w:val="0"/>
          <w:color w:val="2F2F2F"/>
          <w:spacing w:val="0"/>
          <w:sz w:val="32"/>
          <w:szCs w:val="32"/>
          <w:lang w:val="en-US" w:eastAsia="zh-CN"/>
        </w:rPr>
        <w:t xml:space="preserve">   </w:t>
      </w:r>
      <w:r>
        <w:rPr>
          <w:rFonts w:hint="eastAsia" w:ascii="仿宋_GB2312" w:hAnsi="瀹嬩綋" w:eastAsia="仿宋_GB2312" w:cs="仿宋_GB2312"/>
          <w:i w:val="0"/>
          <w:caps w:val="0"/>
          <w:color w:val="2F2F2F"/>
          <w:spacing w:val="0"/>
          <w:sz w:val="32"/>
          <w:szCs w:val="32"/>
          <w:lang w:eastAsia="zh-CN"/>
        </w:rPr>
        <w:t>电话：</w:t>
      </w:r>
      <w:r>
        <w:rPr>
          <w:rFonts w:hint="default" w:ascii="仿宋_GB2312" w:hAnsi="瀹嬩綋" w:eastAsia="仿宋_GB2312" w:cs="仿宋_GB2312"/>
          <w:i w:val="0"/>
          <w:caps w:val="0"/>
          <w:color w:val="2F2F2F"/>
          <w:spacing w:val="0"/>
          <w:sz w:val="32"/>
          <w:szCs w:val="32"/>
        </w:rPr>
        <w:t>0753-</w:t>
      </w:r>
      <w:r>
        <w:rPr>
          <w:rFonts w:hint="eastAsia" w:ascii="仿宋_GB2312" w:hAnsi="瀹嬩綋" w:eastAsia="仿宋_GB2312" w:cs="仿宋_GB2312"/>
          <w:i w:val="0"/>
          <w:caps w:val="0"/>
          <w:color w:val="2F2F2F"/>
          <w:spacing w:val="0"/>
          <w:sz w:val="32"/>
          <w:szCs w:val="32"/>
          <w:lang w:val="en-US" w:eastAsia="zh-CN"/>
        </w:rPr>
        <w:t>2326513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rightChars="0" w:firstLine="640" w:firstLineChars="200"/>
        <w:jc w:val="left"/>
        <w:rPr>
          <w:rFonts w:hint="eastAsia" w:ascii="仿宋_GB2312" w:hAnsi="瀹嬩綋" w:eastAsia="仿宋_GB2312" w:cs="仿宋_GB2312"/>
          <w:i w:val="0"/>
          <w:caps w:val="0"/>
          <w:color w:val="2F2F2F"/>
          <w:spacing w:val="0"/>
          <w:sz w:val="32"/>
          <w:szCs w:val="32"/>
          <w:lang w:eastAsia="zh-CN"/>
        </w:rPr>
      </w:pPr>
      <w:r>
        <w:rPr>
          <w:rFonts w:hint="eastAsia" w:ascii="仿宋_GB2312" w:hAnsi="瀹嬩綋" w:eastAsia="仿宋_GB2312" w:cs="仿宋_GB2312"/>
          <w:i w:val="0"/>
          <w:caps w:val="0"/>
          <w:color w:val="2F2F2F"/>
          <w:spacing w:val="0"/>
          <w:sz w:val="32"/>
          <w:szCs w:val="32"/>
          <w:lang w:val="en-US" w:eastAsia="zh-CN"/>
        </w:rPr>
        <w:t>2、</w:t>
      </w:r>
      <w:r>
        <w:rPr>
          <w:rFonts w:hint="default" w:ascii="仿宋_GB2312" w:hAnsi="瀹嬩綋" w:eastAsia="仿宋_GB2312" w:cs="仿宋_GB2312"/>
          <w:i w:val="0"/>
          <w:caps w:val="0"/>
          <w:color w:val="2F2F2F"/>
          <w:spacing w:val="0"/>
          <w:sz w:val="32"/>
          <w:szCs w:val="32"/>
        </w:rPr>
        <w:t>梅州市人力资源和社会保障局</w:t>
      </w:r>
      <w:r>
        <w:rPr>
          <w:rFonts w:hint="eastAsia" w:ascii="仿宋_GB2312" w:hAnsi="瀹嬩綋" w:eastAsia="仿宋_GB2312" w:cs="仿宋_GB2312"/>
          <w:i w:val="0"/>
          <w:caps w:val="0"/>
          <w:color w:val="2F2F2F"/>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firstLine="640" w:firstLineChars="200"/>
        <w:jc w:val="both"/>
        <w:rPr>
          <w:rFonts w:hint="default" w:ascii="仿宋_GB2312" w:hAnsi="瀹嬩綋" w:eastAsia="仿宋_GB2312" w:cs="仿宋_GB2312"/>
          <w:i w:val="0"/>
          <w:caps w:val="0"/>
          <w:color w:val="2F2F2F"/>
          <w:spacing w:val="0"/>
          <w:sz w:val="31"/>
          <w:szCs w:val="31"/>
        </w:rPr>
      </w:pPr>
      <w:bookmarkStart w:id="0" w:name="_GoBack"/>
      <w:bookmarkEnd w:id="0"/>
      <w:r>
        <w:rPr>
          <w:rFonts w:hint="default" w:ascii="仿宋_GB2312" w:hAnsi="瀹嬩綋" w:eastAsia="仿宋_GB2312" w:cs="仿宋_GB2312"/>
          <w:i w:val="0"/>
          <w:caps w:val="0"/>
          <w:color w:val="2F2F2F"/>
          <w:spacing w:val="0"/>
          <w:sz w:val="32"/>
          <w:szCs w:val="32"/>
        </w:rPr>
        <w:t>专业技术人员管</w:t>
      </w:r>
      <w:r>
        <w:rPr>
          <w:rFonts w:hint="eastAsia" w:ascii="仿宋_GB2312" w:hAnsi="瀹嬩綋" w:eastAsia="仿宋_GB2312" w:cs="仿宋_GB2312"/>
          <w:i w:val="0"/>
          <w:caps w:val="0"/>
          <w:color w:val="2F2F2F"/>
          <w:spacing w:val="0"/>
          <w:sz w:val="32"/>
          <w:szCs w:val="32"/>
          <w:lang w:eastAsia="zh-CN"/>
        </w:rPr>
        <w:t>理</w:t>
      </w:r>
      <w:r>
        <w:rPr>
          <w:rFonts w:hint="default" w:ascii="仿宋_GB2312" w:hAnsi="瀹嬩綋" w:eastAsia="仿宋_GB2312" w:cs="仿宋_GB2312"/>
          <w:i w:val="0"/>
          <w:caps w:val="0"/>
          <w:color w:val="2F2F2F"/>
          <w:spacing w:val="0"/>
          <w:sz w:val="32"/>
          <w:szCs w:val="32"/>
        </w:rPr>
        <w:t>科</w:t>
      </w:r>
      <w:r>
        <w:rPr>
          <w:rFonts w:hint="eastAsia" w:ascii="仿宋_GB2312" w:hAnsi="瀹嬩綋" w:eastAsia="仿宋_GB2312" w:cs="仿宋_GB2312"/>
          <w:i w:val="0"/>
          <w:caps w:val="0"/>
          <w:color w:val="2F2F2F"/>
          <w:spacing w:val="0"/>
          <w:sz w:val="32"/>
          <w:szCs w:val="32"/>
          <w:lang w:val="en-US" w:eastAsia="zh-CN"/>
        </w:rPr>
        <w:t xml:space="preserve"> </w:t>
      </w:r>
      <w:r>
        <w:rPr>
          <w:rFonts w:hint="eastAsia" w:ascii="仿宋_GB2312" w:hAnsi="瀹嬩綋" w:eastAsia="仿宋_GB2312" w:cs="仿宋_GB2312"/>
          <w:i w:val="0"/>
          <w:caps w:val="0"/>
          <w:color w:val="2F2F2F"/>
          <w:spacing w:val="0"/>
          <w:sz w:val="32"/>
          <w:szCs w:val="32"/>
          <w:lang w:eastAsia="zh-CN"/>
        </w:rPr>
        <w:t>电话：</w:t>
      </w:r>
      <w:r>
        <w:rPr>
          <w:rFonts w:hint="default" w:ascii="仿宋_GB2312" w:hAnsi="瀹嬩綋" w:eastAsia="仿宋_GB2312" w:cs="仿宋_GB2312"/>
          <w:i w:val="0"/>
          <w:caps w:val="0"/>
          <w:color w:val="2F2F2F"/>
          <w:spacing w:val="0"/>
          <w:sz w:val="32"/>
          <w:szCs w:val="32"/>
        </w:rPr>
        <w:t xml:space="preserve">0753-2128309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firstLine="5270" w:firstLineChars="1700"/>
        <w:jc w:val="both"/>
        <w:rPr>
          <w:rFonts w:hint="default" w:ascii="仿宋_GB2312" w:hAnsi="瀹嬩綋" w:eastAsia="仿宋_GB2312" w:cs="仿宋_GB2312"/>
          <w:i w:val="0"/>
          <w:caps w:val="0"/>
          <w:color w:val="2F2F2F"/>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firstLine="5270" w:firstLineChars="1700"/>
        <w:jc w:val="both"/>
        <w:rPr>
          <w:rFonts w:hint="default" w:ascii="仿宋_GB2312" w:hAnsi="瀹嬩綋" w:eastAsia="仿宋_GB2312" w:cs="仿宋_GB2312"/>
          <w:i w:val="0"/>
          <w:caps w:val="0"/>
          <w:color w:val="2F2F2F"/>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right="0" w:firstLine="5270" w:firstLineChars="1700"/>
        <w:jc w:val="both"/>
        <w:rPr>
          <w:rFonts w:hint="default" w:ascii="瀹嬩綋" w:hAnsi="瀹嬩綋" w:eastAsia="瀹嬩綋" w:cs="瀹嬩綋"/>
          <w:i w:val="0"/>
          <w:caps w:val="0"/>
          <w:color w:val="2F2F2F"/>
          <w:spacing w:val="0"/>
          <w:sz w:val="24"/>
          <w:szCs w:val="24"/>
        </w:rPr>
      </w:pPr>
      <w:r>
        <w:rPr>
          <w:rFonts w:hint="default" w:ascii="仿宋_GB2312" w:hAnsi="瀹嬩綋" w:eastAsia="仿宋_GB2312" w:cs="仿宋_GB2312"/>
          <w:i w:val="0"/>
          <w:caps w:val="0"/>
          <w:color w:val="2F2F2F"/>
          <w:spacing w:val="0"/>
          <w:sz w:val="31"/>
          <w:szCs w:val="31"/>
        </w:rPr>
        <w:t>20</w:t>
      </w:r>
      <w:r>
        <w:rPr>
          <w:rFonts w:hint="eastAsia" w:ascii="仿宋_GB2312" w:hAnsi="瀹嬩綋" w:eastAsia="仿宋_GB2312" w:cs="仿宋_GB2312"/>
          <w:i w:val="0"/>
          <w:caps w:val="0"/>
          <w:color w:val="2F2F2F"/>
          <w:spacing w:val="0"/>
          <w:sz w:val="31"/>
          <w:szCs w:val="31"/>
          <w:lang w:val="en-US" w:eastAsia="zh-CN"/>
        </w:rPr>
        <w:t>20</w:t>
      </w:r>
      <w:r>
        <w:rPr>
          <w:rFonts w:hint="default" w:ascii="仿宋_GB2312" w:hAnsi="瀹嬩綋" w:eastAsia="仿宋_GB2312" w:cs="仿宋_GB2312"/>
          <w:i w:val="0"/>
          <w:caps w:val="0"/>
          <w:color w:val="2F2F2F"/>
          <w:spacing w:val="0"/>
          <w:sz w:val="31"/>
          <w:szCs w:val="31"/>
        </w:rPr>
        <w:t>年</w:t>
      </w:r>
      <w:r>
        <w:rPr>
          <w:rFonts w:hint="eastAsia" w:ascii="仿宋_GB2312" w:hAnsi="瀹嬩綋" w:eastAsia="仿宋_GB2312" w:cs="仿宋_GB2312"/>
          <w:i w:val="0"/>
          <w:caps w:val="0"/>
          <w:color w:val="2F2F2F"/>
          <w:spacing w:val="0"/>
          <w:sz w:val="31"/>
          <w:szCs w:val="31"/>
          <w:lang w:val="en-US" w:eastAsia="zh-CN"/>
        </w:rPr>
        <w:t>12</w:t>
      </w:r>
      <w:r>
        <w:rPr>
          <w:rFonts w:hint="default" w:ascii="仿宋_GB2312" w:hAnsi="瀹嬩綋" w:eastAsia="仿宋_GB2312" w:cs="仿宋_GB2312"/>
          <w:i w:val="0"/>
          <w:caps w:val="0"/>
          <w:color w:val="2F2F2F"/>
          <w:spacing w:val="0"/>
          <w:sz w:val="31"/>
          <w:szCs w:val="31"/>
        </w:rPr>
        <w:t>月</w:t>
      </w:r>
      <w:r>
        <w:rPr>
          <w:rFonts w:hint="eastAsia" w:ascii="仿宋_GB2312" w:hAnsi="瀹嬩綋" w:eastAsia="仿宋_GB2312" w:cs="仿宋_GB2312"/>
          <w:i w:val="0"/>
          <w:caps w:val="0"/>
          <w:color w:val="2F2F2F"/>
          <w:spacing w:val="0"/>
          <w:sz w:val="31"/>
          <w:szCs w:val="31"/>
          <w:lang w:val="en-US" w:eastAsia="zh-CN"/>
        </w:rPr>
        <w:t>28</w:t>
      </w:r>
      <w:r>
        <w:rPr>
          <w:rFonts w:hint="default" w:ascii="仿宋_GB2312" w:hAnsi="瀹嬩綋" w:eastAsia="仿宋_GB2312" w:cs="仿宋_GB2312"/>
          <w:i w:val="0"/>
          <w:caps w:val="0"/>
          <w:color w:val="2F2F2F"/>
          <w:spacing w:val="0"/>
          <w:sz w:val="31"/>
          <w:szCs w:val="31"/>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0"/>
        <w:jc w:val="left"/>
        <w:rPr>
          <w:rFonts w:hint="default" w:ascii="仿宋_GB2312" w:hAnsi="瀹嬩綋" w:eastAsia="仿宋_GB2312" w:cs="仿宋_GB2312"/>
          <w:i w:val="0"/>
          <w:caps w:val="0"/>
          <w:color w:val="2F2F2F"/>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0"/>
        <w:jc w:val="left"/>
        <w:rPr>
          <w:rFonts w:hint="default" w:ascii="仿宋_GB2312" w:hAnsi="瀹嬩綋" w:eastAsia="仿宋_GB2312" w:cs="仿宋_GB2312"/>
          <w:i w:val="0"/>
          <w:caps w:val="0"/>
          <w:color w:val="2F2F2F"/>
          <w:spacing w:val="0"/>
          <w:sz w:val="32"/>
          <w:szCs w:val="32"/>
        </w:rPr>
      </w:pPr>
    </w:p>
    <w:tbl>
      <w:tblPr>
        <w:tblStyle w:val="3"/>
        <w:tblW w:w="9315" w:type="dxa"/>
        <w:tblInd w:w="0" w:type="dxa"/>
        <w:tblLayout w:type="autofit"/>
        <w:tblCellMar>
          <w:top w:w="0" w:type="dxa"/>
          <w:left w:w="0" w:type="dxa"/>
          <w:bottom w:w="0" w:type="dxa"/>
          <w:right w:w="0" w:type="dxa"/>
        </w:tblCellMar>
      </w:tblPr>
      <w:tblGrid>
        <w:gridCol w:w="557"/>
        <w:gridCol w:w="1338"/>
        <w:gridCol w:w="5561"/>
        <w:gridCol w:w="1859"/>
      </w:tblGrid>
      <w:tr>
        <w:tblPrEx>
          <w:tblCellMar>
            <w:top w:w="0" w:type="dxa"/>
            <w:left w:w="0" w:type="dxa"/>
            <w:bottom w:w="0" w:type="dxa"/>
            <w:right w:w="0" w:type="dxa"/>
          </w:tblCellMar>
        </w:tblPrEx>
        <w:trPr>
          <w:trHeight w:val="1060" w:hRule="atLeast"/>
        </w:trPr>
        <w:tc>
          <w:tcPr>
            <w:tcW w:w="93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2020年度</w:t>
            </w:r>
            <w:r>
              <w:rPr>
                <w:rFonts w:hint="default" w:ascii="方正小标宋简体" w:hAnsi="方正小标宋简体" w:eastAsia="方正小标宋简体" w:cs="方正小标宋简体"/>
                <w:i w:val="0"/>
                <w:color w:val="000000"/>
                <w:kern w:val="0"/>
                <w:sz w:val="40"/>
                <w:szCs w:val="40"/>
                <w:u w:val="none"/>
                <w:lang w:val="en-US" w:eastAsia="zh-CN" w:bidi="ar"/>
              </w:rPr>
              <w:t>梅州市医药行业初级专业技术资格评审</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委员会通过人员名单</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评审人姓名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申报评审职称</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林丹萍</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蕉岭济民堂医药有限公司城南大药房分公司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黄晓龙</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梅州源康实业有限公司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黄志丹</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梅州市致新锋药业有限公司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李建友</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李俊玉</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曾启煌</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马雁婷</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杨月梅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高敏君</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章文瑜</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杨佳媚</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钟巧君</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蕉岭县荟春堂药业有限公司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凌丽萍</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张依婷</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林云苑</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林惠玲</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林丽莉</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谢永芳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梅州市梅江区方民药业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罗艳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梅州市梅县区畲江镇汉发药 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张佳丽</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广东深华药业有限公司梅县金安堂大药房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巫桂平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广东省梅县医药有限公司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陈玉凤</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朱苑梅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上药控股（梅州）有限公司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张启英</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梅州市紫芝林药业有限公司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余振辉</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广东紫芝林连锁药业有限公司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刘远祥</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广东紫芝林连锁药业有限公司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邱海波</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兴宁市鸿福大药房有限公司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郑闪红</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广东紫芝林连锁药业有限公司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戴咪咪</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五华县润安堂医药有限公司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廖岭桂</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梅州市梅江区万旋药业有限公司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李清华</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兴宁市新陂镇鹤寿堂大药房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王庭辉</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兴宁市民信大药房有限公司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温一忠</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梅州市梅县区良善堂药业有限公司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张荣开</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梅州市梅县区心怡药行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钟绮秋</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侯梅珠</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梅州市梅江区福态仁药业有限公司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巫金玲</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广东岭东医药股份有限公司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丁万紫</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丰顺县东山药业有限公司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巫暹平</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广东深华大药房连锁有限公司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陈绮</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广东新顺医药有限公司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林姝</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蕉岭县上城华弘大药房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周叶军</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梅州市万灵医药有限公司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许贤杰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广东腾辉药业有限公司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叶会梅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张丽芳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梅州市益民大药房有限公司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余文季</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大埔县湖寮镇众康大药房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张云娣</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广东梅州医药职业技能培训中心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王兰英</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梅州市益民大药房有限公司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李龙导</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兴宁市春林大药房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陈燕方</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曾媚</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梅州市振华医药有限公司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彭宪法</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庄柯</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兴宁市粤东参茸行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卢冬霞</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梅州市梅江区佳安药行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江昱辰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梅州市宝源堂药业有限公司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李海苑</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钟伟雄</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蕉岭县宝康医药有限公司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余秋泉</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梅州市梅江区辉宇药业有限公司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李富堂</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大埔康利堂大药房有限公司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徐兴锋</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丰顺县东山药业有限公司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宋雪芬</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梅州市梅县区竣康药业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凌丽</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广东南寿峰养生大药房连锁有限公司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林春强</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广东华泰医药有限公司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陈旭银</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丰顺县东山药业有限公司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赖辉文</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广东新顺医药有限公司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徐凤婷</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丰顺县东山药业有限公司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刘雪芬</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梅州市瑶龙大药房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郑松林</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广东华泰医药有限公司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陈会清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兴宁市万寿药业有限公司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蔡华滨</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广东新辉药业有限公司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涂善均</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梅州市梅县区华侨城正源大药房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利惠连</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广东华泰医药有限公司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薛东</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梅州市康健药业有限公司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方声伟</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广东华泰医药有限公司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李银梅</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广东华泰医药有限公司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朱伟聪</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兴宁市福善药业有限公司兴福华府分公司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郭彬强</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兴宁市本草大药房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张小凤</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平远县石正保寿药店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李森达</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广东康达药业连锁有限公司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凌霞</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兴宁市东升大药房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张雁</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梅州市食品药品监督管理所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朱均贤</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梅州市食品药品监督管理所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吴仪</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梅州市食品药品监督管理所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洪丽娟</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梅州市食品药品监督管理所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许佳鑫</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梅州金桂参茸药业有限公司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赖东平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叶露平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冯菲菲</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袁城兵</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梁益峰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梅州市益康药业有限公司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邓清秀</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林燕燕</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李珊</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钟妙香</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刘福香</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黄丽莉</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黄君娴</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黄丽君</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张小琼</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郭燕</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梅州大参林药店有限公司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林萍</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广东南寿峰养生大药房连锁有限公司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丘晓倩</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徐熠雄</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叶仪</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朱艳红</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广东深华大药房连锁有限公司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陈苏丹</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广东深华大药房连锁有限公司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黄雨芬</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广东深华药业有限公司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张媚</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兴宁市惠民医药有限公司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刘丽丽</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梅州市梅江区仁源堂大药房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陈娟娟</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梅州市梅江区同仁药店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余淼玲</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广东保灵医药有限公司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罗镜威</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梅州市同益药业有限公司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侯爱平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梅州瑞丰医药有限公司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黄婷</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兴宁市德福药业有限公司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赖丽芳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蕉岭县荟春堂药业有限公司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许桂生</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广东腾辉药业有限公司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李国海</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梅州市鑫福药业有限公司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练茂环</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广东紫芝林连锁药业有限公司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缪小秋</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五华县健生保健医药店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吴婉嫦</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梅州市紫芝林药业有限公司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傅秋鹂</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蕉岭济民堂医药有限公司城南大药房分公司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曾伟彬</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梅州市梅江区泰生堂药业有限公司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张中平</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丰顺县东山药业有限公司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吴青霞</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广东紫芝林连锁药业有限公司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张美珍</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广东参之源中药饮片公司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谭乐连</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罗小姗</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兴宁市瑞和药业有限公司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傅仪</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广东康泽药业连锁有限公司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初级中药师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赵明雪</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广东科伦药业有限公司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初级助理工程师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董灵敏</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广东科伦药业有限公司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初级助理工程师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黄维敏</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广东科伦药业有限公司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中级制药工程师</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刘文彬</w:t>
            </w:r>
          </w:p>
        </w:tc>
        <w:tc>
          <w:tcPr>
            <w:tcW w:w="4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广东科伦药业有限公司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中级制药工程师</w:t>
            </w:r>
          </w:p>
        </w:tc>
      </w:tr>
    </w:tbl>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2D9A"/>
    <w:rsid w:val="05926AD4"/>
    <w:rsid w:val="14F93960"/>
    <w:rsid w:val="20157B1A"/>
    <w:rsid w:val="2623092A"/>
    <w:rsid w:val="31CF2A6A"/>
    <w:rsid w:val="3DA22BA2"/>
    <w:rsid w:val="442A144E"/>
    <w:rsid w:val="4528349D"/>
    <w:rsid w:val="45404783"/>
    <w:rsid w:val="499E0D3F"/>
    <w:rsid w:val="4BCF15B0"/>
    <w:rsid w:val="4ECF69F9"/>
    <w:rsid w:val="535E50A7"/>
    <w:rsid w:val="5D47672C"/>
    <w:rsid w:val="68C975EB"/>
    <w:rsid w:val="6BEB7CF5"/>
    <w:rsid w:val="72C11B91"/>
    <w:rsid w:val="741C5ED4"/>
    <w:rsid w:val="75E158DD"/>
    <w:rsid w:val="7C23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2020-05-26T06:51:00Z</dcterms:created>
  <dc:creator>Administrator</dc:creator>
  <cp:lastModifiedBy>Hamburger</cp:lastModifiedBy>
  <cp:lastPrinted>2020-12-28T06:43:00Z</cp:lastPrinted>
  <dcterms:modified xsi:type="dcterms:W3CDTF">2020-12-29T01:33:17Z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