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891" w:rsidRPr="00E81589" w:rsidRDefault="00CA1891" w:rsidP="00CA1891">
      <w:pPr>
        <w:topLinePunct/>
        <w:autoSpaceDE w:val="0"/>
        <w:autoSpaceDN w:val="0"/>
        <w:ind w:firstLineChars="200" w:firstLine="883"/>
        <w:jc w:val="center"/>
        <w:rPr>
          <w:rFonts w:asciiTheme="majorEastAsia" w:eastAsiaTheme="majorEastAsia" w:hAnsiTheme="majorEastAsia" w:hint="eastAsia"/>
          <w:b/>
          <w:sz w:val="44"/>
          <w:szCs w:val="44"/>
        </w:rPr>
      </w:pPr>
      <w:bookmarkStart w:id="0" w:name="_GoBack"/>
      <w:r w:rsidRPr="00E81589">
        <w:rPr>
          <w:rFonts w:asciiTheme="majorEastAsia" w:eastAsiaTheme="majorEastAsia" w:hAnsiTheme="majorEastAsia" w:hint="eastAsia"/>
          <w:b/>
          <w:sz w:val="44"/>
          <w:szCs w:val="44"/>
        </w:rPr>
        <w:t>房屋建筑和市政工程建设项目价格</w:t>
      </w:r>
    </w:p>
    <w:p w:rsidR="00CA1891" w:rsidRPr="00E81589" w:rsidRDefault="00CA1891" w:rsidP="00CA1891">
      <w:pPr>
        <w:topLinePunct/>
        <w:autoSpaceDE w:val="0"/>
        <w:autoSpaceDN w:val="0"/>
        <w:ind w:firstLineChars="200" w:firstLine="883"/>
        <w:jc w:val="center"/>
        <w:rPr>
          <w:rFonts w:asciiTheme="majorEastAsia" w:eastAsiaTheme="majorEastAsia" w:hAnsiTheme="majorEastAsia" w:hint="eastAsia"/>
          <w:b/>
          <w:sz w:val="44"/>
          <w:szCs w:val="44"/>
        </w:rPr>
      </w:pPr>
      <w:r w:rsidRPr="00E81589">
        <w:rPr>
          <w:rFonts w:asciiTheme="majorEastAsia" w:eastAsiaTheme="majorEastAsia" w:hAnsiTheme="majorEastAsia" w:hint="eastAsia"/>
          <w:b/>
          <w:sz w:val="44"/>
          <w:szCs w:val="44"/>
        </w:rPr>
        <w:t>筛选法及价格信用筛选法</w:t>
      </w:r>
    </w:p>
    <w:bookmarkEnd w:id="0"/>
    <w:p w:rsidR="00CA1891" w:rsidRPr="00E81589" w:rsidRDefault="00CA1891" w:rsidP="00CA1891">
      <w:pPr>
        <w:topLinePunct/>
        <w:autoSpaceDE w:val="0"/>
        <w:autoSpaceDN w:val="0"/>
        <w:ind w:firstLineChars="200" w:firstLine="640"/>
        <w:rPr>
          <w:rFonts w:ascii="仿宋_GB2312" w:eastAsia="仿宋_GB2312" w:hint="eastAsia"/>
          <w:sz w:val="32"/>
          <w:szCs w:val="32"/>
        </w:rPr>
      </w:pPr>
    </w:p>
    <w:p w:rsidR="00CA1891" w:rsidRPr="00E81589" w:rsidRDefault="00CA1891" w:rsidP="00CA1891">
      <w:pPr>
        <w:topLinePunct/>
        <w:autoSpaceDE w:val="0"/>
        <w:autoSpaceDN w:val="0"/>
        <w:ind w:firstLineChars="200" w:firstLine="640"/>
        <w:rPr>
          <w:rFonts w:ascii="仿宋_GB2312" w:eastAsia="仿宋_GB2312" w:hAnsi="宋体" w:hint="eastAsia"/>
          <w:b/>
          <w:sz w:val="32"/>
          <w:szCs w:val="32"/>
        </w:rPr>
      </w:pPr>
      <w:r w:rsidRPr="00E81589">
        <w:rPr>
          <w:rFonts w:ascii="仿宋_GB2312" w:eastAsia="仿宋_GB2312" w:hint="eastAsia"/>
          <w:sz w:val="32"/>
          <w:szCs w:val="32"/>
        </w:rPr>
        <w:t xml:space="preserve">招标文件中评标方法采用“综合评估法”的，评标委员会应对所有投标人的投标文件进行评审。 </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招标文件中评标方法采用“平均值法”或“经评审的最低投标价法”的，按以下方式筛选入围投标人：</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 xml:space="preserve">当投标人数在40家以下（含）时，则所有投标人均入围评审环节。当投标人数在40家以上（不含）时，按价格筛选规则或价格信用筛选规则对投标人进行排序，并按照排序选取17家投标人入围评审环节。房屋建筑和市政工程类项目的投标人未在梅州市建筑市场诚信管理平台办理企业和人员信息登记或未在该平台公开发布该信息的，均无资格入围评审环节。企业信用等级及企业状态以开标当天梅州市建筑市场诚信管理平台诚信系统的查询结果为依据。   </w:t>
      </w:r>
    </w:p>
    <w:p w:rsidR="00CA1891" w:rsidRPr="00E81589" w:rsidRDefault="00CA1891" w:rsidP="00CA1891">
      <w:pPr>
        <w:topLinePunct/>
        <w:autoSpaceDE w:val="0"/>
        <w:autoSpaceDN w:val="0"/>
        <w:ind w:firstLineChars="200" w:firstLine="640"/>
        <w:rPr>
          <w:rFonts w:ascii="黑体" w:eastAsia="黑体" w:hAnsi="黑体" w:hint="eastAsia"/>
          <w:sz w:val="32"/>
          <w:szCs w:val="32"/>
        </w:rPr>
      </w:pPr>
      <w:r w:rsidRPr="00E81589">
        <w:rPr>
          <w:rFonts w:ascii="黑体" w:eastAsia="黑体" w:hAnsi="黑体" w:hint="eastAsia"/>
          <w:sz w:val="32"/>
          <w:szCs w:val="32"/>
        </w:rPr>
        <w:t>一、筛选方法一（价格筛选法）</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本筛选法以价格得分排序筛选确定入围投标人。</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去掉最高的10%和最低的10%的投标报价（四舍五入取整。以上去掉最高10%和最低10%的投标报价仅指不参与均价计算，但保留进入后续评标程序的资格），然后进行算术平均，计算得出一个投标平均价P。价格得分Yn按下述公式计算。</w:t>
      </w:r>
    </w:p>
    <w:p w:rsidR="00CA1891" w:rsidRPr="00E81589" w:rsidRDefault="00CA1891" w:rsidP="00CA1891">
      <w:pPr>
        <w:topLinePunct/>
        <w:autoSpaceDE w:val="0"/>
        <w:autoSpaceDN w:val="0"/>
        <w:ind w:rightChars="70" w:right="147" w:firstLineChars="200" w:firstLine="640"/>
        <w:rPr>
          <w:rFonts w:ascii="仿宋_GB2312" w:eastAsia="仿宋_GB2312" w:hint="eastAsia"/>
          <w:sz w:val="32"/>
          <w:szCs w:val="32"/>
        </w:rPr>
      </w:pPr>
      <w:r w:rsidRPr="00E81589">
        <w:rPr>
          <w:rFonts w:ascii="仿宋_GB2312" w:eastAsia="仿宋_GB2312" w:hint="eastAsia"/>
          <w:position w:val="-24"/>
          <w:sz w:val="32"/>
          <w:szCs w:val="32"/>
        </w:rPr>
        <w:object w:dxaOrig="3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25pt;height:36.45pt" o:ole="">
            <v:imagedata r:id="rId7" o:title=""/>
          </v:shape>
          <o:OLEObject Type="Embed" ProgID="Equation.3" ShapeID="_x0000_i1025" DrawAspect="Content" ObjectID="_1670826579" r:id="rId8"/>
        </w:object>
      </w:r>
    </w:p>
    <w:p w:rsidR="00CA1891" w:rsidRPr="00E81589" w:rsidRDefault="00CA1891" w:rsidP="00CA1891">
      <w:pPr>
        <w:topLinePunct/>
        <w:autoSpaceDE w:val="0"/>
        <w:autoSpaceDN w:val="0"/>
        <w:ind w:rightChars="70" w:right="147" w:firstLineChars="200" w:firstLine="640"/>
        <w:rPr>
          <w:rFonts w:ascii="仿宋_GB2312" w:eastAsia="仿宋_GB2312" w:hint="eastAsia"/>
          <w:sz w:val="32"/>
          <w:szCs w:val="32"/>
        </w:rPr>
      </w:pPr>
      <w:r w:rsidRPr="00E81589">
        <w:rPr>
          <w:rFonts w:ascii="仿宋_GB2312" w:eastAsia="仿宋_GB2312" w:hint="eastAsia"/>
          <w:sz w:val="32"/>
          <w:szCs w:val="32"/>
        </w:rPr>
        <w:t>Yn:投标人价格得分；</w:t>
      </w:r>
    </w:p>
    <w:p w:rsidR="00CA1891" w:rsidRPr="00E81589" w:rsidRDefault="00CA1891" w:rsidP="00CA1891">
      <w:pPr>
        <w:topLinePunct/>
        <w:autoSpaceDE w:val="0"/>
        <w:autoSpaceDN w:val="0"/>
        <w:ind w:rightChars="70" w:right="147" w:firstLineChars="200" w:firstLine="640"/>
        <w:rPr>
          <w:rFonts w:ascii="仿宋_GB2312" w:eastAsia="仿宋_GB2312" w:hint="eastAsia"/>
          <w:sz w:val="32"/>
          <w:szCs w:val="32"/>
        </w:rPr>
      </w:pPr>
      <w:r w:rsidRPr="00E81589">
        <w:rPr>
          <w:rFonts w:ascii="仿宋_GB2312" w:eastAsia="仿宋_GB2312" w:hint="eastAsia"/>
          <w:sz w:val="32"/>
          <w:szCs w:val="32"/>
        </w:rPr>
        <w:t>Gn:投标人投标报价；</w:t>
      </w:r>
    </w:p>
    <w:p w:rsidR="00CA1891" w:rsidRPr="00E81589" w:rsidRDefault="00CA1891" w:rsidP="00CA1891">
      <w:pPr>
        <w:topLinePunct/>
        <w:autoSpaceDE w:val="0"/>
        <w:autoSpaceDN w:val="0"/>
        <w:ind w:rightChars="70" w:right="147" w:firstLineChars="200" w:firstLine="640"/>
        <w:rPr>
          <w:rFonts w:ascii="仿宋_GB2312" w:eastAsia="仿宋_GB2312" w:hint="eastAsia"/>
          <w:sz w:val="32"/>
          <w:szCs w:val="32"/>
        </w:rPr>
      </w:pPr>
      <w:r w:rsidRPr="00E81589">
        <w:rPr>
          <w:rFonts w:ascii="仿宋_GB2312" w:eastAsia="仿宋_GB2312" w:hint="eastAsia"/>
          <w:sz w:val="32"/>
          <w:szCs w:val="32"/>
        </w:rPr>
        <w:t>T:计算基准价，T＝P×（1-K）；</w:t>
      </w:r>
    </w:p>
    <w:p w:rsidR="00CA1891" w:rsidRPr="00E81589" w:rsidRDefault="00CA1891" w:rsidP="00CA1891">
      <w:pPr>
        <w:topLinePunct/>
        <w:autoSpaceDE w:val="0"/>
        <w:autoSpaceDN w:val="0"/>
        <w:ind w:rightChars="70" w:right="147" w:firstLineChars="200" w:firstLine="640"/>
        <w:rPr>
          <w:rFonts w:ascii="仿宋_GB2312" w:eastAsia="仿宋_GB2312" w:hint="eastAsia"/>
          <w:sz w:val="32"/>
          <w:szCs w:val="32"/>
        </w:rPr>
      </w:pPr>
      <w:r w:rsidRPr="00E81589">
        <w:rPr>
          <w:rFonts w:ascii="仿宋_GB2312" w:eastAsia="仿宋_GB2312" w:hint="eastAsia"/>
          <w:sz w:val="32"/>
          <w:szCs w:val="32"/>
        </w:rPr>
        <w:t>H：扣分系数。当Gn&gt;T时，H＝2h；当Gn&lt;T时，H＝h;h取值区间为[0.5,1]。招标人根据项目需求在招标文件中明确h具体取值。</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随机因子K：由投标现场在-0.5%、-1%、-1.5%、-2%、-2.5%、-3%、-3.5%、+0.5%、1%、1.5%、2%、2.5%、3%、3.5%中通过摇珠随机抽取。</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将投标人价格得分Yn由高到低进行排序，招标人按得分由高到低的排序依次选取前17名投标人入围。</w:t>
      </w:r>
    </w:p>
    <w:p w:rsidR="00CA1891" w:rsidRPr="00E81589" w:rsidRDefault="00CA1891" w:rsidP="00CA1891">
      <w:pPr>
        <w:topLinePunct/>
        <w:autoSpaceDE w:val="0"/>
        <w:autoSpaceDN w:val="0"/>
        <w:ind w:firstLineChars="200" w:firstLine="640"/>
        <w:rPr>
          <w:rFonts w:ascii="黑体" w:eastAsia="黑体" w:hAnsi="黑体" w:hint="eastAsia"/>
          <w:sz w:val="32"/>
          <w:szCs w:val="32"/>
        </w:rPr>
      </w:pPr>
      <w:r w:rsidRPr="00E81589">
        <w:rPr>
          <w:rFonts w:ascii="黑体" w:eastAsia="黑体" w:hAnsi="黑体" w:hint="eastAsia"/>
          <w:sz w:val="32"/>
          <w:szCs w:val="32"/>
        </w:rPr>
        <w:t>二、筛选方法二（价格信用筛选法）</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本筛选方法以价格得分排序及信用分排序筛选法确定入围投标人。</w:t>
      </w:r>
    </w:p>
    <w:p w:rsidR="00CA1891" w:rsidRPr="00E81589" w:rsidRDefault="00CA1891" w:rsidP="00CA1891">
      <w:pPr>
        <w:topLinePunct/>
        <w:autoSpaceDE w:val="0"/>
        <w:autoSpaceDN w:val="0"/>
        <w:ind w:rightChars="70" w:right="147" w:firstLineChars="200" w:firstLine="640"/>
        <w:rPr>
          <w:rFonts w:ascii="仿宋_GB2312" w:eastAsia="仿宋_GB2312" w:hint="eastAsia"/>
          <w:sz w:val="32"/>
          <w:szCs w:val="32"/>
        </w:rPr>
      </w:pPr>
      <w:r w:rsidRPr="00E81589">
        <w:rPr>
          <w:rFonts w:ascii="仿宋_GB2312" w:eastAsia="仿宋_GB2312" w:hint="eastAsia"/>
          <w:sz w:val="32"/>
          <w:szCs w:val="32"/>
        </w:rPr>
        <w:t>（一）计算价格得分。</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按筛选方法一计算投标人价格得分Yn。</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（二）差异化筛选。</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将以上价格得分Yn进行排序，招标人首先按得分由高到低的排序依次选取前40名投标人进入差异化筛选程序（若第40名有2家及以上价格得分相同，则一同进入）。然后根据企</w:t>
      </w:r>
      <w:r w:rsidRPr="00E81589">
        <w:rPr>
          <w:rFonts w:ascii="仿宋_GB2312" w:eastAsia="仿宋_GB2312" w:hint="eastAsia"/>
          <w:sz w:val="32"/>
          <w:szCs w:val="32"/>
        </w:rPr>
        <w:lastRenderedPageBreak/>
        <w:t>业信用等级分类，按以下步骤分3个批次选取前17名投标人入围。</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1.首先对信用等级A类的投标人按价格得分Yn进行排序，按由高到低的排序选取前7名投标人入围；</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 xml:space="preserve">2.在剩余的信用等级A类的投标人及信用等级B类的投标人中，按价格得分Yn由高到低进行排序，按排序选取前6名投标人入围； </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3. 在剩余的信用等级A类的投标人及剩余的信用等级B类和信用等级C类的投标人中，按价格得分Yn由高到低进行排序，按排序选取前4名投标人入围；</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 xml:space="preserve">4.在任一批次选取中可供选取的投标人数量不足本次入围人数的，所有可供选取的投标人均入围评标环节，不足名额在下一批次选取时补足。 </w:t>
      </w:r>
    </w:p>
    <w:p w:rsidR="00CA1891" w:rsidRPr="00E81589" w:rsidRDefault="00CA1891" w:rsidP="00CA1891">
      <w:pPr>
        <w:topLinePunct/>
        <w:autoSpaceDE w:val="0"/>
        <w:autoSpaceDN w:val="0"/>
        <w:ind w:firstLineChars="200" w:firstLine="640"/>
        <w:rPr>
          <w:rFonts w:ascii="黑体" w:eastAsia="黑体" w:hAnsi="黑体" w:hint="eastAsia"/>
          <w:sz w:val="32"/>
          <w:szCs w:val="32"/>
        </w:rPr>
      </w:pPr>
      <w:r w:rsidRPr="00E81589">
        <w:rPr>
          <w:rFonts w:ascii="黑体" w:eastAsia="黑体" w:hAnsi="黑体" w:hint="eastAsia"/>
          <w:sz w:val="32"/>
          <w:szCs w:val="32"/>
        </w:rPr>
        <w:t>三、说明</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（一）筛选方法一（价格筛选法）</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1.若在确定第17名时出现2个或2个以上价格得分相同的投标人，则一同入围评审范围。</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 xml:space="preserve">2.在评审过程中，不论是初步评审环节还是详细评审环节，当有效投标人不足3个时，由评标专家按照价格得分由高到低的次序补足3个继续评审。  </w:t>
      </w:r>
    </w:p>
    <w:p w:rsidR="00CA1891" w:rsidRPr="00E81589" w:rsidRDefault="00CA1891" w:rsidP="00CA1891">
      <w:pPr>
        <w:topLinePunct/>
        <w:autoSpaceDE w:val="0"/>
        <w:autoSpaceDN w:val="0"/>
        <w:ind w:firstLineChars="200" w:firstLine="640"/>
        <w:rPr>
          <w:rFonts w:ascii="仿宋_GB2312" w:eastAsia="仿宋_GB2312" w:hint="eastAsia"/>
          <w:sz w:val="32"/>
          <w:szCs w:val="32"/>
        </w:rPr>
      </w:pPr>
      <w:r w:rsidRPr="00E81589">
        <w:rPr>
          <w:rFonts w:ascii="仿宋_GB2312" w:eastAsia="仿宋_GB2312" w:hint="eastAsia"/>
          <w:sz w:val="32"/>
          <w:szCs w:val="32"/>
        </w:rPr>
        <w:t>（二）筛选方法二（价格信用筛选法）</w:t>
      </w:r>
    </w:p>
    <w:p w:rsidR="00CA1891" w:rsidRPr="00E81589" w:rsidRDefault="00CA1891" w:rsidP="00CA1891">
      <w:pPr>
        <w:ind w:firstLineChars="200" w:firstLine="640"/>
        <w:rPr>
          <w:rFonts w:ascii="仿宋_GB2312" w:eastAsia="仿宋_GB2312" w:hint="eastAsia"/>
          <w:sz w:val="32"/>
          <w:szCs w:val="32"/>
        </w:rPr>
      </w:pPr>
      <w:r w:rsidRPr="00E81589">
        <w:rPr>
          <w:rFonts w:ascii="仿宋_GB2312" w:eastAsia="仿宋_GB2312" w:hint="eastAsia"/>
          <w:sz w:val="32"/>
          <w:szCs w:val="32"/>
        </w:rPr>
        <w:t>1.在每批次数量Sn的选取中，若该批次的最后一名出</w:t>
      </w:r>
      <w:r w:rsidRPr="00E81589">
        <w:rPr>
          <w:rFonts w:ascii="仿宋_GB2312" w:eastAsia="仿宋_GB2312" w:hint="eastAsia"/>
          <w:sz w:val="32"/>
          <w:szCs w:val="32"/>
        </w:rPr>
        <w:lastRenderedPageBreak/>
        <w:t>现2个或2个以上相同价格得分Yn的，则对该批次的最后一名入围席位采取摇号的方式进行确定（如：在第一轮的选取中，在选取第7个入围投标人时，此时出现2个或以上相同价格得分，则采取摇号方式选取第7个入围投标人席位，依次类推）。</w:t>
      </w:r>
    </w:p>
    <w:p w:rsidR="00CA1891" w:rsidRPr="00E81589" w:rsidRDefault="00CA1891" w:rsidP="00CA1891">
      <w:pPr>
        <w:ind w:firstLineChars="200" w:firstLine="640"/>
        <w:rPr>
          <w:rFonts w:ascii="仿宋_GB2312" w:eastAsia="仿宋_GB2312" w:hint="eastAsia"/>
          <w:sz w:val="32"/>
          <w:szCs w:val="32"/>
        </w:rPr>
      </w:pPr>
      <w:r w:rsidRPr="00E81589">
        <w:rPr>
          <w:rFonts w:ascii="仿宋_GB2312" w:eastAsia="仿宋_GB2312" w:hint="eastAsia"/>
          <w:sz w:val="32"/>
          <w:szCs w:val="32"/>
        </w:rPr>
        <w:t>2.在评审过程中，不论是初步评审环节还是详细评审环节，当有效投标人不足3个时，由评标专家在以上价格得分Yn排序前40名的投标企业的剩余投标人中，首先从信用等级A类投标人中按价格得分由高到低的顺序替补至3家，信用等级A类投标人如替补名额不足，从信用等级B类投标人中按价格得分高低递补，依次类推。</w:t>
      </w:r>
    </w:p>
    <w:p w:rsidR="00993F8C" w:rsidRPr="00CA1891" w:rsidRDefault="00993F8C"/>
    <w:sectPr w:rsidR="00993F8C" w:rsidRPr="00CA189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891" w:rsidRDefault="00CA1891" w:rsidP="00CA1891">
      <w:r>
        <w:separator/>
      </w:r>
    </w:p>
  </w:endnote>
  <w:endnote w:type="continuationSeparator" w:id="0">
    <w:p w:rsidR="00CA1891" w:rsidRDefault="00CA1891" w:rsidP="00CA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653680"/>
      <w:docPartObj>
        <w:docPartGallery w:val="Page Numbers (Bottom of Page)"/>
        <w:docPartUnique/>
      </w:docPartObj>
    </w:sdtPr>
    <w:sdtEndPr>
      <w:rPr>
        <w:rFonts w:asciiTheme="majorEastAsia" w:eastAsiaTheme="majorEastAsia" w:hAnsiTheme="majorEastAsia"/>
        <w:sz w:val="28"/>
        <w:szCs w:val="28"/>
      </w:rPr>
    </w:sdtEndPr>
    <w:sdtContent>
      <w:p w:rsidR="00CA1891" w:rsidRPr="00CA1891" w:rsidRDefault="00CA1891">
        <w:pPr>
          <w:pStyle w:val="a4"/>
          <w:jc w:val="center"/>
          <w:rPr>
            <w:rFonts w:asciiTheme="majorEastAsia" w:eastAsiaTheme="majorEastAsia" w:hAnsiTheme="majorEastAsia"/>
            <w:sz w:val="28"/>
            <w:szCs w:val="28"/>
          </w:rPr>
        </w:pPr>
        <w:r w:rsidRPr="00CA1891">
          <w:rPr>
            <w:rFonts w:asciiTheme="majorEastAsia" w:eastAsiaTheme="majorEastAsia" w:hAnsiTheme="majorEastAsia"/>
            <w:sz w:val="28"/>
            <w:szCs w:val="28"/>
          </w:rPr>
          <w:fldChar w:fldCharType="begin"/>
        </w:r>
        <w:r w:rsidRPr="00CA1891">
          <w:rPr>
            <w:rFonts w:asciiTheme="majorEastAsia" w:eastAsiaTheme="majorEastAsia" w:hAnsiTheme="majorEastAsia"/>
            <w:sz w:val="28"/>
            <w:szCs w:val="28"/>
          </w:rPr>
          <w:instrText>PAGE   \* MERGEFORMAT</w:instrText>
        </w:r>
        <w:r w:rsidRPr="00CA1891">
          <w:rPr>
            <w:rFonts w:asciiTheme="majorEastAsia" w:eastAsiaTheme="majorEastAsia" w:hAnsiTheme="majorEastAsia"/>
            <w:sz w:val="28"/>
            <w:szCs w:val="28"/>
          </w:rPr>
          <w:fldChar w:fldCharType="separate"/>
        </w:r>
        <w:r w:rsidRPr="00CA1891">
          <w:rPr>
            <w:rFonts w:asciiTheme="majorEastAsia" w:eastAsiaTheme="majorEastAsia" w:hAnsiTheme="majorEastAsia"/>
            <w:noProof/>
            <w:sz w:val="28"/>
            <w:szCs w:val="28"/>
            <w:lang w:val="zh-CN"/>
          </w:rPr>
          <w:t>4</w:t>
        </w:r>
        <w:r w:rsidRPr="00CA1891">
          <w:rPr>
            <w:rFonts w:asciiTheme="majorEastAsia" w:eastAsiaTheme="majorEastAsia" w:hAnsiTheme="majorEastAsia"/>
            <w:sz w:val="28"/>
            <w:szCs w:val="28"/>
          </w:rPr>
          <w:fldChar w:fldCharType="end"/>
        </w:r>
      </w:p>
    </w:sdtContent>
  </w:sdt>
  <w:p w:rsidR="00CA1891" w:rsidRDefault="00CA18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891" w:rsidRDefault="00CA1891" w:rsidP="00CA1891">
      <w:r>
        <w:separator/>
      </w:r>
    </w:p>
  </w:footnote>
  <w:footnote w:type="continuationSeparator" w:id="0">
    <w:p w:rsidR="00CA1891" w:rsidRDefault="00CA1891" w:rsidP="00CA1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DD0"/>
    <w:rsid w:val="00993F8C"/>
    <w:rsid w:val="00A01DD0"/>
    <w:rsid w:val="00CA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8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18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1891"/>
    <w:rPr>
      <w:sz w:val="18"/>
      <w:szCs w:val="18"/>
    </w:rPr>
  </w:style>
  <w:style w:type="paragraph" w:styleId="a4">
    <w:name w:val="footer"/>
    <w:basedOn w:val="a"/>
    <w:link w:val="Char0"/>
    <w:uiPriority w:val="99"/>
    <w:unhideWhenUsed/>
    <w:rsid w:val="00CA1891"/>
    <w:pPr>
      <w:tabs>
        <w:tab w:val="center" w:pos="4153"/>
        <w:tab w:val="right" w:pos="8306"/>
      </w:tabs>
      <w:snapToGrid w:val="0"/>
      <w:jc w:val="left"/>
    </w:pPr>
    <w:rPr>
      <w:sz w:val="18"/>
      <w:szCs w:val="18"/>
    </w:rPr>
  </w:style>
  <w:style w:type="character" w:customStyle="1" w:styleId="Char0">
    <w:name w:val="页脚 Char"/>
    <w:basedOn w:val="a0"/>
    <w:link w:val="a4"/>
    <w:uiPriority w:val="99"/>
    <w:rsid w:val="00CA18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8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18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1891"/>
    <w:rPr>
      <w:sz w:val="18"/>
      <w:szCs w:val="18"/>
    </w:rPr>
  </w:style>
  <w:style w:type="paragraph" w:styleId="a4">
    <w:name w:val="footer"/>
    <w:basedOn w:val="a"/>
    <w:link w:val="Char0"/>
    <w:uiPriority w:val="99"/>
    <w:unhideWhenUsed/>
    <w:rsid w:val="00CA1891"/>
    <w:pPr>
      <w:tabs>
        <w:tab w:val="center" w:pos="4153"/>
        <w:tab w:val="right" w:pos="8306"/>
      </w:tabs>
      <w:snapToGrid w:val="0"/>
      <w:jc w:val="left"/>
    </w:pPr>
    <w:rPr>
      <w:sz w:val="18"/>
      <w:szCs w:val="18"/>
    </w:rPr>
  </w:style>
  <w:style w:type="character" w:customStyle="1" w:styleId="Char0">
    <w:name w:val="页脚 Char"/>
    <w:basedOn w:val="a0"/>
    <w:link w:val="a4"/>
    <w:uiPriority w:val="99"/>
    <w:rsid w:val="00CA18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1377</Characters>
  <Application>Microsoft Office Word</Application>
  <DocSecurity>0</DocSecurity>
  <Lines>11</Lines>
  <Paragraphs>3</Paragraphs>
  <ScaleCrop>false</ScaleCrop>
  <Company>MZSC..LTD</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MZSC</dc:creator>
  <cp:keywords/>
  <dc:description/>
  <cp:lastModifiedBy>MZSC</cp:lastModifiedBy>
  <cp:revision>2</cp:revision>
  <dcterms:created xsi:type="dcterms:W3CDTF">2020-12-30T01:43:00Z</dcterms:created>
  <dcterms:modified xsi:type="dcterms:W3CDTF">2020-12-30T01:43:00Z</dcterms:modified>
</cp:coreProperties>
</file>