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4ED9" w:rsidRDefault="00314ED9">
      <w:pPr>
        <w:spacing w:line="960" w:lineRule="exact"/>
        <w:ind w:firstLineChars="0" w:firstLine="0"/>
        <w:jc w:val="center"/>
        <w:textAlignment w:val="baseline"/>
        <w:rPr>
          <w:rFonts w:eastAsia="穝灿砰"/>
        </w:rPr>
      </w:pPr>
    </w:p>
    <w:p w:rsidR="00314ED9" w:rsidRDefault="00314ED9" w:rsidP="009170E2">
      <w:pPr>
        <w:spacing w:line="840" w:lineRule="exact"/>
        <w:ind w:firstLineChars="0" w:firstLine="0"/>
        <w:jc w:val="center"/>
        <w:textAlignment w:val="baseline"/>
        <w:rPr>
          <w:rFonts w:eastAsia="穝灿砰"/>
        </w:rPr>
      </w:pPr>
    </w:p>
    <w:p w:rsidR="00314ED9" w:rsidRDefault="00A3400D">
      <w:pPr>
        <w:spacing w:line="560" w:lineRule="exact"/>
        <w:ind w:firstLineChars="0" w:firstLine="0"/>
        <w:jc w:val="center"/>
        <w:textAlignment w:val="baseline"/>
        <w:rPr>
          <w:rFonts w:eastAsia="穝灿砰"/>
        </w:rPr>
      </w:pPr>
      <w:r>
        <w:rPr>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pt;margin-top:-.55pt;width:377pt;height:59.5pt;z-index:251658752;mso-wrap-distance-left:9.05pt;mso-wrap-distance-right:9.05pt" fillcolor="red" strokecolor="white">
            <v:fill color2="#f93"/>
            <v:textpath style="font-family:&quot;方正小标宋简体&quot;;font-weight:bold" trim="t" string="梅州市人民政府文件"/>
          </v:shape>
        </w:pict>
      </w:r>
    </w:p>
    <w:p w:rsidR="00314ED9" w:rsidRDefault="00314ED9">
      <w:pPr>
        <w:spacing w:line="400" w:lineRule="exact"/>
        <w:ind w:firstLineChars="0" w:firstLine="0"/>
        <w:jc w:val="center"/>
        <w:textAlignment w:val="baseline"/>
        <w:rPr>
          <w:rFonts w:eastAsia="穝灿砰"/>
        </w:rPr>
      </w:pPr>
    </w:p>
    <w:p w:rsidR="00314ED9" w:rsidRDefault="00314ED9" w:rsidP="009170E2">
      <w:pPr>
        <w:spacing w:line="440" w:lineRule="exact"/>
        <w:ind w:firstLineChars="0" w:firstLine="0"/>
        <w:jc w:val="center"/>
        <w:textAlignment w:val="baseline"/>
        <w:rPr>
          <w:rFonts w:eastAsia="穝灿砰"/>
        </w:rPr>
      </w:pPr>
    </w:p>
    <w:p w:rsidR="00314ED9" w:rsidRDefault="00314ED9" w:rsidP="009170E2">
      <w:pPr>
        <w:spacing w:line="440" w:lineRule="exact"/>
        <w:ind w:firstLineChars="0" w:firstLine="0"/>
        <w:jc w:val="center"/>
        <w:textAlignment w:val="baseline"/>
        <w:rPr>
          <w:rFonts w:eastAsia="穝灿砰"/>
        </w:rPr>
      </w:pPr>
    </w:p>
    <w:p w:rsidR="00314ED9" w:rsidRDefault="00314ED9">
      <w:pPr>
        <w:spacing w:line="560" w:lineRule="exact"/>
        <w:ind w:firstLineChars="0" w:firstLine="0"/>
        <w:jc w:val="center"/>
        <w:textAlignment w:val="baseline"/>
        <w:rPr>
          <w:rFonts w:ascii="文星仿宋" w:hAnsi="文星仿宋"/>
        </w:rPr>
      </w:pPr>
      <w:r>
        <w:rPr>
          <w:rFonts w:ascii="文星仿宋" w:hAnsi="文星仿宋" w:hint="eastAsia"/>
        </w:rPr>
        <w:t>梅市府〔20</w:t>
      </w:r>
      <w:r w:rsidR="009B51C6">
        <w:rPr>
          <w:rFonts w:ascii="文星仿宋" w:hAnsi="文星仿宋" w:hint="eastAsia"/>
        </w:rPr>
        <w:t>20</w:t>
      </w:r>
      <w:r>
        <w:rPr>
          <w:rFonts w:ascii="文星仿宋" w:hAnsi="文星仿宋" w:hint="eastAsia"/>
        </w:rPr>
        <w:t>〕</w:t>
      </w:r>
      <w:r w:rsidR="008F1B5F">
        <w:rPr>
          <w:rFonts w:ascii="文星仿宋" w:hAnsi="文星仿宋" w:hint="eastAsia"/>
        </w:rPr>
        <w:t>24</w:t>
      </w:r>
      <w:r>
        <w:rPr>
          <w:rFonts w:ascii="文星仿宋" w:hAnsi="文星仿宋" w:hint="eastAsia"/>
        </w:rPr>
        <w:t>号</w:t>
      </w:r>
    </w:p>
    <w:p w:rsidR="00314ED9" w:rsidRDefault="00021425">
      <w:pPr>
        <w:spacing w:line="331" w:lineRule="atLeast"/>
        <w:ind w:firstLineChars="0" w:firstLine="0"/>
        <w:jc w:val="center"/>
        <w:textAlignment w:val="baseline"/>
        <w:rPr>
          <w:rFonts w:eastAsia="穝灿砰"/>
        </w:rPr>
      </w:pPr>
      <w:r>
        <w:rPr>
          <w:noProof/>
        </w:rPr>
        <mc:AlternateContent>
          <mc:Choice Requires="wps">
            <w:drawing>
              <wp:anchor distT="0" distB="0" distL="114935" distR="114935" simplePos="0" relativeHeight="251659776" behindDoc="0" locked="0" layoutInCell="1" allowOverlap="1">
                <wp:simplePos x="0" y="0"/>
                <wp:positionH relativeFrom="column">
                  <wp:posOffset>-8255</wp:posOffset>
                </wp:positionH>
                <wp:positionV relativeFrom="paragraph">
                  <wp:posOffset>158750</wp:posOffset>
                </wp:positionV>
                <wp:extent cx="5629275" cy="635"/>
                <wp:effectExtent l="20320" t="15875" r="17780" b="120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65pt,12.5pt" to="44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" strokecolor="red" strokeweight="1.75pt"/>
            </w:pict>
          </mc:Fallback>
        </mc:AlternateContent>
      </w:r>
    </w:p>
    <w:p w:rsidR="00D417C0" w:rsidRPr="007A1B83" w:rsidRDefault="00D417C0" w:rsidP="007A1B83">
      <w:pPr>
        <w:spacing w:line="560" w:lineRule="exact"/>
        <w:ind w:firstLineChars="0" w:firstLine="0"/>
        <w:jc w:val="both"/>
        <w:textAlignment w:val="baseline"/>
        <w:rPr>
          <w:rFonts w:ascii="文星标宋" w:eastAsia="文星标宋"/>
          <w:kern w:val="2"/>
          <w:sz w:val="44"/>
        </w:rPr>
      </w:pPr>
    </w:p>
    <w:p w:rsidR="00DE1A70" w:rsidRDefault="008C525A" w:rsidP="00A3400D">
      <w:pPr>
        <w:spacing w:line="540" w:lineRule="exact"/>
        <w:ind w:firstLineChars="0" w:firstLine="0"/>
        <w:jc w:val="center"/>
        <w:rPr>
          <w:rFonts w:ascii="文星标宋" w:eastAsia="文星标宋"/>
          <w:color w:val="000000"/>
          <w:kern w:val="2"/>
          <w:sz w:val="44"/>
          <w:szCs w:val="44"/>
        </w:rPr>
      </w:pPr>
      <w:r w:rsidRPr="008C525A">
        <w:rPr>
          <w:rFonts w:ascii="文星标宋" w:eastAsia="文星标宋" w:hint="eastAsia"/>
          <w:color w:val="000000"/>
          <w:kern w:val="2"/>
          <w:sz w:val="44"/>
          <w:szCs w:val="44"/>
        </w:rPr>
        <w:t>梅州市人民政府关于印发全面推进</w:t>
      </w:r>
    </w:p>
    <w:p w:rsidR="00DE1A70" w:rsidRDefault="008C525A" w:rsidP="00A3400D">
      <w:pPr>
        <w:spacing w:line="540" w:lineRule="exact"/>
        <w:ind w:firstLineChars="0" w:firstLine="0"/>
        <w:jc w:val="center"/>
        <w:rPr>
          <w:rFonts w:ascii="文星标宋" w:eastAsia="文星标宋"/>
          <w:color w:val="000000"/>
          <w:kern w:val="2"/>
          <w:sz w:val="44"/>
          <w:szCs w:val="44"/>
        </w:rPr>
      </w:pPr>
      <w:r w:rsidRPr="008C525A">
        <w:rPr>
          <w:rFonts w:ascii="文星标宋" w:eastAsia="文星标宋" w:hint="eastAsia"/>
          <w:color w:val="000000"/>
          <w:kern w:val="2"/>
          <w:sz w:val="44"/>
          <w:szCs w:val="44"/>
        </w:rPr>
        <w:t>农房管控和乡村风貌提升</w:t>
      </w:r>
    </w:p>
    <w:p w:rsidR="008C525A" w:rsidRPr="008C525A" w:rsidRDefault="008C525A" w:rsidP="00A3400D">
      <w:pPr>
        <w:spacing w:line="540" w:lineRule="exact"/>
        <w:ind w:firstLineChars="0" w:firstLine="0"/>
        <w:jc w:val="center"/>
        <w:rPr>
          <w:rFonts w:ascii="文星标宋" w:eastAsia="文星标宋"/>
          <w:color w:val="000000"/>
          <w:kern w:val="2"/>
          <w:sz w:val="44"/>
          <w:szCs w:val="44"/>
        </w:rPr>
      </w:pPr>
      <w:r w:rsidRPr="008C525A">
        <w:rPr>
          <w:rFonts w:ascii="文星标宋" w:eastAsia="文星标宋" w:hint="eastAsia"/>
          <w:color w:val="000000"/>
          <w:kern w:val="2"/>
          <w:sz w:val="44"/>
          <w:szCs w:val="44"/>
        </w:rPr>
        <w:t>实施方案的通知</w:t>
      </w:r>
    </w:p>
    <w:p w:rsidR="008C525A" w:rsidRPr="008C525A" w:rsidRDefault="008C525A" w:rsidP="00A3400D">
      <w:pPr>
        <w:spacing w:line="540" w:lineRule="exact"/>
        <w:ind w:firstLineChars="0" w:firstLine="0"/>
        <w:jc w:val="center"/>
        <w:rPr>
          <w:rFonts w:ascii="文星标宋" w:eastAsia="文星标宋"/>
          <w:color w:val="000000"/>
          <w:kern w:val="2"/>
          <w:szCs w:val="32"/>
        </w:rPr>
      </w:pPr>
    </w:p>
    <w:p w:rsidR="00A3400D" w:rsidRDefault="00A3400D" w:rsidP="00A3400D">
      <w:pPr>
        <w:spacing w:line="540" w:lineRule="exact"/>
        <w:ind w:firstLineChars="0" w:firstLine="0"/>
        <w:jc w:val="both"/>
        <w:rPr>
          <w:rFonts w:ascii="文星仿宋" w:hAnsi="文星仿宋" w:hint="eastAsia"/>
          <w:spacing w:val="-6"/>
        </w:rPr>
      </w:pPr>
      <w:r>
        <w:rPr>
          <w:rFonts w:ascii="文星仿宋" w:hAnsi="文星仿宋" w:hint="eastAsia"/>
          <w:spacing w:val="-6"/>
        </w:rPr>
        <w:t>各县（市、区）人民政府（管委会），市府直属和中央、省属驻梅有关单位：</w:t>
      </w:r>
    </w:p>
    <w:p w:rsidR="008C525A" w:rsidRPr="008C525A" w:rsidRDefault="008C525A" w:rsidP="00A3400D">
      <w:pPr>
        <w:spacing w:line="540" w:lineRule="exact"/>
        <w:ind w:firstLine="630"/>
        <w:jc w:val="both"/>
        <w:rPr>
          <w:rFonts w:ascii="文星仿宋"/>
          <w:color w:val="000000"/>
          <w:kern w:val="2"/>
          <w:szCs w:val="32"/>
        </w:rPr>
      </w:pPr>
      <w:r w:rsidRPr="008C525A">
        <w:rPr>
          <w:rFonts w:ascii="文星仿宋" w:hint="eastAsia"/>
          <w:color w:val="000000"/>
          <w:kern w:val="2"/>
          <w:szCs w:val="32"/>
        </w:rPr>
        <w:t>现将《关于全面推进农房管控和乡村风貌提升实施方案》印发给你们，请认真遵照执行。执行过程中遇到的问题，请径向市委农办（市农业农村局）反映。</w:t>
      </w:r>
    </w:p>
    <w:p w:rsidR="008C525A" w:rsidRPr="008C525A" w:rsidRDefault="008C525A" w:rsidP="00A3400D">
      <w:pPr>
        <w:spacing w:line="500" w:lineRule="exact"/>
        <w:ind w:firstLine="630"/>
        <w:jc w:val="both"/>
        <w:rPr>
          <w:rFonts w:ascii="文星仿宋"/>
          <w:color w:val="000000"/>
          <w:kern w:val="2"/>
          <w:szCs w:val="32"/>
        </w:rPr>
      </w:pPr>
    </w:p>
    <w:p w:rsidR="008C525A" w:rsidRDefault="008C525A" w:rsidP="00A3400D">
      <w:pPr>
        <w:spacing w:line="500" w:lineRule="exact"/>
        <w:ind w:firstLine="630"/>
        <w:jc w:val="both"/>
        <w:rPr>
          <w:rFonts w:ascii="文星仿宋"/>
          <w:color w:val="000000"/>
          <w:kern w:val="2"/>
          <w:szCs w:val="32"/>
        </w:rPr>
      </w:pPr>
    </w:p>
    <w:p w:rsidR="00DE1A70" w:rsidRPr="008C525A" w:rsidRDefault="00DE1A70" w:rsidP="00A3400D">
      <w:pPr>
        <w:spacing w:line="500" w:lineRule="exact"/>
        <w:ind w:firstLine="630"/>
        <w:jc w:val="both"/>
        <w:rPr>
          <w:rFonts w:ascii="文星仿宋"/>
          <w:color w:val="000000"/>
          <w:kern w:val="2"/>
          <w:szCs w:val="32"/>
        </w:rPr>
      </w:pPr>
    </w:p>
    <w:p w:rsidR="008C525A" w:rsidRPr="008C525A" w:rsidRDefault="008C525A" w:rsidP="00A3400D">
      <w:pPr>
        <w:spacing w:line="500" w:lineRule="exact"/>
        <w:ind w:firstLineChars="1700" w:firstLine="5355"/>
        <w:jc w:val="both"/>
        <w:rPr>
          <w:rFonts w:ascii="文星仿宋"/>
          <w:color w:val="000000"/>
          <w:kern w:val="2"/>
          <w:szCs w:val="32"/>
        </w:rPr>
      </w:pPr>
      <w:r w:rsidRPr="008C525A">
        <w:rPr>
          <w:rFonts w:ascii="文星仿宋" w:hint="eastAsia"/>
          <w:color w:val="000000"/>
          <w:kern w:val="2"/>
          <w:szCs w:val="32"/>
        </w:rPr>
        <w:t>梅州市人民政府</w:t>
      </w:r>
    </w:p>
    <w:p w:rsidR="008C525A" w:rsidRPr="008C525A" w:rsidRDefault="008C525A" w:rsidP="00A3400D">
      <w:pPr>
        <w:spacing w:line="500" w:lineRule="exact"/>
        <w:ind w:firstLineChars="1700" w:firstLine="5355"/>
        <w:jc w:val="both"/>
        <w:rPr>
          <w:rFonts w:ascii="文星仿宋"/>
          <w:color w:val="000000"/>
          <w:kern w:val="2"/>
          <w:szCs w:val="32"/>
        </w:rPr>
      </w:pPr>
      <w:bookmarkStart w:id="0" w:name="_GoBack"/>
      <w:bookmarkEnd w:id="0"/>
      <w:r w:rsidRPr="008C525A">
        <w:rPr>
          <w:rFonts w:ascii="文星仿宋" w:hint="eastAsia"/>
          <w:color w:val="000000"/>
          <w:kern w:val="2"/>
          <w:szCs w:val="32"/>
        </w:rPr>
        <w:t>2020年12月</w:t>
      </w:r>
      <w:r w:rsidR="006C16B6">
        <w:rPr>
          <w:rFonts w:ascii="文星仿宋" w:hint="eastAsia"/>
          <w:color w:val="000000"/>
          <w:kern w:val="2"/>
          <w:szCs w:val="32"/>
        </w:rPr>
        <w:t>31</w:t>
      </w:r>
      <w:r w:rsidRPr="008C525A">
        <w:rPr>
          <w:rFonts w:ascii="文星仿宋" w:hint="eastAsia"/>
          <w:color w:val="000000"/>
          <w:kern w:val="2"/>
          <w:szCs w:val="32"/>
        </w:rPr>
        <w:t>日</w:t>
      </w:r>
    </w:p>
    <w:p w:rsidR="008C525A" w:rsidRPr="008C525A" w:rsidRDefault="008C525A" w:rsidP="00290BBC">
      <w:pPr>
        <w:spacing w:line="560" w:lineRule="exact"/>
        <w:ind w:firstLineChars="0" w:firstLine="0"/>
        <w:jc w:val="center"/>
        <w:rPr>
          <w:rFonts w:ascii="文星标宋" w:eastAsia="文星标宋"/>
          <w:color w:val="000000"/>
          <w:kern w:val="2"/>
          <w:sz w:val="44"/>
          <w:szCs w:val="44"/>
        </w:rPr>
      </w:pPr>
      <w:r w:rsidRPr="008C525A">
        <w:rPr>
          <w:rFonts w:ascii="文星标宋" w:eastAsia="文星标宋" w:hint="eastAsia"/>
          <w:color w:val="000000"/>
          <w:kern w:val="2"/>
          <w:sz w:val="44"/>
          <w:szCs w:val="44"/>
        </w:rPr>
        <w:lastRenderedPageBreak/>
        <w:t>关于全面推进农房管控和乡村风貌</w:t>
      </w:r>
    </w:p>
    <w:p w:rsidR="008C525A" w:rsidRPr="008C525A" w:rsidRDefault="008C525A" w:rsidP="00290BBC">
      <w:pPr>
        <w:spacing w:line="560" w:lineRule="exact"/>
        <w:ind w:firstLineChars="0" w:firstLine="0"/>
        <w:jc w:val="center"/>
        <w:rPr>
          <w:rFonts w:ascii="文星标宋" w:eastAsia="文星标宋"/>
          <w:color w:val="000000"/>
          <w:kern w:val="2"/>
          <w:sz w:val="44"/>
          <w:szCs w:val="44"/>
        </w:rPr>
      </w:pPr>
      <w:r w:rsidRPr="008C525A">
        <w:rPr>
          <w:rFonts w:ascii="文星标宋" w:eastAsia="文星标宋" w:hint="eastAsia"/>
          <w:color w:val="000000"/>
          <w:kern w:val="2"/>
          <w:sz w:val="44"/>
          <w:szCs w:val="44"/>
        </w:rPr>
        <w:t>提升实施方案</w:t>
      </w:r>
    </w:p>
    <w:p w:rsidR="008C525A" w:rsidRPr="008C525A" w:rsidRDefault="008C525A" w:rsidP="00290BBC">
      <w:pPr>
        <w:spacing w:line="560" w:lineRule="exact"/>
        <w:ind w:firstLineChars="0" w:firstLine="0"/>
        <w:jc w:val="center"/>
        <w:rPr>
          <w:rFonts w:ascii="文星标宋" w:eastAsia="文星标宋"/>
          <w:color w:val="000000"/>
          <w:kern w:val="2"/>
          <w:szCs w:val="32"/>
        </w:rPr>
      </w:pPr>
    </w:p>
    <w:p w:rsidR="00EB09F7" w:rsidRDefault="008C525A" w:rsidP="00EB09F7">
      <w:pPr>
        <w:spacing w:line="560" w:lineRule="exact"/>
        <w:ind w:firstLine="630"/>
        <w:jc w:val="both"/>
        <w:rPr>
          <w:rFonts w:ascii="文星仿宋"/>
          <w:color w:val="000000"/>
          <w:kern w:val="2"/>
          <w:szCs w:val="32"/>
        </w:rPr>
      </w:pPr>
      <w:r w:rsidRPr="008C525A">
        <w:rPr>
          <w:rFonts w:ascii="文星仿宋" w:hint="eastAsia"/>
          <w:color w:val="000000"/>
          <w:kern w:val="2"/>
          <w:szCs w:val="32"/>
        </w:rPr>
        <w:t>为全面推进我市农房管控和乡村风貌提升，进一步提高农村人居环境整治工作水平，建设生态宜</w:t>
      </w:r>
      <w:proofErr w:type="gramStart"/>
      <w:r w:rsidRPr="008C525A">
        <w:rPr>
          <w:rFonts w:ascii="文星仿宋" w:hint="eastAsia"/>
          <w:color w:val="000000"/>
          <w:kern w:val="2"/>
          <w:szCs w:val="32"/>
        </w:rPr>
        <w:t>居美丽</w:t>
      </w:r>
      <w:proofErr w:type="gramEnd"/>
      <w:r w:rsidRPr="008C525A">
        <w:rPr>
          <w:rFonts w:ascii="文星仿宋" w:hint="eastAsia"/>
          <w:color w:val="000000"/>
          <w:kern w:val="2"/>
          <w:szCs w:val="32"/>
        </w:rPr>
        <w:t>乡村，现结合实际制定本方案。</w:t>
      </w:r>
    </w:p>
    <w:p w:rsidR="008C525A" w:rsidRPr="008C525A" w:rsidRDefault="00EB09F7" w:rsidP="00EB09F7">
      <w:pPr>
        <w:spacing w:line="560" w:lineRule="exact"/>
        <w:ind w:firstLine="630"/>
        <w:jc w:val="both"/>
        <w:rPr>
          <w:rFonts w:ascii="文星黑体" w:eastAsia="文星黑体"/>
          <w:color w:val="000000"/>
          <w:kern w:val="2"/>
          <w:szCs w:val="32"/>
        </w:rPr>
      </w:pPr>
      <w:r w:rsidRPr="00EB09F7">
        <w:rPr>
          <w:rFonts w:ascii="文星黑体" w:eastAsia="文星黑体" w:hint="eastAsia"/>
          <w:color w:val="000000"/>
          <w:kern w:val="2"/>
          <w:szCs w:val="32"/>
        </w:rPr>
        <w:t>一、</w:t>
      </w:r>
      <w:r w:rsidR="008C525A" w:rsidRPr="008C525A">
        <w:rPr>
          <w:rFonts w:ascii="文星黑体" w:eastAsia="文星黑体" w:hint="eastAsia"/>
          <w:color w:val="000000"/>
          <w:kern w:val="2"/>
          <w:szCs w:val="32"/>
        </w:rPr>
        <w:t>总体要求</w:t>
      </w:r>
    </w:p>
    <w:p w:rsidR="008C525A" w:rsidRPr="008C525A" w:rsidRDefault="008C525A" w:rsidP="00290BBC">
      <w:pPr>
        <w:spacing w:line="560" w:lineRule="exact"/>
        <w:ind w:firstLine="630"/>
        <w:jc w:val="both"/>
        <w:rPr>
          <w:rFonts w:ascii="文星楷体" w:eastAsia="文星楷体"/>
          <w:color w:val="000000"/>
          <w:kern w:val="2"/>
          <w:szCs w:val="32"/>
        </w:rPr>
      </w:pPr>
      <w:r w:rsidRPr="008C525A">
        <w:rPr>
          <w:rFonts w:ascii="文星楷体" w:eastAsia="文星楷体" w:hint="eastAsia"/>
          <w:color w:val="000000"/>
          <w:kern w:val="2"/>
          <w:szCs w:val="32"/>
        </w:rPr>
        <w:t>（一）指导思想</w:t>
      </w:r>
      <w:r w:rsidR="00EB09F7" w:rsidRPr="00EB09F7">
        <w:rPr>
          <w:rFonts w:ascii="文星楷体" w:eastAsia="文星楷体" w:hint="eastAsia"/>
          <w:color w:val="000000"/>
          <w:kern w:val="2"/>
          <w:szCs w:val="32"/>
        </w:rPr>
        <w:t>。</w:t>
      </w:r>
    </w:p>
    <w:p w:rsidR="008C525A" w:rsidRPr="008C525A" w:rsidRDefault="008C525A" w:rsidP="00290BBC">
      <w:pPr>
        <w:spacing w:line="560" w:lineRule="exact"/>
        <w:ind w:firstLine="630"/>
        <w:jc w:val="both"/>
        <w:rPr>
          <w:rFonts w:ascii="文星仿宋"/>
          <w:color w:val="000000"/>
          <w:kern w:val="2"/>
          <w:szCs w:val="32"/>
        </w:rPr>
      </w:pPr>
      <w:r w:rsidRPr="008C525A">
        <w:rPr>
          <w:rFonts w:ascii="文星仿宋" w:hint="eastAsia"/>
          <w:color w:val="000000"/>
          <w:kern w:val="2"/>
          <w:szCs w:val="32"/>
        </w:rPr>
        <w:t>以习近平新时代中国特色社会主义思想为指导，全面贯彻党的十九大和十九届二中、三中、四中、五中全会精神，深入贯彻习近平总书记对广东重要讲话和重要指示批示精神，将全面推进农房管控和风貌提升作为全市深入实施乡村振兴战略、加强和改进乡村治理的重要抓手，作为建设精美农村和粤港澳大湾区世界级城市群美丽乡村后花园的重要内容，以农村人居环境改善促进农村优化发展，不断增强农民群众幸福感、获得感和安全感。</w:t>
      </w:r>
    </w:p>
    <w:p w:rsidR="008C525A" w:rsidRPr="008C525A" w:rsidRDefault="008C525A" w:rsidP="00290BBC">
      <w:pPr>
        <w:spacing w:line="560" w:lineRule="exact"/>
        <w:ind w:firstLine="630"/>
        <w:jc w:val="both"/>
        <w:rPr>
          <w:rFonts w:ascii="文星楷体" w:eastAsia="文星楷体"/>
          <w:color w:val="000000"/>
          <w:kern w:val="2"/>
          <w:szCs w:val="32"/>
        </w:rPr>
      </w:pPr>
      <w:r w:rsidRPr="008C525A">
        <w:rPr>
          <w:rFonts w:ascii="文星楷体" w:eastAsia="文星楷体" w:hint="eastAsia"/>
          <w:color w:val="000000"/>
          <w:kern w:val="2"/>
          <w:szCs w:val="32"/>
        </w:rPr>
        <w:t>（二）工作目标</w:t>
      </w:r>
      <w:r w:rsidR="00EB09F7" w:rsidRPr="00EB09F7">
        <w:rPr>
          <w:rFonts w:ascii="文星楷体" w:eastAsia="文星楷体" w:hint="eastAsia"/>
          <w:color w:val="000000"/>
          <w:kern w:val="2"/>
          <w:szCs w:val="32"/>
        </w:rPr>
        <w:t>。</w:t>
      </w:r>
    </w:p>
    <w:p w:rsidR="008C525A" w:rsidRPr="008C525A" w:rsidRDefault="008C525A" w:rsidP="00290BBC">
      <w:pPr>
        <w:spacing w:line="560" w:lineRule="exact"/>
        <w:ind w:firstLine="630"/>
        <w:jc w:val="both"/>
        <w:rPr>
          <w:rFonts w:ascii="文星仿宋"/>
          <w:color w:val="000000"/>
          <w:kern w:val="2"/>
          <w:szCs w:val="32"/>
        </w:rPr>
      </w:pPr>
      <w:r w:rsidRPr="008C525A">
        <w:rPr>
          <w:rFonts w:ascii="文星仿宋" w:hint="eastAsia"/>
          <w:color w:val="000000"/>
          <w:kern w:val="2"/>
          <w:szCs w:val="32"/>
        </w:rPr>
        <w:t>2020年底前，建立以“一户一宅”为基础的农房管控制</w:t>
      </w:r>
      <w:proofErr w:type="gramStart"/>
      <w:r w:rsidRPr="008C525A">
        <w:rPr>
          <w:rFonts w:ascii="文星仿宋" w:hint="eastAsia"/>
          <w:color w:val="000000"/>
          <w:kern w:val="2"/>
          <w:szCs w:val="32"/>
        </w:rPr>
        <w:t>度机制</w:t>
      </w:r>
      <w:proofErr w:type="gramEnd"/>
      <w:r w:rsidRPr="008C525A">
        <w:rPr>
          <w:rFonts w:ascii="文星仿宋" w:hint="eastAsia"/>
          <w:color w:val="000000"/>
          <w:kern w:val="2"/>
          <w:szCs w:val="32"/>
        </w:rPr>
        <w:t>和乡村风貌提升“1+N”政策体系，农村违法违规建房乱象得到初步遏制，选取梅县区、平远县、蕉岭县、大埔县作为我市省际廊道重点打造区域，率先打造美丽乡村示范片、示范带，引领推进全市农房管控、乡村风貌提升工作。</w:t>
      </w:r>
    </w:p>
    <w:p w:rsidR="008C525A" w:rsidRPr="008C525A" w:rsidRDefault="008C525A" w:rsidP="00290BBC">
      <w:pPr>
        <w:spacing w:line="560" w:lineRule="exact"/>
        <w:ind w:firstLine="630"/>
        <w:jc w:val="both"/>
        <w:rPr>
          <w:rFonts w:ascii="文星仿宋"/>
          <w:color w:val="000000"/>
          <w:kern w:val="2"/>
          <w:szCs w:val="32"/>
        </w:rPr>
      </w:pPr>
      <w:r w:rsidRPr="008C525A">
        <w:rPr>
          <w:rFonts w:ascii="文星仿宋" w:hint="eastAsia"/>
          <w:color w:val="000000"/>
          <w:kern w:val="2"/>
          <w:szCs w:val="32"/>
        </w:rPr>
        <w:t>2022年底前，宅基地“一户多宅”、农村违法建设明显减少，</w:t>
      </w:r>
      <w:r w:rsidRPr="008C525A">
        <w:rPr>
          <w:rFonts w:ascii="文星仿宋" w:hint="eastAsia"/>
          <w:color w:val="000000"/>
          <w:kern w:val="2"/>
          <w:szCs w:val="32"/>
        </w:rPr>
        <w:lastRenderedPageBreak/>
        <w:t>存量整治成效显著，新建农房管理进入规范化法治化轨道；全市美丽乡村“个十百”（2个示范县、10个示范镇、177个示范村）示范创建区域的存量农房率先基本完成微改造，重要交通沿线、省际边界、重要景区沿线基本完成风貌提升工作，打造一批精品村、精品路线，全市乡村风貌提升整体效果显现。</w:t>
      </w:r>
    </w:p>
    <w:p w:rsidR="008C525A" w:rsidRPr="008C525A" w:rsidRDefault="008C525A" w:rsidP="00290BBC">
      <w:pPr>
        <w:spacing w:line="560" w:lineRule="exact"/>
        <w:ind w:firstLine="630"/>
        <w:jc w:val="both"/>
        <w:rPr>
          <w:rFonts w:ascii="文星仿宋"/>
          <w:color w:val="000000"/>
          <w:kern w:val="2"/>
          <w:szCs w:val="32"/>
          <w:lang w:val="zh-TW"/>
        </w:rPr>
      </w:pPr>
      <w:r w:rsidRPr="008C525A">
        <w:rPr>
          <w:rFonts w:ascii="文星仿宋" w:hint="eastAsia"/>
          <w:color w:val="000000"/>
          <w:kern w:val="2"/>
          <w:szCs w:val="32"/>
        </w:rPr>
        <w:t>2025年底前，宅基地“一户多宅”、违法建设基本解决，规范有序、管</w:t>
      </w:r>
      <w:proofErr w:type="gramStart"/>
      <w:r w:rsidRPr="008C525A">
        <w:rPr>
          <w:rFonts w:ascii="文星仿宋" w:hint="eastAsia"/>
          <w:color w:val="000000"/>
          <w:kern w:val="2"/>
          <w:szCs w:val="32"/>
        </w:rPr>
        <w:t>控有效</w:t>
      </w:r>
      <w:proofErr w:type="gramEnd"/>
      <w:r w:rsidRPr="008C525A">
        <w:rPr>
          <w:rFonts w:ascii="文星仿宋" w:hint="eastAsia"/>
          <w:color w:val="000000"/>
          <w:kern w:val="2"/>
          <w:szCs w:val="32"/>
        </w:rPr>
        <w:t>的农村宅基地和农房建设管理新秩序全面建立；全市60%以上存量农房完成微改造。充分呈现独具“世界客都</w:t>
      </w:r>
      <w:r w:rsidRPr="008C525A">
        <w:rPr>
          <w:rFonts w:asciiTheme="minorEastAsia" w:eastAsiaTheme="minorEastAsia" w:hAnsiTheme="minorEastAsia" w:cs="仿宋_GB2312" w:hint="eastAsia"/>
          <w:color w:val="000000"/>
          <w:kern w:val="2"/>
          <w:szCs w:val="32"/>
        </w:rPr>
        <w:t>·</w:t>
      </w:r>
      <w:r w:rsidRPr="008C525A">
        <w:rPr>
          <w:rFonts w:ascii="文星仿宋" w:hint="eastAsia"/>
          <w:color w:val="000000"/>
          <w:kern w:val="2"/>
          <w:szCs w:val="32"/>
        </w:rPr>
        <w:t>长寿梅州”风格的特色乡村风貌，全市乡村风貌提升取得显著成效。</w:t>
      </w:r>
    </w:p>
    <w:p w:rsidR="008C525A" w:rsidRPr="008C525A" w:rsidRDefault="008C525A" w:rsidP="00EB09F7">
      <w:pPr>
        <w:spacing w:line="560" w:lineRule="exact"/>
        <w:ind w:firstLine="630"/>
        <w:jc w:val="both"/>
        <w:rPr>
          <w:rFonts w:ascii="文星楷体" w:eastAsia="文星楷体"/>
          <w:bCs/>
          <w:color w:val="000000"/>
          <w:kern w:val="2"/>
          <w:szCs w:val="32"/>
        </w:rPr>
      </w:pPr>
      <w:r w:rsidRPr="008C525A">
        <w:rPr>
          <w:rFonts w:ascii="文星楷体" w:eastAsia="文星楷体" w:hint="eastAsia"/>
          <w:color w:val="000000"/>
          <w:kern w:val="2"/>
          <w:szCs w:val="32"/>
        </w:rPr>
        <w:t>（三）基本原则</w:t>
      </w:r>
      <w:r w:rsidR="00EB09F7" w:rsidRPr="00EB09F7">
        <w:rPr>
          <w:rFonts w:ascii="文星楷体" w:eastAsia="文星楷体" w:hint="eastAsia"/>
          <w:color w:val="000000"/>
          <w:kern w:val="2"/>
          <w:szCs w:val="32"/>
        </w:rPr>
        <w:t>。</w:t>
      </w:r>
    </w:p>
    <w:p w:rsidR="008C525A" w:rsidRPr="008C525A" w:rsidRDefault="008C525A" w:rsidP="00290BBC">
      <w:pPr>
        <w:spacing w:line="560" w:lineRule="exact"/>
        <w:ind w:firstLine="630"/>
        <w:jc w:val="both"/>
        <w:rPr>
          <w:rFonts w:ascii="文星仿宋"/>
          <w:color w:val="000000"/>
          <w:kern w:val="2"/>
          <w:szCs w:val="32"/>
          <w:lang w:val="zh-TW"/>
        </w:rPr>
      </w:pPr>
      <w:r w:rsidRPr="008C525A">
        <w:rPr>
          <w:rFonts w:ascii="文星仿宋" w:hint="eastAsia"/>
          <w:color w:val="000000"/>
          <w:kern w:val="2"/>
          <w:szCs w:val="32"/>
          <w:lang w:val="zh-TW"/>
        </w:rPr>
        <w:t>坚持政府统筹与尊重民意相结合。政府主导，村民参与，社会支持，构建共建共治共享格局。</w:t>
      </w:r>
    </w:p>
    <w:p w:rsidR="00EB09F7" w:rsidRDefault="008C525A" w:rsidP="00EB09F7">
      <w:pPr>
        <w:spacing w:line="560" w:lineRule="exact"/>
        <w:ind w:firstLine="630"/>
        <w:jc w:val="both"/>
        <w:rPr>
          <w:rFonts w:ascii="文星仿宋"/>
          <w:color w:val="000000"/>
          <w:kern w:val="2"/>
          <w:szCs w:val="32"/>
          <w:lang w:val="zh-TW"/>
        </w:rPr>
      </w:pPr>
      <w:r w:rsidRPr="008C525A">
        <w:rPr>
          <w:rFonts w:ascii="文星仿宋" w:hint="eastAsia"/>
          <w:color w:val="000000"/>
          <w:kern w:val="2"/>
          <w:szCs w:val="32"/>
          <w:lang w:val="zh-TW"/>
        </w:rPr>
        <w:t>坚持遏制增量与整治存量相结合，坚决遏制新增农村违法违规建房行为，有力有序推进整治工作。对农村乱占耕地建房增量问题“零容忍”。</w:t>
      </w:r>
    </w:p>
    <w:p w:rsidR="008C525A" w:rsidRPr="008C525A" w:rsidRDefault="008C525A" w:rsidP="00EB09F7">
      <w:pPr>
        <w:spacing w:line="560" w:lineRule="exact"/>
        <w:ind w:firstLine="630"/>
        <w:jc w:val="both"/>
        <w:rPr>
          <w:rFonts w:ascii="文星仿宋"/>
          <w:color w:val="000000"/>
          <w:kern w:val="2"/>
          <w:szCs w:val="32"/>
        </w:rPr>
      </w:pPr>
      <w:r w:rsidRPr="008C525A">
        <w:rPr>
          <w:rFonts w:ascii="文星仿宋" w:hint="eastAsia"/>
          <w:color w:val="000000"/>
          <w:kern w:val="2"/>
          <w:szCs w:val="32"/>
        </w:rPr>
        <w:t>坚持示范创建与分类指导相结合，试点先行，典型引领，因地制宜，彰显特色，防止千篇一律、千村一面。</w:t>
      </w:r>
    </w:p>
    <w:p w:rsidR="008C525A" w:rsidRPr="008C525A" w:rsidRDefault="008C525A" w:rsidP="00290BBC">
      <w:pPr>
        <w:spacing w:line="560" w:lineRule="exact"/>
        <w:ind w:firstLine="630"/>
        <w:jc w:val="both"/>
        <w:rPr>
          <w:rFonts w:ascii="文星仿宋"/>
          <w:color w:val="000000"/>
          <w:kern w:val="2"/>
          <w:szCs w:val="32"/>
          <w:lang w:val="zh-TW"/>
        </w:rPr>
      </w:pPr>
      <w:r w:rsidRPr="008C525A">
        <w:rPr>
          <w:rFonts w:ascii="文星仿宋" w:hint="eastAsia"/>
          <w:color w:val="000000"/>
          <w:kern w:val="2"/>
          <w:szCs w:val="32"/>
          <w:lang w:val="zh-TW"/>
        </w:rPr>
        <w:t>坚持传承历史文化与塑造现代风貌相结合，既重视</w:t>
      </w:r>
      <w:r w:rsidRPr="008C525A">
        <w:rPr>
          <w:rFonts w:ascii="文星仿宋" w:hint="eastAsia"/>
          <w:color w:val="000000"/>
          <w:kern w:val="2"/>
          <w:szCs w:val="32"/>
        </w:rPr>
        <w:t>传统村落和历史建筑保护利用，又合理运用现代技术和生态环保材料，体现时代特色。</w:t>
      </w:r>
    </w:p>
    <w:p w:rsidR="008C525A" w:rsidRPr="008C525A" w:rsidRDefault="008C525A" w:rsidP="00290BBC">
      <w:pPr>
        <w:spacing w:line="560" w:lineRule="exact"/>
        <w:ind w:firstLine="630"/>
        <w:jc w:val="both"/>
        <w:rPr>
          <w:rFonts w:ascii="文星仿宋"/>
          <w:color w:val="000000"/>
          <w:kern w:val="2"/>
          <w:szCs w:val="32"/>
        </w:rPr>
      </w:pPr>
      <w:r w:rsidRPr="008C525A">
        <w:rPr>
          <w:rFonts w:ascii="文星仿宋" w:hint="eastAsia"/>
          <w:color w:val="000000"/>
          <w:kern w:val="2"/>
          <w:szCs w:val="32"/>
          <w:lang w:val="zh-TW"/>
        </w:rPr>
        <w:t>坚持财政投入与多方筹资相结合，在加强财政投入保障的基础上，拓宽资金来源，动员村民和社会力量多渠道筹集资金。</w:t>
      </w:r>
    </w:p>
    <w:p w:rsidR="008C525A" w:rsidRPr="008C525A" w:rsidRDefault="008C525A" w:rsidP="00290BBC">
      <w:pPr>
        <w:spacing w:line="560" w:lineRule="exact"/>
        <w:ind w:firstLine="630"/>
        <w:jc w:val="both"/>
        <w:rPr>
          <w:rFonts w:ascii="文星黑体" w:eastAsia="文星黑体"/>
          <w:color w:val="000000"/>
          <w:kern w:val="2"/>
          <w:szCs w:val="32"/>
        </w:rPr>
      </w:pPr>
      <w:r w:rsidRPr="008C525A">
        <w:rPr>
          <w:rFonts w:ascii="文星黑体" w:eastAsia="文星黑体" w:hint="eastAsia"/>
          <w:color w:val="000000"/>
          <w:kern w:val="2"/>
          <w:szCs w:val="32"/>
        </w:rPr>
        <w:lastRenderedPageBreak/>
        <w:t>二、</w:t>
      </w:r>
      <w:r w:rsidRPr="008C525A">
        <w:rPr>
          <w:rFonts w:ascii="文星黑体" w:eastAsia="文星黑体" w:hint="eastAsia"/>
          <w:color w:val="000000"/>
          <w:kern w:val="2"/>
          <w:szCs w:val="32"/>
          <w:lang w:val="zh-TW"/>
        </w:rPr>
        <w:t>切实抓好农房管控</w:t>
      </w:r>
    </w:p>
    <w:p w:rsidR="008C525A" w:rsidRPr="008C525A" w:rsidRDefault="008C525A" w:rsidP="00290BBC">
      <w:pPr>
        <w:spacing w:line="560" w:lineRule="exact"/>
        <w:ind w:firstLine="630"/>
        <w:jc w:val="both"/>
        <w:rPr>
          <w:rFonts w:ascii="文星仿宋"/>
          <w:color w:val="000000"/>
          <w:kern w:val="2"/>
          <w:szCs w:val="32"/>
        </w:rPr>
      </w:pPr>
      <w:r w:rsidRPr="008C525A">
        <w:rPr>
          <w:rFonts w:ascii="文星楷体" w:eastAsia="文星楷体" w:hint="eastAsia"/>
          <w:bCs/>
          <w:color w:val="000000"/>
          <w:kern w:val="2"/>
          <w:szCs w:val="32"/>
        </w:rPr>
        <w:t>（一）强化规划设计管控。</w:t>
      </w:r>
      <w:r w:rsidRPr="008C525A">
        <w:rPr>
          <w:rFonts w:ascii="文星仿宋" w:hint="eastAsia"/>
          <w:color w:val="000000"/>
          <w:kern w:val="2"/>
          <w:szCs w:val="32"/>
        </w:rPr>
        <w:t>坚持先规划后建设，尊重农民合理意愿，体现地域和农村特色，因地制宜编制多</w:t>
      </w:r>
      <w:proofErr w:type="gramStart"/>
      <w:r w:rsidRPr="008C525A">
        <w:rPr>
          <w:rFonts w:ascii="文星仿宋" w:hint="eastAsia"/>
          <w:color w:val="000000"/>
          <w:kern w:val="2"/>
          <w:szCs w:val="32"/>
        </w:rPr>
        <w:t>规</w:t>
      </w:r>
      <w:proofErr w:type="gramEnd"/>
      <w:r w:rsidRPr="008C525A">
        <w:rPr>
          <w:rFonts w:ascii="文星仿宋" w:hint="eastAsia"/>
          <w:color w:val="000000"/>
          <w:kern w:val="2"/>
          <w:szCs w:val="32"/>
        </w:rPr>
        <w:t>合一、简约实用的村庄规划，合理布局农村生产、生活和生态用地，并做好与上位国土空间规划衔接。结合当地实际编印农房设计图集，免费提供农户选择采用。鼓励农民集中建房，形成相对集中、集约高效的村庄用地建设布局。</w:t>
      </w:r>
    </w:p>
    <w:p w:rsidR="008C525A" w:rsidRPr="008C525A" w:rsidRDefault="008C525A" w:rsidP="00290BBC">
      <w:pPr>
        <w:spacing w:line="560" w:lineRule="exact"/>
        <w:ind w:firstLine="630"/>
        <w:jc w:val="both"/>
        <w:rPr>
          <w:rFonts w:ascii="文星楷体" w:eastAsia="文星楷体"/>
          <w:kern w:val="2"/>
          <w:sz w:val="21"/>
          <w:szCs w:val="24"/>
        </w:rPr>
      </w:pPr>
      <w:r w:rsidRPr="008C525A">
        <w:rPr>
          <w:rFonts w:ascii="文星楷体" w:eastAsia="文星楷体" w:hint="eastAsia"/>
          <w:bCs/>
          <w:color w:val="000000"/>
          <w:kern w:val="2"/>
          <w:szCs w:val="32"/>
        </w:rPr>
        <w:t>（二）严格落实“一户一宅”等宅基地管理规定</w:t>
      </w:r>
      <w:r w:rsidRPr="008C525A">
        <w:rPr>
          <w:rFonts w:ascii="文星楷体" w:eastAsia="文星楷体" w:hint="eastAsia"/>
          <w:color w:val="000000"/>
          <w:kern w:val="2"/>
          <w:szCs w:val="32"/>
        </w:rPr>
        <w:t>。</w:t>
      </w:r>
      <w:r w:rsidRPr="008C525A">
        <w:rPr>
          <w:rFonts w:ascii="文星仿宋" w:hint="eastAsia"/>
          <w:color w:val="000000"/>
          <w:kern w:val="2"/>
          <w:szCs w:val="32"/>
        </w:rPr>
        <w:t>严格执行农村村民一户只能拥有一处宅基地的法律规定，规范农村宅基地建房审批，村民建房应向具有宅基地所有权的农村集体经济组织或村民自治组织提出申请，经公示和村级组织审核，符合资格条件的报乡镇人民政府（街道办事处）审批，禁止未批先建、超面积占用宅基地。经批准</w:t>
      </w:r>
      <w:proofErr w:type="gramStart"/>
      <w:r w:rsidRPr="008C525A">
        <w:rPr>
          <w:rFonts w:ascii="文星仿宋" w:hint="eastAsia"/>
          <w:color w:val="000000"/>
          <w:kern w:val="2"/>
          <w:szCs w:val="32"/>
        </w:rPr>
        <w:t>易地建</w:t>
      </w:r>
      <w:proofErr w:type="gramEnd"/>
      <w:r w:rsidRPr="008C525A">
        <w:rPr>
          <w:rFonts w:ascii="文星仿宋" w:hint="eastAsia"/>
          <w:color w:val="000000"/>
          <w:kern w:val="2"/>
          <w:szCs w:val="32"/>
        </w:rPr>
        <w:t>住宅的，要将原宅基地</w:t>
      </w:r>
      <w:proofErr w:type="gramStart"/>
      <w:r w:rsidRPr="008C525A">
        <w:rPr>
          <w:rFonts w:ascii="文星仿宋" w:hint="eastAsia"/>
          <w:color w:val="000000"/>
          <w:kern w:val="2"/>
          <w:szCs w:val="32"/>
        </w:rPr>
        <w:t>退还村</w:t>
      </w:r>
      <w:proofErr w:type="gramEnd"/>
      <w:r w:rsidRPr="008C525A">
        <w:rPr>
          <w:rFonts w:ascii="文星仿宋" w:hint="eastAsia"/>
          <w:color w:val="000000"/>
          <w:kern w:val="2"/>
          <w:szCs w:val="32"/>
        </w:rPr>
        <w:t>集体。</w:t>
      </w:r>
      <w:r w:rsidRPr="008C525A">
        <w:rPr>
          <w:rFonts w:ascii="文星仿宋" w:hint="eastAsia"/>
          <w:kern w:val="2"/>
          <w:szCs w:val="32"/>
        </w:rPr>
        <w:t>城镇建设用地规模范围内，可以通过建设农民公寓、农村住宅小区等方式，满足农民居住需要。</w:t>
      </w:r>
    </w:p>
    <w:p w:rsidR="008C525A" w:rsidRPr="008C525A" w:rsidRDefault="008C525A" w:rsidP="00290BBC">
      <w:pPr>
        <w:spacing w:line="560" w:lineRule="exact"/>
        <w:ind w:firstLine="630"/>
        <w:jc w:val="both"/>
        <w:rPr>
          <w:rFonts w:ascii="文星仿宋"/>
          <w:color w:val="000000"/>
          <w:kern w:val="2"/>
          <w:szCs w:val="32"/>
          <w:lang w:val="zh-TW" w:eastAsia="zh-TW" w:bidi="zh-TW"/>
        </w:rPr>
      </w:pPr>
      <w:r w:rsidRPr="008C525A">
        <w:rPr>
          <w:rFonts w:ascii="文星楷体" w:eastAsia="文星楷体" w:hint="eastAsia"/>
          <w:bCs/>
          <w:color w:val="000000"/>
          <w:kern w:val="2"/>
          <w:szCs w:val="32"/>
          <w:lang w:val="zh-TW" w:bidi="zh-TW"/>
        </w:rPr>
        <w:t>（三）加强农村建房全程监管。</w:t>
      </w:r>
      <w:r w:rsidRPr="008C525A">
        <w:rPr>
          <w:rFonts w:ascii="文星仿宋" w:hint="eastAsia"/>
          <w:color w:val="000000"/>
          <w:kern w:val="2"/>
          <w:szCs w:val="32"/>
          <w:lang w:val="zh-TW" w:eastAsia="zh-TW" w:bidi="zh-TW"/>
        </w:rPr>
        <w:t>乡镇</w:t>
      </w:r>
      <w:r w:rsidRPr="008C525A">
        <w:rPr>
          <w:rFonts w:ascii="文星仿宋" w:hint="eastAsia"/>
          <w:color w:val="000000"/>
          <w:kern w:val="2"/>
          <w:szCs w:val="32"/>
          <w:lang w:val="zh-TW" w:bidi="zh-TW"/>
        </w:rPr>
        <w:t>人民</w:t>
      </w:r>
      <w:r w:rsidRPr="008C525A">
        <w:rPr>
          <w:rFonts w:ascii="文星仿宋" w:hint="eastAsia"/>
          <w:color w:val="000000"/>
          <w:kern w:val="2"/>
          <w:szCs w:val="32"/>
          <w:lang w:val="zh-TW" w:eastAsia="zh-TW" w:bidi="zh-TW"/>
        </w:rPr>
        <w:t>政府</w:t>
      </w:r>
      <w:r w:rsidRPr="008C525A">
        <w:rPr>
          <w:rFonts w:ascii="文星仿宋" w:hint="eastAsia"/>
          <w:color w:val="000000"/>
          <w:kern w:val="2"/>
          <w:szCs w:val="32"/>
          <w:lang w:val="zh-TW" w:bidi="zh-TW"/>
        </w:rPr>
        <w:t>（街道办事处）要</w:t>
      </w:r>
      <w:r w:rsidRPr="008C525A">
        <w:rPr>
          <w:rFonts w:ascii="文星仿宋" w:hint="eastAsia"/>
          <w:color w:val="000000"/>
          <w:kern w:val="2"/>
          <w:szCs w:val="32"/>
          <w:lang w:val="zh-TW" w:eastAsia="zh-TW" w:bidi="zh-TW"/>
        </w:rPr>
        <w:t>推行</w:t>
      </w:r>
      <w:r w:rsidRPr="008C525A">
        <w:rPr>
          <w:rFonts w:ascii="文星仿宋" w:hint="eastAsia"/>
          <w:color w:val="000000"/>
          <w:kern w:val="2"/>
          <w:szCs w:val="32"/>
          <w:lang w:val="zh-TW" w:bidi="zh-TW"/>
        </w:rPr>
        <w:t>村庄规划、申请条件、审批程序、审批结果、投诉举报方式</w:t>
      </w:r>
      <w:r w:rsidRPr="008C525A">
        <w:rPr>
          <w:rFonts w:ascii="文星仿宋" w:hint="eastAsia"/>
          <w:color w:val="000000"/>
          <w:kern w:val="2"/>
          <w:szCs w:val="32"/>
          <w:lang w:val="zh-TW" w:eastAsia="zh-TW" w:bidi="zh-TW"/>
        </w:rPr>
        <w:t>“五公开”制度，全面落实</w:t>
      </w:r>
      <w:r w:rsidRPr="008C525A">
        <w:rPr>
          <w:rFonts w:ascii="文星仿宋" w:hint="eastAsia"/>
          <w:color w:val="000000"/>
          <w:kern w:val="2"/>
          <w:szCs w:val="32"/>
          <w:lang w:val="zh-TW" w:bidi="zh-TW"/>
        </w:rPr>
        <w:t>申请审查到场、批准后丈量批放到场、住宅建成后核查到场的</w:t>
      </w:r>
      <w:r w:rsidRPr="008C525A">
        <w:rPr>
          <w:rFonts w:ascii="文星仿宋" w:hint="eastAsia"/>
          <w:color w:val="000000"/>
          <w:kern w:val="2"/>
          <w:szCs w:val="32"/>
          <w:lang w:val="zh-TW" w:eastAsia="zh-TW" w:bidi="zh-TW"/>
        </w:rPr>
        <w:t>“</w:t>
      </w:r>
      <w:r w:rsidRPr="008C525A">
        <w:rPr>
          <w:rFonts w:ascii="文星仿宋" w:hint="eastAsia"/>
          <w:color w:val="000000"/>
          <w:kern w:val="2"/>
          <w:szCs w:val="32"/>
          <w:lang w:val="zh-TW" w:bidi="zh-TW"/>
        </w:rPr>
        <w:t>三</w:t>
      </w:r>
      <w:r w:rsidRPr="008C525A">
        <w:rPr>
          <w:rFonts w:ascii="文星仿宋" w:hint="eastAsia"/>
          <w:color w:val="000000"/>
          <w:kern w:val="2"/>
          <w:szCs w:val="32"/>
          <w:lang w:val="zh-TW" w:eastAsia="zh-TW" w:bidi="zh-TW"/>
        </w:rPr>
        <w:t>到场”要求，</w:t>
      </w:r>
      <w:r w:rsidRPr="008C525A">
        <w:rPr>
          <w:rFonts w:ascii="文星仿宋" w:hint="eastAsia"/>
          <w:color w:val="000000"/>
          <w:kern w:val="2"/>
          <w:szCs w:val="32"/>
          <w:lang w:val="zh-TW" w:bidi="zh-TW"/>
        </w:rPr>
        <w:t>规范有效管理农民住房建设。加强执法监管，</w:t>
      </w:r>
      <w:r w:rsidRPr="008C525A">
        <w:rPr>
          <w:rFonts w:ascii="文星仿宋" w:hint="eastAsia"/>
          <w:color w:val="000000"/>
          <w:kern w:val="2"/>
          <w:szCs w:val="32"/>
          <w:lang w:val="zh-TW" w:eastAsia="zh-TW" w:bidi="zh-TW"/>
        </w:rPr>
        <w:t>依法组织</w:t>
      </w:r>
      <w:r w:rsidRPr="008C525A">
        <w:rPr>
          <w:rFonts w:ascii="文星仿宋" w:hint="eastAsia"/>
          <w:color w:val="000000"/>
          <w:kern w:val="2"/>
          <w:szCs w:val="32"/>
          <w:lang w:val="zh-TW" w:bidi="zh-TW"/>
        </w:rPr>
        <w:t>开展</w:t>
      </w:r>
      <w:r w:rsidRPr="008C525A">
        <w:rPr>
          <w:rFonts w:ascii="文星仿宋" w:hint="eastAsia"/>
          <w:color w:val="000000"/>
          <w:kern w:val="2"/>
          <w:szCs w:val="32"/>
          <w:lang w:val="zh-TW" w:eastAsia="zh-TW" w:bidi="zh-TW"/>
        </w:rPr>
        <w:t>动态巡查，及时发现和处置涉及</w:t>
      </w:r>
      <w:r w:rsidRPr="008C525A">
        <w:rPr>
          <w:rFonts w:ascii="文星仿宋" w:hint="eastAsia"/>
          <w:color w:val="000000"/>
          <w:kern w:val="2"/>
          <w:szCs w:val="32"/>
          <w:lang w:val="zh-TW" w:bidi="zh-TW"/>
        </w:rPr>
        <w:t>农村建房、</w:t>
      </w:r>
      <w:r w:rsidRPr="008C525A">
        <w:rPr>
          <w:rFonts w:ascii="文星仿宋" w:hint="eastAsia"/>
          <w:color w:val="000000"/>
          <w:kern w:val="2"/>
          <w:szCs w:val="32"/>
          <w:lang w:val="zh-TW" w:eastAsia="zh-TW" w:bidi="zh-TW"/>
        </w:rPr>
        <w:t>宅基地使用的各类违法违规行为</w:t>
      </w:r>
      <w:r w:rsidRPr="008C525A">
        <w:rPr>
          <w:rFonts w:ascii="文星仿宋" w:hint="eastAsia"/>
          <w:color w:val="000000"/>
          <w:kern w:val="2"/>
          <w:szCs w:val="32"/>
          <w:lang w:val="zh-TW" w:bidi="zh-TW"/>
        </w:rPr>
        <w:t>，坚决整治农村乱占耕地建房问题。加强对历史遗留问题的研究处置，按照</w:t>
      </w:r>
      <w:r w:rsidRPr="008C525A">
        <w:rPr>
          <w:rFonts w:ascii="文星仿宋" w:hint="eastAsia"/>
          <w:color w:val="000000"/>
          <w:kern w:val="2"/>
          <w:szCs w:val="32"/>
          <w:lang w:val="zh-TW" w:bidi="zh-TW"/>
        </w:rPr>
        <w:lastRenderedPageBreak/>
        <w:t>“依法依规、尊重历史、分类指导、逐步化解”的原则分步妥善解决</w:t>
      </w:r>
      <w:r w:rsidRPr="008C525A">
        <w:rPr>
          <w:rFonts w:ascii="文星仿宋" w:hint="eastAsia"/>
          <w:color w:val="000000"/>
          <w:kern w:val="2"/>
          <w:szCs w:val="32"/>
          <w:lang w:val="zh-TW" w:eastAsia="zh-TW" w:bidi="zh-TW"/>
        </w:rPr>
        <w:t>。</w:t>
      </w:r>
    </w:p>
    <w:p w:rsidR="008C525A" w:rsidRPr="008C525A" w:rsidRDefault="008C525A" w:rsidP="00290BBC">
      <w:pPr>
        <w:spacing w:line="560" w:lineRule="exact"/>
        <w:ind w:firstLine="630"/>
        <w:jc w:val="both"/>
        <w:rPr>
          <w:rFonts w:ascii="文星仿宋"/>
          <w:color w:val="000000"/>
          <w:kern w:val="2"/>
          <w:szCs w:val="32"/>
          <w:shd w:val="clear" w:color="auto" w:fill="FFFFFF"/>
        </w:rPr>
      </w:pPr>
      <w:r w:rsidRPr="008C525A">
        <w:rPr>
          <w:rFonts w:ascii="文星楷体" w:eastAsia="文星楷体" w:hint="eastAsia"/>
          <w:bCs/>
          <w:color w:val="000000"/>
          <w:kern w:val="2"/>
          <w:szCs w:val="32"/>
          <w:lang w:val="zh-TW" w:bidi="zh-TW"/>
        </w:rPr>
        <w:t>（四）盘活农村土地资源。</w:t>
      </w:r>
      <w:r w:rsidRPr="008C525A">
        <w:rPr>
          <w:rFonts w:ascii="文星仿宋" w:hint="eastAsia"/>
          <w:color w:val="000000"/>
          <w:kern w:val="2"/>
          <w:szCs w:val="32"/>
          <w:shd w:val="clear" w:color="auto" w:fill="FFFFFF"/>
        </w:rPr>
        <w:t>深化宅基地制度改革</w:t>
      </w:r>
      <w:r w:rsidRPr="008C525A">
        <w:rPr>
          <w:rFonts w:ascii="文星仿宋" w:hint="eastAsia"/>
          <w:bCs/>
          <w:color w:val="000000"/>
          <w:kern w:val="2"/>
          <w:szCs w:val="32"/>
          <w:lang w:val="zh-TW" w:bidi="zh-TW"/>
        </w:rPr>
        <w:t>，</w:t>
      </w:r>
      <w:r w:rsidRPr="008C525A">
        <w:rPr>
          <w:rFonts w:ascii="文星仿宋" w:hint="eastAsia"/>
          <w:color w:val="000000"/>
          <w:kern w:val="2"/>
          <w:szCs w:val="32"/>
          <w:shd w:val="clear" w:color="auto" w:fill="FFFFFF"/>
        </w:rPr>
        <w:t>在尊重村民意愿和维护村民合法权益的前提下，依法通过有偿转让、有偿调剂、有偿收回等方式，引导村民有序规范退出宅基地。拆旧复垦腾退出来的建设用地指标应优先保障所在村村民新增宅基地需求、村庄建设和乡村产业发展需要。闲置宅基地盘活利用产生的土地增值收益，除依法需上缴的外，全部用于农业农村发展。鼓励宅基地使用权人经集体经济组织同意后，向集体经济组织内部符合条件的村民转让宅基地使用权。</w:t>
      </w:r>
    </w:p>
    <w:p w:rsidR="008C525A" w:rsidRPr="008C525A" w:rsidRDefault="008C525A" w:rsidP="00290BBC">
      <w:pPr>
        <w:spacing w:line="560" w:lineRule="exact"/>
        <w:ind w:firstLine="630"/>
        <w:jc w:val="both"/>
        <w:rPr>
          <w:rFonts w:ascii="文星黑体" w:eastAsia="文星黑体"/>
          <w:bCs/>
          <w:color w:val="000000"/>
          <w:kern w:val="2"/>
          <w:szCs w:val="32"/>
        </w:rPr>
      </w:pPr>
      <w:r w:rsidRPr="008C525A">
        <w:rPr>
          <w:rFonts w:ascii="文星黑体" w:eastAsia="文星黑体" w:hint="eastAsia"/>
          <w:bCs/>
          <w:color w:val="000000"/>
          <w:kern w:val="2"/>
          <w:szCs w:val="32"/>
        </w:rPr>
        <w:t>三、着力提升乡村风貌</w:t>
      </w:r>
    </w:p>
    <w:p w:rsidR="0077037D" w:rsidRDefault="008C525A" w:rsidP="0077037D">
      <w:pPr>
        <w:spacing w:line="560" w:lineRule="exact"/>
        <w:ind w:firstLine="630"/>
        <w:jc w:val="both"/>
        <w:rPr>
          <w:rFonts w:ascii="文星仿宋"/>
          <w:bCs/>
          <w:color w:val="000000"/>
          <w:kern w:val="2"/>
          <w:szCs w:val="32"/>
        </w:rPr>
      </w:pPr>
      <w:r w:rsidRPr="008C525A">
        <w:rPr>
          <w:rFonts w:ascii="文星楷体" w:eastAsia="文星楷体" w:hint="eastAsia"/>
          <w:bCs/>
          <w:color w:val="000000"/>
          <w:kern w:val="2"/>
          <w:szCs w:val="32"/>
          <w:lang w:val="zh-TW" w:bidi="zh-TW"/>
        </w:rPr>
        <w:t>（一）打造样板示范村庄。</w:t>
      </w:r>
      <w:r w:rsidRPr="008C525A">
        <w:rPr>
          <w:rFonts w:ascii="文星仿宋" w:hint="eastAsia"/>
          <w:bCs/>
          <w:color w:val="000000"/>
          <w:kern w:val="2"/>
          <w:szCs w:val="32"/>
          <w:lang w:val="zh-TW" w:bidi="zh-TW"/>
        </w:rPr>
        <w:t>结合各地工作基础，在美丽乡村</w:t>
      </w:r>
      <w:r w:rsidRPr="008C525A">
        <w:rPr>
          <w:rFonts w:ascii="文星仿宋" w:hint="eastAsia"/>
          <w:bCs/>
          <w:color w:val="000000"/>
          <w:kern w:val="2"/>
          <w:szCs w:val="32"/>
        </w:rPr>
        <w:t xml:space="preserve"> “个十百”示范创建区域、省级新农村示范片、省际边界美丽乡村风貌示范带等地率先打造一批风貌突出的各类样板示范村庄，形成可推广可复制的经验，引领带动全市乡村风貌提升。</w:t>
      </w:r>
    </w:p>
    <w:p w:rsidR="008C525A" w:rsidRPr="008C525A" w:rsidRDefault="008C525A" w:rsidP="00D20D99">
      <w:pPr>
        <w:spacing w:line="580" w:lineRule="exact"/>
        <w:ind w:firstLine="630"/>
        <w:jc w:val="both"/>
        <w:rPr>
          <w:rFonts w:ascii="文星仿宋"/>
          <w:color w:val="000000"/>
          <w:kern w:val="2"/>
          <w:szCs w:val="32"/>
          <w:lang w:val="zh-TW" w:bidi="zh-TW"/>
        </w:rPr>
      </w:pPr>
      <w:r w:rsidRPr="008C525A">
        <w:rPr>
          <w:rFonts w:ascii="文星楷体" w:eastAsia="文星楷体" w:hint="eastAsia"/>
          <w:color w:val="000000"/>
          <w:kern w:val="2"/>
          <w:szCs w:val="32"/>
          <w:lang w:val="zh-TW" w:bidi="zh-TW"/>
        </w:rPr>
        <w:t>（二）分类提升村庄风貌。</w:t>
      </w:r>
      <w:r w:rsidRPr="008C525A">
        <w:rPr>
          <w:rFonts w:ascii="文星仿宋" w:hint="eastAsia"/>
          <w:bCs/>
          <w:color w:val="000000"/>
          <w:kern w:val="2"/>
          <w:szCs w:val="32"/>
          <w:lang w:val="zh-TW" w:bidi="zh-TW"/>
        </w:rPr>
        <w:t>一是</w:t>
      </w:r>
      <w:r w:rsidRPr="008C525A">
        <w:rPr>
          <w:rFonts w:ascii="文星仿宋" w:hint="eastAsia"/>
          <w:bCs/>
          <w:color w:val="000000"/>
          <w:kern w:val="2"/>
          <w:szCs w:val="32"/>
        </w:rPr>
        <w:t>整治提升类村庄。</w:t>
      </w:r>
      <w:r w:rsidRPr="008C525A">
        <w:rPr>
          <w:rFonts w:ascii="文星仿宋" w:hint="eastAsia"/>
          <w:color w:val="000000"/>
          <w:kern w:val="2"/>
          <w:szCs w:val="32"/>
        </w:rPr>
        <w:t>重点清理整治破旧泥砖房、削坡建房、危房和违法建筑，推进基础环境整治、绿化美化和农房立面改造等。</w:t>
      </w:r>
      <w:r w:rsidRPr="008C525A">
        <w:rPr>
          <w:rFonts w:ascii="文星仿宋" w:hint="eastAsia"/>
          <w:bCs/>
          <w:color w:val="000000"/>
          <w:kern w:val="2"/>
          <w:szCs w:val="32"/>
        </w:rPr>
        <w:t>二是保护修复类村庄。</w:t>
      </w:r>
      <w:r w:rsidRPr="008C525A">
        <w:rPr>
          <w:rFonts w:ascii="文星仿宋" w:hint="eastAsia"/>
          <w:color w:val="000000"/>
          <w:kern w:val="2"/>
          <w:szCs w:val="32"/>
        </w:rPr>
        <w:t>保护传统村落的格局、风貌等整体空间形态与环境，全面保护和活化利用文物古迹、历史建筑、传统民居、工场作坊遗址以及古驿道等，修缮和改造要严格审批、科学实施。</w:t>
      </w:r>
      <w:r w:rsidRPr="008C525A">
        <w:rPr>
          <w:rFonts w:ascii="文星仿宋" w:hint="eastAsia"/>
          <w:bCs/>
          <w:color w:val="000000"/>
          <w:kern w:val="2"/>
          <w:szCs w:val="32"/>
        </w:rPr>
        <w:t>三是地域特色类村庄。</w:t>
      </w:r>
      <w:r w:rsidRPr="008C525A">
        <w:rPr>
          <w:rFonts w:ascii="文星仿宋" w:hint="eastAsia"/>
          <w:color w:val="000000"/>
          <w:kern w:val="2"/>
          <w:szCs w:val="32"/>
        </w:rPr>
        <w:t>对具有山区特色的村庄，重点挖掘其地域特征和传统文化习俗，建设</w:t>
      </w:r>
      <w:r w:rsidRPr="008C525A">
        <w:rPr>
          <w:rFonts w:ascii="文星仿宋" w:hint="eastAsia"/>
          <w:color w:val="000000"/>
          <w:kern w:val="2"/>
          <w:szCs w:val="32"/>
        </w:rPr>
        <w:lastRenderedPageBreak/>
        <w:t>各具特色、各美其美的岭南美丽乡村。</w:t>
      </w:r>
    </w:p>
    <w:p w:rsidR="008C525A" w:rsidRPr="008C525A" w:rsidRDefault="008C525A" w:rsidP="00D20D99">
      <w:pPr>
        <w:spacing w:line="580" w:lineRule="exact"/>
        <w:ind w:firstLine="630"/>
        <w:jc w:val="both"/>
        <w:rPr>
          <w:rFonts w:ascii="文星仿宋"/>
          <w:bCs/>
          <w:color w:val="000000"/>
          <w:kern w:val="2"/>
          <w:szCs w:val="32"/>
        </w:rPr>
      </w:pPr>
      <w:r w:rsidRPr="008C525A">
        <w:rPr>
          <w:rFonts w:ascii="文星楷体" w:eastAsia="文星楷体" w:hint="eastAsia"/>
          <w:bCs/>
          <w:color w:val="000000"/>
          <w:kern w:val="2"/>
          <w:szCs w:val="32"/>
          <w:lang w:val="zh-TW" w:bidi="zh-TW"/>
        </w:rPr>
        <w:t>（三）推进存量农房</w:t>
      </w:r>
      <w:proofErr w:type="gramStart"/>
      <w:r w:rsidRPr="008C525A">
        <w:rPr>
          <w:rFonts w:ascii="文星楷体" w:eastAsia="文星楷体" w:hint="eastAsia"/>
          <w:bCs/>
          <w:color w:val="000000"/>
          <w:kern w:val="2"/>
          <w:szCs w:val="32"/>
          <w:lang w:val="zh-TW" w:bidi="zh-TW"/>
        </w:rPr>
        <w:t>微改造</w:t>
      </w:r>
      <w:proofErr w:type="gramEnd"/>
      <w:r w:rsidRPr="008C525A">
        <w:rPr>
          <w:rFonts w:ascii="文星楷体" w:eastAsia="文星楷体" w:hint="eastAsia"/>
          <w:bCs/>
          <w:color w:val="000000"/>
          <w:kern w:val="2"/>
          <w:szCs w:val="32"/>
          <w:lang w:val="zh-TW" w:bidi="zh-TW"/>
        </w:rPr>
        <w:t>和新建农房风貌塑造。</w:t>
      </w:r>
      <w:r w:rsidRPr="008C525A">
        <w:rPr>
          <w:rFonts w:ascii="文星仿宋" w:hint="eastAsia"/>
          <w:bCs/>
          <w:color w:val="000000"/>
          <w:kern w:val="2"/>
          <w:szCs w:val="32"/>
        </w:rPr>
        <w:t>对于存量农房，结构完整、风貌和谐、质量完好、合</w:t>
      </w:r>
      <w:proofErr w:type="gramStart"/>
      <w:r w:rsidRPr="008C525A">
        <w:rPr>
          <w:rFonts w:ascii="文星仿宋" w:hint="eastAsia"/>
          <w:bCs/>
          <w:color w:val="000000"/>
          <w:kern w:val="2"/>
          <w:szCs w:val="32"/>
        </w:rPr>
        <w:t>规</w:t>
      </w:r>
      <w:proofErr w:type="gramEnd"/>
      <w:r w:rsidRPr="008C525A">
        <w:rPr>
          <w:rFonts w:ascii="文星仿宋" w:hint="eastAsia"/>
          <w:bCs/>
          <w:color w:val="000000"/>
          <w:kern w:val="2"/>
          <w:szCs w:val="32"/>
        </w:rPr>
        <w:t>合法的保持现状，严重危及安全，</w:t>
      </w:r>
      <w:proofErr w:type="gramStart"/>
      <w:r w:rsidRPr="008C525A">
        <w:rPr>
          <w:rFonts w:ascii="文星仿宋" w:hint="eastAsia"/>
          <w:bCs/>
          <w:color w:val="000000"/>
          <w:kern w:val="2"/>
          <w:szCs w:val="32"/>
        </w:rPr>
        <w:t>无纪念</w:t>
      </w:r>
      <w:proofErr w:type="gramEnd"/>
      <w:r w:rsidRPr="008C525A">
        <w:rPr>
          <w:rFonts w:ascii="文星仿宋" w:hint="eastAsia"/>
          <w:bCs/>
          <w:color w:val="000000"/>
          <w:kern w:val="2"/>
          <w:szCs w:val="32"/>
        </w:rPr>
        <w:t>价值的要清拆整治，年代较新、风格不协调的可进行立面完善等局部改造；对年代久远、局部破损、有地方特色和使用价值的泥砖房、青砖房可加固修缮、活化利用。鼓励有条件的地区整村推进农房外立面改造，但不得过度装饰和大拆大建。新建农房要依据村庄总体风貌定位，区分村民住房和农业生产用房，既要采用乡土材料、乡土工艺，融合客家传统历史</w:t>
      </w:r>
      <w:r w:rsidRPr="008C525A">
        <w:rPr>
          <w:rFonts w:ascii="文星仿宋" w:hint="eastAsia"/>
          <w:bCs/>
          <w:color w:val="000000"/>
          <w:spacing w:val="-4"/>
          <w:kern w:val="2"/>
          <w:szCs w:val="32"/>
        </w:rPr>
        <w:t>文化元素，又要合理运用现代加固材料、木结构等建材，因地制宜推广现代建造方式。支持和培育传统建筑物件生产企业</w:t>
      </w:r>
      <w:r w:rsidR="00A25FAA">
        <w:rPr>
          <w:rFonts w:ascii="文星仿宋" w:hint="eastAsia"/>
          <w:bCs/>
          <w:color w:val="000000"/>
          <w:spacing w:val="-4"/>
          <w:kern w:val="2"/>
          <w:szCs w:val="32"/>
        </w:rPr>
        <w:t>，</w:t>
      </w:r>
      <w:r w:rsidRPr="008C525A">
        <w:rPr>
          <w:rFonts w:ascii="文星仿宋" w:hint="eastAsia"/>
          <w:bCs/>
          <w:color w:val="000000"/>
          <w:spacing w:val="-4"/>
          <w:kern w:val="2"/>
          <w:szCs w:val="32"/>
        </w:rPr>
        <w:t>保护传承传统建筑工艺和产业。对可利用的废弃传统建筑材料应回收利用。</w:t>
      </w:r>
    </w:p>
    <w:p w:rsidR="008C525A" w:rsidRPr="008C525A" w:rsidRDefault="008C525A" w:rsidP="00D20D99">
      <w:pPr>
        <w:spacing w:line="580" w:lineRule="exact"/>
        <w:ind w:firstLine="630"/>
        <w:jc w:val="both"/>
        <w:textAlignment w:val="baseline"/>
        <w:rPr>
          <w:rFonts w:ascii="文星仿宋"/>
          <w:color w:val="000000"/>
          <w:kern w:val="2"/>
          <w:szCs w:val="32"/>
        </w:rPr>
      </w:pPr>
      <w:r w:rsidRPr="008C525A">
        <w:rPr>
          <w:rFonts w:ascii="文星楷体" w:eastAsia="文星楷体" w:hint="eastAsia"/>
          <w:bCs/>
          <w:color w:val="000000"/>
          <w:kern w:val="2"/>
          <w:szCs w:val="32"/>
          <w:lang w:val="zh-TW" w:bidi="zh-TW"/>
        </w:rPr>
        <w:t>（四）沿线连片建设美丽乡村。</w:t>
      </w:r>
      <w:r w:rsidRPr="008C525A">
        <w:rPr>
          <w:rFonts w:ascii="文星仿宋" w:hint="eastAsia"/>
          <w:color w:val="000000"/>
          <w:kern w:val="2"/>
          <w:szCs w:val="32"/>
        </w:rPr>
        <w:t>以各类示范</w:t>
      </w:r>
      <w:proofErr w:type="gramStart"/>
      <w:r w:rsidRPr="008C525A">
        <w:rPr>
          <w:rFonts w:ascii="文星仿宋" w:hint="eastAsia"/>
          <w:color w:val="000000"/>
          <w:kern w:val="2"/>
          <w:szCs w:val="32"/>
        </w:rPr>
        <w:t>创建村</w:t>
      </w:r>
      <w:proofErr w:type="gramEnd"/>
      <w:r w:rsidRPr="008C525A">
        <w:rPr>
          <w:rFonts w:ascii="文星仿宋" w:hint="eastAsia"/>
          <w:color w:val="000000"/>
          <w:kern w:val="2"/>
          <w:szCs w:val="32"/>
        </w:rPr>
        <w:t>为主要节点，以周边和沿线村庄为辐射带动对象，开展绿化美化，塑造节点景观。充分发挥山水林田湖草和路桥、水利等设施对乡村风貌塑造提升的重要作用，结合“四好农村路”和村内道路硬化、古驿道保护修复利用、万里碧道建设等工程</w:t>
      </w:r>
      <w:r w:rsidR="00A25FAA">
        <w:rPr>
          <w:rFonts w:ascii="文星仿宋" w:hint="eastAsia"/>
          <w:color w:val="000000"/>
          <w:kern w:val="2"/>
          <w:szCs w:val="32"/>
        </w:rPr>
        <w:t>，</w:t>
      </w:r>
      <w:r w:rsidRPr="008C525A">
        <w:rPr>
          <w:rFonts w:ascii="文星仿宋" w:hint="eastAsia"/>
          <w:color w:val="000000"/>
          <w:kern w:val="2"/>
          <w:szCs w:val="32"/>
        </w:rPr>
        <w:t>沿线连片推进人居环境整治和风貌提升，建设美丽驿站和风景长廊。在村民住宅的房前屋后因地制宜打造“四小园”（小菜园、小果园、小花园、小公园），丰富村容村貌形态，引导形成兼具生产性和观赏性的特色农业景观。鼓励各地规划打造地域特征鲜明的乡村风貌一县</w:t>
      </w:r>
      <w:proofErr w:type="gramStart"/>
      <w:r w:rsidRPr="008C525A">
        <w:rPr>
          <w:rFonts w:ascii="文星仿宋" w:hint="eastAsia"/>
          <w:color w:val="000000"/>
          <w:kern w:val="2"/>
          <w:szCs w:val="32"/>
        </w:rPr>
        <w:t>一</w:t>
      </w:r>
      <w:proofErr w:type="gramEnd"/>
      <w:r w:rsidRPr="008C525A">
        <w:rPr>
          <w:rFonts w:ascii="文星仿宋" w:hint="eastAsia"/>
          <w:color w:val="000000"/>
          <w:kern w:val="2"/>
          <w:szCs w:val="32"/>
        </w:rPr>
        <w:t>品牌。</w:t>
      </w:r>
    </w:p>
    <w:p w:rsidR="008C525A" w:rsidRPr="008C525A" w:rsidRDefault="008C525A" w:rsidP="00D20D99">
      <w:pPr>
        <w:spacing w:line="580" w:lineRule="exact"/>
        <w:ind w:firstLine="630"/>
        <w:jc w:val="both"/>
        <w:textAlignment w:val="baseline"/>
        <w:rPr>
          <w:rFonts w:ascii="文星黑体" w:eastAsia="文星黑体"/>
          <w:color w:val="000000"/>
          <w:kern w:val="2"/>
          <w:szCs w:val="32"/>
          <w:lang w:val="zh-TW" w:bidi="zh-TW"/>
        </w:rPr>
      </w:pPr>
      <w:r w:rsidRPr="008C525A">
        <w:rPr>
          <w:rFonts w:ascii="文星黑体" w:eastAsia="文星黑体" w:hint="eastAsia"/>
          <w:color w:val="000000"/>
          <w:kern w:val="2"/>
          <w:szCs w:val="32"/>
        </w:rPr>
        <w:lastRenderedPageBreak/>
        <w:t>四、强化政策</w:t>
      </w:r>
      <w:r w:rsidRPr="008C525A">
        <w:rPr>
          <w:rFonts w:ascii="文星黑体" w:eastAsia="文星黑体" w:hint="eastAsia"/>
          <w:color w:val="000000"/>
          <w:kern w:val="2"/>
          <w:szCs w:val="32"/>
          <w:lang w:val="zh-TW" w:bidi="zh-TW"/>
        </w:rPr>
        <w:t>保障</w:t>
      </w:r>
    </w:p>
    <w:p w:rsidR="008C525A" w:rsidRPr="008C525A" w:rsidRDefault="008C525A" w:rsidP="00290BBC">
      <w:pPr>
        <w:spacing w:line="560" w:lineRule="exact"/>
        <w:ind w:firstLine="630"/>
        <w:jc w:val="both"/>
        <w:textAlignment w:val="baseline"/>
        <w:rPr>
          <w:rFonts w:ascii="文星仿宋"/>
          <w:bCs/>
          <w:color w:val="000000"/>
          <w:kern w:val="2"/>
          <w:szCs w:val="32"/>
          <w:lang w:val="zh-TW" w:bidi="zh-TW"/>
        </w:rPr>
      </w:pPr>
      <w:r w:rsidRPr="008C525A">
        <w:rPr>
          <w:rFonts w:ascii="文星楷体" w:eastAsia="文星楷体" w:hint="eastAsia"/>
          <w:bCs/>
          <w:color w:val="000000"/>
          <w:kern w:val="2"/>
          <w:szCs w:val="32"/>
          <w:lang w:val="zh-TW" w:bidi="zh-TW"/>
        </w:rPr>
        <w:t>（一）完善政策体系。</w:t>
      </w:r>
      <w:r w:rsidRPr="008C525A">
        <w:rPr>
          <w:rFonts w:ascii="文星仿宋" w:hint="eastAsia"/>
          <w:color w:val="000000"/>
          <w:kern w:val="2"/>
          <w:szCs w:val="32"/>
          <w:lang w:val="zh-TW" w:bidi="zh-TW"/>
        </w:rPr>
        <w:t>市委农办、市农业农村局</w:t>
      </w:r>
      <w:r w:rsidRPr="008C525A">
        <w:rPr>
          <w:rFonts w:ascii="文星仿宋" w:hint="eastAsia"/>
          <w:bCs/>
          <w:color w:val="000000"/>
          <w:kern w:val="2"/>
          <w:szCs w:val="32"/>
          <w:lang w:val="zh-TW" w:bidi="zh-TW"/>
        </w:rPr>
        <w:t>发挥牵头抓总作用，协调推动市有关部门制定完善政策保障体系。</w:t>
      </w:r>
      <w:r w:rsidRPr="008C525A">
        <w:rPr>
          <w:rFonts w:ascii="文星仿宋" w:hint="eastAsia"/>
          <w:color w:val="000000"/>
          <w:kern w:val="2"/>
          <w:szCs w:val="32"/>
          <w:lang w:val="zh-TW" w:bidi="zh-TW"/>
        </w:rPr>
        <w:t>市自然资源局</w:t>
      </w:r>
      <w:r w:rsidRPr="008C525A">
        <w:rPr>
          <w:rFonts w:ascii="文星仿宋" w:hint="eastAsia"/>
          <w:bCs/>
          <w:color w:val="000000"/>
          <w:kern w:val="2"/>
          <w:szCs w:val="32"/>
          <w:lang w:val="zh-TW" w:bidi="zh-TW"/>
        </w:rPr>
        <w:t>指导各县（市、区）落实乡村建设规划许可管理制度，做好村庄规划评估和优化提升试点工作，制定农村集体经营性建设用地入市等相关政策。</w:t>
      </w:r>
      <w:r w:rsidRPr="008C525A">
        <w:rPr>
          <w:rFonts w:ascii="文星仿宋" w:hint="eastAsia"/>
          <w:color w:val="000000"/>
          <w:kern w:val="2"/>
          <w:szCs w:val="32"/>
          <w:lang w:val="zh-TW" w:bidi="zh-TW"/>
        </w:rPr>
        <w:t>市住房城乡建设局</w:t>
      </w:r>
      <w:r w:rsidRPr="008C525A">
        <w:rPr>
          <w:rFonts w:ascii="文星仿宋" w:hint="eastAsia"/>
          <w:bCs/>
          <w:color w:val="000000"/>
          <w:kern w:val="2"/>
          <w:szCs w:val="32"/>
          <w:lang w:val="zh-TW" w:bidi="zh-TW"/>
        </w:rPr>
        <w:t>牵头制定乡村风貌提升工作指引及负面清单指引，指导推动各县（市、区）住房城乡建设部门因地制宜编制农房设计图集，会同市人力资源社会保障局制定发挥乡村建筑工匠作用的政策措施。</w:t>
      </w:r>
      <w:r w:rsidRPr="008C525A">
        <w:rPr>
          <w:rFonts w:ascii="文星仿宋" w:hint="eastAsia"/>
          <w:color w:val="000000"/>
          <w:kern w:val="2"/>
          <w:szCs w:val="32"/>
          <w:lang w:val="zh-TW" w:bidi="zh-TW"/>
        </w:rPr>
        <w:t>市文化广电旅游局</w:t>
      </w:r>
      <w:r w:rsidRPr="008C525A">
        <w:rPr>
          <w:rFonts w:ascii="文星仿宋" w:hint="eastAsia"/>
          <w:bCs/>
          <w:color w:val="000000"/>
          <w:kern w:val="2"/>
          <w:szCs w:val="32"/>
          <w:lang w:val="zh-TW" w:bidi="zh-TW"/>
        </w:rPr>
        <w:t>制定以乡村旅游、乡村文化建设促进乡村风貌提升的相关措施。</w:t>
      </w:r>
      <w:r w:rsidRPr="008C525A">
        <w:rPr>
          <w:rFonts w:ascii="文星仿宋" w:hint="eastAsia"/>
          <w:color w:val="000000"/>
          <w:kern w:val="2"/>
          <w:szCs w:val="32"/>
          <w:lang w:val="zh-TW" w:bidi="zh-TW"/>
        </w:rPr>
        <w:t>市农业农村局</w:t>
      </w:r>
      <w:r w:rsidRPr="008C525A">
        <w:rPr>
          <w:rFonts w:ascii="文星仿宋" w:hint="eastAsia"/>
          <w:bCs/>
          <w:color w:val="000000"/>
          <w:kern w:val="2"/>
          <w:szCs w:val="32"/>
          <w:lang w:val="zh-TW" w:bidi="zh-TW"/>
        </w:rPr>
        <w:t>会同市司法局、自然资源局等部门指导各县（市、区）人民政府拟订宅基地管理的相关实施细则。</w:t>
      </w:r>
      <w:r w:rsidRPr="008C525A">
        <w:rPr>
          <w:rFonts w:ascii="文星仿宋" w:hint="eastAsia"/>
          <w:color w:val="000000"/>
          <w:kern w:val="2"/>
          <w:szCs w:val="32"/>
          <w:lang w:val="zh-TW" w:bidi="zh-TW"/>
        </w:rPr>
        <w:t>市交通运输局、水利局、林业局等部门</w:t>
      </w:r>
      <w:r w:rsidRPr="008C525A">
        <w:rPr>
          <w:rFonts w:ascii="文星仿宋" w:hint="eastAsia"/>
          <w:bCs/>
          <w:color w:val="000000"/>
          <w:kern w:val="2"/>
          <w:szCs w:val="32"/>
          <w:lang w:val="zh-TW" w:bidi="zh-TW"/>
        </w:rPr>
        <w:t>要在道路、桥梁、水利设施、绿化美化等方面对接乡村风貌提升的需求。</w:t>
      </w:r>
      <w:r w:rsidRPr="008C525A">
        <w:rPr>
          <w:rFonts w:ascii="文星仿宋" w:hint="eastAsia"/>
          <w:color w:val="000000"/>
          <w:kern w:val="2"/>
          <w:szCs w:val="32"/>
          <w:lang w:val="zh-TW" w:bidi="zh-TW"/>
        </w:rPr>
        <w:t>市发展改革、民政、财政、国资、金融、档案、文史、地方志等部门</w:t>
      </w:r>
      <w:r w:rsidRPr="008C525A">
        <w:rPr>
          <w:rFonts w:ascii="文星仿宋" w:hint="eastAsia"/>
          <w:bCs/>
          <w:color w:val="000000"/>
          <w:kern w:val="2"/>
          <w:szCs w:val="32"/>
          <w:lang w:val="zh-TW" w:bidi="zh-TW"/>
        </w:rPr>
        <w:t>要按职能分工强化支持保障。各县（市、区）要参照省、市的做法，结合实际制定完善相关政策，依法依规有序推进各项工作。</w:t>
      </w:r>
    </w:p>
    <w:p w:rsidR="008C525A" w:rsidRPr="008C525A" w:rsidRDefault="008C525A" w:rsidP="00D20D99">
      <w:pPr>
        <w:spacing w:line="580" w:lineRule="exact"/>
        <w:ind w:firstLine="630"/>
        <w:jc w:val="both"/>
        <w:textAlignment w:val="baseline"/>
        <w:rPr>
          <w:rFonts w:ascii="文星仿宋"/>
          <w:color w:val="000000"/>
          <w:kern w:val="2"/>
          <w:szCs w:val="32"/>
        </w:rPr>
      </w:pPr>
      <w:r w:rsidRPr="008C525A">
        <w:rPr>
          <w:rFonts w:ascii="文星楷体" w:eastAsia="文星楷体" w:hint="eastAsia"/>
          <w:bCs/>
          <w:color w:val="000000"/>
          <w:kern w:val="2"/>
          <w:szCs w:val="32"/>
          <w:lang w:val="zh-TW" w:bidi="zh-TW"/>
        </w:rPr>
        <w:t>（二）统筹资金保障。</w:t>
      </w:r>
      <w:r w:rsidRPr="008C525A">
        <w:rPr>
          <w:rFonts w:ascii="文星仿宋" w:hint="eastAsia"/>
          <w:bCs/>
          <w:color w:val="000000"/>
          <w:kern w:val="2"/>
          <w:szCs w:val="32"/>
          <w:lang w:val="zh-TW" w:bidi="zh-TW"/>
        </w:rPr>
        <w:t>各县（市、区）要统筹本级财力、省级涉农资金等相关资金，加强投入保障。要做实做细农房管控和乡村风貌提升项目库，采取竞争性分配等方式，将财政资金优先投向群众积极性高、项目储备好、工作推进快的村庄，提高财政资金使用效率。鼓励各地因地制宜选择项目建设模式，优化建设</w:t>
      </w:r>
      <w:r w:rsidRPr="008C525A">
        <w:rPr>
          <w:rFonts w:ascii="文星仿宋" w:hint="eastAsia"/>
          <w:bCs/>
          <w:color w:val="000000"/>
          <w:kern w:val="2"/>
          <w:szCs w:val="32"/>
          <w:lang w:val="zh-TW" w:bidi="zh-TW"/>
        </w:rPr>
        <w:lastRenderedPageBreak/>
        <w:t>项目审批管理流程，通过“以奖代补”“先建后补”等方式，对依照统一风貌指引积极申报新建、改造农房的村庄和村民给予适当补贴支持。发挥金融支农作用，在</w:t>
      </w:r>
      <w:proofErr w:type="gramStart"/>
      <w:r w:rsidRPr="008C525A">
        <w:rPr>
          <w:rFonts w:ascii="文星仿宋" w:hint="eastAsia"/>
          <w:bCs/>
          <w:color w:val="000000"/>
          <w:kern w:val="2"/>
          <w:szCs w:val="32"/>
          <w:lang w:val="zh-TW" w:bidi="zh-TW"/>
        </w:rPr>
        <w:t>不</w:t>
      </w:r>
      <w:proofErr w:type="gramEnd"/>
      <w:r w:rsidRPr="008C525A">
        <w:rPr>
          <w:rFonts w:ascii="文星仿宋" w:hint="eastAsia"/>
          <w:bCs/>
          <w:color w:val="000000"/>
          <w:kern w:val="2"/>
          <w:szCs w:val="32"/>
          <w:lang w:val="zh-TW" w:bidi="zh-TW"/>
        </w:rPr>
        <w:t>新增隐性债务的前提下，各地可在省级涉农资金中安排部分资金用于贴息，支持村民或企业贷款，撬动更多金融资本参与新建、改造农房和乡村风貌提升。开展“万企帮万村”行动，争取政府专项债券支持，多渠道筹集建设资金。</w:t>
      </w:r>
    </w:p>
    <w:p w:rsidR="008C525A" w:rsidRPr="008C525A" w:rsidRDefault="008C525A" w:rsidP="00D20D99">
      <w:pPr>
        <w:spacing w:line="580" w:lineRule="exact"/>
        <w:ind w:firstLine="630"/>
        <w:jc w:val="both"/>
        <w:rPr>
          <w:rFonts w:ascii="文星仿宋"/>
          <w:color w:val="000000"/>
          <w:kern w:val="2"/>
          <w:szCs w:val="32"/>
        </w:rPr>
      </w:pPr>
      <w:r w:rsidRPr="008C525A">
        <w:rPr>
          <w:rFonts w:ascii="文星楷体" w:eastAsia="文星楷体" w:hint="eastAsia"/>
          <w:color w:val="000000"/>
          <w:kern w:val="2"/>
          <w:szCs w:val="32"/>
        </w:rPr>
        <w:t>（三）强化用地保障。</w:t>
      </w:r>
      <w:r w:rsidRPr="008C525A">
        <w:rPr>
          <w:rFonts w:ascii="文星仿宋" w:hint="eastAsia"/>
          <w:color w:val="000000"/>
          <w:kern w:val="2"/>
          <w:szCs w:val="32"/>
        </w:rPr>
        <w:t>对符合要求的村民住房建设用地应保尽保，保障村民“一户一宅”和“住有所居”。积极盘活农村旧住宅、废弃宅基地、空心村等低效建设用地，开展拆旧复垦，为村庄未来发展腾出建设空间。严格土地用途管制，不得违法违规买卖或变相买卖宅基地，严禁下乡利用农村宅基地建设别墅大院和私人会馆。在优化提升村庄规划时，应加强对农村宅基地和农房建设的空间保障</w:t>
      </w:r>
      <w:r w:rsidRPr="008C525A">
        <w:rPr>
          <w:rFonts w:ascii="文星仿宋" w:hint="eastAsia"/>
          <w:color w:val="000000"/>
          <w:kern w:val="2"/>
          <w:szCs w:val="32"/>
          <w:shd w:val="clear" w:color="auto" w:fill="FFFFFF"/>
        </w:rPr>
        <w:t>。</w:t>
      </w:r>
    </w:p>
    <w:p w:rsidR="008C525A" w:rsidRPr="008C525A" w:rsidRDefault="008C525A" w:rsidP="00D20D99">
      <w:pPr>
        <w:spacing w:line="580" w:lineRule="exact"/>
        <w:ind w:firstLine="630"/>
        <w:jc w:val="both"/>
        <w:textAlignment w:val="baseline"/>
        <w:rPr>
          <w:rFonts w:ascii="文星仿宋"/>
          <w:color w:val="000000"/>
          <w:kern w:val="2"/>
          <w:szCs w:val="32"/>
        </w:rPr>
      </w:pPr>
      <w:r w:rsidRPr="008C525A">
        <w:rPr>
          <w:rFonts w:ascii="文星楷体" w:eastAsia="文星楷体" w:hint="eastAsia"/>
          <w:color w:val="000000"/>
          <w:kern w:val="2"/>
          <w:szCs w:val="32"/>
        </w:rPr>
        <w:t>（四）</w:t>
      </w:r>
      <w:r w:rsidRPr="008C525A">
        <w:rPr>
          <w:rFonts w:ascii="文星楷体" w:eastAsia="文星楷体" w:hint="eastAsia"/>
          <w:color w:val="000000"/>
          <w:kern w:val="2"/>
          <w:szCs w:val="32"/>
          <w:lang w:val="zh-TW" w:bidi="zh-TW"/>
        </w:rPr>
        <w:t>加强人才和技术支持。</w:t>
      </w:r>
      <w:r w:rsidRPr="008C525A">
        <w:rPr>
          <w:rFonts w:ascii="文星仿宋" w:hint="eastAsia"/>
          <w:color w:val="000000"/>
          <w:kern w:val="2"/>
          <w:szCs w:val="32"/>
        </w:rPr>
        <w:t>引导相关规划设计单位发挥专业优势，加强对存量农房改造、新农房建设和乡村风貌提升的技术指导。深入推进“五师”（规划师、设计师、建筑师、农艺师、园艺师）专业志愿者下乡、“大师小筑”等设计下乡专业技术服务，鼓励</w:t>
      </w:r>
      <w:proofErr w:type="gramStart"/>
      <w:r w:rsidRPr="008C525A">
        <w:rPr>
          <w:rFonts w:ascii="文星仿宋" w:hint="eastAsia"/>
          <w:color w:val="000000"/>
          <w:kern w:val="2"/>
          <w:szCs w:val="32"/>
        </w:rPr>
        <w:t>建立驻</w:t>
      </w:r>
      <w:proofErr w:type="gramEnd"/>
      <w:r w:rsidRPr="008C525A">
        <w:rPr>
          <w:rFonts w:ascii="文星仿宋" w:hint="eastAsia"/>
          <w:color w:val="000000"/>
          <w:kern w:val="2"/>
          <w:szCs w:val="32"/>
        </w:rPr>
        <w:t>镇（村）设计师制度，探索建立符合乡村特点的技术服务长效机制。加强乡村建筑工匠、扶贫干部、镇村干部和建设管理人员培训，为工作开展提供人才技术支撑。</w:t>
      </w:r>
    </w:p>
    <w:p w:rsidR="008C525A" w:rsidRPr="008C525A" w:rsidRDefault="008C525A" w:rsidP="00D20D99">
      <w:pPr>
        <w:spacing w:line="580" w:lineRule="exact"/>
        <w:ind w:firstLine="630"/>
        <w:jc w:val="both"/>
        <w:rPr>
          <w:rFonts w:ascii="文星黑体" w:eastAsia="文星黑体"/>
          <w:bCs/>
          <w:color w:val="000000"/>
          <w:kern w:val="2"/>
          <w:szCs w:val="32"/>
        </w:rPr>
      </w:pPr>
      <w:r w:rsidRPr="008C525A">
        <w:rPr>
          <w:rFonts w:ascii="文星黑体" w:eastAsia="文星黑体" w:hint="eastAsia"/>
          <w:color w:val="000000"/>
          <w:kern w:val="2"/>
          <w:szCs w:val="32"/>
        </w:rPr>
        <w:lastRenderedPageBreak/>
        <w:t>五、加强</w:t>
      </w:r>
      <w:r w:rsidRPr="008C525A">
        <w:rPr>
          <w:rFonts w:ascii="文星黑体" w:eastAsia="文星黑体" w:hint="eastAsia"/>
          <w:bCs/>
          <w:color w:val="000000"/>
          <w:kern w:val="2"/>
          <w:szCs w:val="32"/>
        </w:rPr>
        <w:t>组织领导</w:t>
      </w:r>
    </w:p>
    <w:p w:rsidR="008C525A" w:rsidRPr="008C525A" w:rsidRDefault="008C525A" w:rsidP="00290BBC">
      <w:pPr>
        <w:spacing w:line="560" w:lineRule="exact"/>
        <w:ind w:firstLine="630"/>
        <w:jc w:val="both"/>
        <w:rPr>
          <w:rFonts w:ascii="文星仿宋"/>
          <w:color w:val="000000"/>
          <w:kern w:val="2"/>
          <w:szCs w:val="32"/>
        </w:rPr>
      </w:pPr>
      <w:r w:rsidRPr="008C525A">
        <w:rPr>
          <w:rFonts w:ascii="文星楷体" w:eastAsia="文星楷体" w:hint="eastAsia"/>
          <w:bCs/>
          <w:color w:val="000000"/>
          <w:kern w:val="2"/>
          <w:szCs w:val="32"/>
          <w:lang w:val="zh-TW" w:bidi="zh-TW"/>
        </w:rPr>
        <w:t>（</w:t>
      </w:r>
      <w:r w:rsidRPr="008C525A">
        <w:rPr>
          <w:rFonts w:ascii="文星楷体" w:eastAsia="文星楷体" w:hint="eastAsia"/>
          <w:bCs/>
          <w:color w:val="000000"/>
          <w:kern w:val="2"/>
          <w:szCs w:val="32"/>
          <w:lang w:bidi="zh-TW"/>
        </w:rPr>
        <w:t>一</w:t>
      </w:r>
      <w:r w:rsidRPr="008C525A">
        <w:rPr>
          <w:rFonts w:ascii="文星楷体" w:eastAsia="文星楷体" w:hint="eastAsia"/>
          <w:bCs/>
          <w:color w:val="000000"/>
          <w:kern w:val="2"/>
          <w:szCs w:val="32"/>
          <w:lang w:val="zh-TW" w:bidi="zh-TW"/>
        </w:rPr>
        <w:t>）建立健全工作机制。</w:t>
      </w:r>
      <w:r w:rsidRPr="008C525A">
        <w:rPr>
          <w:rFonts w:ascii="文星仿宋" w:hint="eastAsia"/>
          <w:color w:val="000000"/>
          <w:kern w:val="2"/>
          <w:szCs w:val="32"/>
        </w:rPr>
        <w:t>建立地市统筹、县为主体、镇村实施的工作机制。市农房管控、风貌提升和宅基地管理工作联席会议负责研究谋划全市工作，指导督促各地各有关部门工作落实。将农房管控和乡村风貌提升纳入市推进乡村振兴战略实绩考核，市委农办、市农业农村局要加强检查指导和工作调度。市委农办、市农业农村局、市自然资源局、市住房城乡建设局、市文化广电旅游局等部门要加强沟通协调，主动作为，履职尽责，形成工作合力，抓好任务落实。建立定期通报、函询约谈、追究问责等制度机制。各县（市、区）要参照省、市的做法，结合实际建立工作机制，适时召开现场推进会，总结推广具有地域特色的典型经验</w:t>
      </w:r>
      <w:r w:rsidR="00A25FAA">
        <w:rPr>
          <w:rFonts w:ascii="文星仿宋" w:hint="eastAsia"/>
          <w:color w:val="000000"/>
          <w:kern w:val="2"/>
          <w:szCs w:val="32"/>
        </w:rPr>
        <w:t>，</w:t>
      </w:r>
      <w:r w:rsidRPr="008C525A">
        <w:rPr>
          <w:rFonts w:ascii="文星仿宋" w:hint="eastAsia"/>
          <w:color w:val="000000"/>
          <w:kern w:val="2"/>
          <w:szCs w:val="32"/>
        </w:rPr>
        <w:t>推动工作有序有效开展。各县（市、区）政府要加强对农房管控和乡村风貌提升工作的组织领导和统筹协调，压实县级主体责任，确保镇、村实施到位。</w:t>
      </w:r>
    </w:p>
    <w:p w:rsidR="008C525A" w:rsidRPr="008C525A" w:rsidRDefault="008C525A" w:rsidP="00290BBC">
      <w:pPr>
        <w:spacing w:line="560" w:lineRule="exact"/>
        <w:ind w:firstLine="630"/>
        <w:jc w:val="both"/>
        <w:rPr>
          <w:rFonts w:ascii="文星仿宋"/>
          <w:color w:val="000000"/>
          <w:kern w:val="2"/>
          <w:szCs w:val="32"/>
        </w:rPr>
      </w:pPr>
      <w:r w:rsidRPr="008C525A">
        <w:rPr>
          <w:rFonts w:ascii="文星楷体" w:eastAsia="文星楷体" w:hint="eastAsia"/>
          <w:bCs/>
          <w:color w:val="000000"/>
          <w:kern w:val="2"/>
          <w:szCs w:val="32"/>
          <w:lang w:val="zh-TW" w:bidi="zh-TW"/>
        </w:rPr>
        <w:t>（二）充分发挥基层组织作用。</w:t>
      </w:r>
      <w:r w:rsidRPr="008C525A">
        <w:rPr>
          <w:rFonts w:ascii="文星仿宋" w:hint="eastAsia"/>
          <w:color w:val="000000"/>
          <w:kern w:val="2"/>
          <w:szCs w:val="32"/>
        </w:rPr>
        <w:t>发挥村级基层党组织、村民自治组织、村务监督组织、集体经济组织的作用，制定完善村规民约，发动村民投工投劳、积极参与。充实基层农房管控工作人员和技术人才，建立乡村建设协管员机制，参与乡村建设项目的实施监管和后期管护。乡镇人民政府要明确工作机构推进农房管控和乡村风貌提升工作，积极配合相关部门开展乡村建设规划许可管理，对设计、施工等做好指导服务。</w:t>
      </w:r>
    </w:p>
    <w:p w:rsidR="008C525A" w:rsidRPr="008C525A" w:rsidRDefault="008C525A" w:rsidP="00290BBC">
      <w:pPr>
        <w:spacing w:line="560" w:lineRule="exact"/>
        <w:ind w:firstLine="630"/>
        <w:jc w:val="both"/>
        <w:textAlignment w:val="baseline"/>
        <w:rPr>
          <w:rFonts w:ascii="文星仿宋"/>
          <w:bCs/>
          <w:color w:val="000000"/>
          <w:kern w:val="2"/>
          <w:szCs w:val="32"/>
        </w:rPr>
      </w:pPr>
      <w:r w:rsidRPr="008C525A">
        <w:rPr>
          <w:rFonts w:ascii="文星楷体" w:eastAsia="文星楷体" w:hint="eastAsia"/>
          <w:bCs/>
          <w:color w:val="000000"/>
          <w:kern w:val="2"/>
          <w:szCs w:val="32"/>
          <w:lang w:val="zh-TW" w:bidi="zh-TW"/>
        </w:rPr>
        <w:t>（三）营造良好氛围。</w:t>
      </w:r>
      <w:r w:rsidRPr="008C525A">
        <w:rPr>
          <w:rFonts w:ascii="文星仿宋" w:hint="eastAsia"/>
          <w:bCs/>
          <w:color w:val="000000"/>
          <w:kern w:val="2"/>
          <w:szCs w:val="32"/>
        </w:rPr>
        <w:t>加强对农房管控和乡村风貌提升工作</w:t>
      </w:r>
      <w:r w:rsidRPr="008C525A">
        <w:rPr>
          <w:rFonts w:ascii="文星仿宋" w:hint="eastAsia"/>
          <w:bCs/>
          <w:color w:val="000000"/>
          <w:kern w:val="2"/>
          <w:szCs w:val="32"/>
        </w:rPr>
        <w:lastRenderedPageBreak/>
        <w:t>的宣传引导，广泛动员社会各界积极支持并踊跃参与，大力营造良好社会氛围。</w:t>
      </w:r>
    </w:p>
    <w:p w:rsidR="00D20D99" w:rsidRDefault="008C525A" w:rsidP="00D20D99">
      <w:pPr>
        <w:spacing w:line="560" w:lineRule="exact"/>
        <w:ind w:firstLine="630"/>
        <w:jc w:val="both"/>
        <w:textAlignment w:val="baseline"/>
        <w:rPr>
          <w:rFonts w:ascii="文星仿宋"/>
          <w:bCs/>
          <w:color w:val="000000"/>
          <w:kern w:val="2"/>
          <w:szCs w:val="32"/>
        </w:rPr>
      </w:pPr>
      <w:r w:rsidRPr="008C525A">
        <w:rPr>
          <w:rFonts w:ascii="文星仿宋" w:hint="eastAsia"/>
          <w:bCs/>
          <w:color w:val="000000"/>
          <w:kern w:val="2"/>
          <w:szCs w:val="32"/>
        </w:rPr>
        <w:t>本工作方案中的农</w:t>
      </w:r>
      <w:proofErr w:type="gramStart"/>
      <w:r w:rsidRPr="008C525A">
        <w:rPr>
          <w:rFonts w:ascii="文星仿宋" w:hint="eastAsia"/>
          <w:bCs/>
          <w:color w:val="000000"/>
          <w:kern w:val="2"/>
          <w:szCs w:val="32"/>
        </w:rPr>
        <w:t>房管控是指</w:t>
      </w:r>
      <w:proofErr w:type="gramEnd"/>
      <w:r w:rsidRPr="008C525A">
        <w:rPr>
          <w:rFonts w:ascii="文星仿宋" w:hint="eastAsia"/>
          <w:bCs/>
          <w:color w:val="000000"/>
          <w:kern w:val="2"/>
          <w:szCs w:val="32"/>
        </w:rPr>
        <w:t>农村村民自建房的设计、审批、改造、建设和管理，乡村风貌提升是指村庄自然风貌、房屋建筑和生产设施、村内巷道、历史遗迹、重要节点等全要素空间的规划、设计、建设和管理。</w:t>
      </w:r>
    </w:p>
    <w:p w:rsidR="00021425" w:rsidRPr="00290BBC" w:rsidRDefault="008C525A" w:rsidP="00D20D99">
      <w:pPr>
        <w:spacing w:line="560" w:lineRule="exact"/>
        <w:ind w:firstLine="630"/>
        <w:jc w:val="both"/>
        <w:textAlignment w:val="baseline"/>
        <w:rPr>
          <w:rFonts w:ascii="文星仿宋"/>
          <w:bCs/>
          <w:color w:val="000000"/>
          <w:kern w:val="2"/>
          <w:szCs w:val="32"/>
        </w:rPr>
      </w:pPr>
      <w:r w:rsidRPr="00290BBC">
        <w:rPr>
          <w:rFonts w:ascii="文星仿宋" w:hint="eastAsia"/>
          <w:bCs/>
          <w:color w:val="000000"/>
          <w:kern w:val="2"/>
          <w:szCs w:val="32"/>
        </w:rPr>
        <w:t>本方案自印发之日起实施。</w:t>
      </w:r>
    </w:p>
    <w:p w:rsidR="008C525A" w:rsidRPr="00290BBC" w:rsidRDefault="008C525A" w:rsidP="00290BBC">
      <w:pPr>
        <w:spacing w:line="560" w:lineRule="exact"/>
        <w:ind w:firstLineChars="0" w:firstLine="200"/>
        <w:jc w:val="both"/>
        <w:textAlignment w:val="baseline"/>
        <w:rPr>
          <w:rFonts w:ascii="文星仿宋"/>
          <w:bCs/>
          <w:color w:val="000000"/>
          <w:kern w:val="2"/>
          <w:szCs w:val="32"/>
        </w:rPr>
      </w:pPr>
    </w:p>
    <w:p w:rsidR="008C525A" w:rsidRPr="008C525A" w:rsidRDefault="008C525A" w:rsidP="008C525A">
      <w:pPr>
        <w:spacing w:line="260" w:lineRule="exact"/>
        <w:ind w:firstLineChars="0" w:firstLine="0"/>
        <w:jc w:val="both"/>
        <w:textAlignment w:val="baseline"/>
        <w:rPr>
          <w:rFonts w:eastAsia="穝灿砰"/>
        </w:rPr>
      </w:pPr>
    </w:p>
    <w:p w:rsidR="00021425" w:rsidRDefault="00021425">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Default="002A0D07">
      <w:pPr>
        <w:spacing w:line="260" w:lineRule="exact"/>
        <w:ind w:firstLineChars="0" w:firstLine="0"/>
        <w:jc w:val="both"/>
        <w:textAlignment w:val="baseline"/>
        <w:rPr>
          <w:rFonts w:eastAsia="穝灿砰"/>
        </w:rPr>
      </w:pPr>
    </w:p>
    <w:p w:rsidR="002A0D07" w:rsidRPr="002A0D07" w:rsidRDefault="002A0D07">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D20D99" w:rsidRDefault="00D20D99">
      <w:pPr>
        <w:spacing w:line="260" w:lineRule="exact"/>
        <w:ind w:firstLineChars="0" w:firstLine="0"/>
        <w:jc w:val="both"/>
        <w:textAlignment w:val="baseline"/>
        <w:rPr>
          <w:rFonts w:eastAsia="穝灿砰"/>
        </w:rPr>
      </w:pPr>
    </w:p>
    <w:p w:rsidR="00CA0F07" w:rsidRDefault="00DB515A" w:rsidP="00DB515A">
      <w:pPr>
        <w:spacing w:line="560" w:lineRule="exact"/>
        <w:ind w:firstLineChars="0" w:firstLine="0"/>
        <w:jc w:val="both"/>
        <w:textAlignment w:val="baseline"/>
        <w:rPr>
          <w:rFonts w:eastAsia="穝灿砰"/>
        </w:rPr>
      </w:pPr>
      <w:r w:rsidRPr="00DB515A">
        <w:rPr>
          <w:rFonts w:ascii="文星黑体" w:eastAsia="文星黑体" w:hint="eastAsia"/>
        </w:rPr>
        <w:t>公开方式：</w:t>
      </w:r>
      <w:r w:rsidRPr="00DB515A">
        <w:rPr>
          <w:rFonts w:ascii="文星仿宋" w:hint="eastAsia"/>
        </w:rPr>
        <w:t>主动公开</w:t>
      </w: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314ED9" w:rsidRDefault="00021425">
      <w:pPr>
        <w:spacing w:line="260" w:lineRule="exact"/>
        <w:ind w:firstLineChars="0" w:firstLine="0"/>
        <w:jc w:val="both"/>
        <w:textAlignment w:val="baseline"/>
        <w:rPr>
          <w:rFonts w:eastAsia="穝灿砰"/>
        </w:rPr>
      </w:pPr>
      <w:r>
        <w:rPr>
          <w:rFonts w:ascii="文星仿宋" w:hAnsi="文星仿宋"/>
          <w:noProof/>
        </w:rPr>
        <mc:AlternateContent>
          <mc:Choice Requires="wps">
            <w:drawing>
              <wp:anchor distT="0" distB="0" distL="114935" distR="114935" simplePos="0" relativeHeight="251655680" behindDoc="0" locked="0" layoutInCell="1" allowOverlap="1">
                <wp:simplePos x="0" y="0"/>
                <wp:positionH relativeFrom="page">
                  <wp:posOffset>1007745</wp:posOffset>
                </wp:positionH>
                <wp:positionV relativeFrom="page">
                  <wp:posOffset>8264525</wp:posOffset>
                </wp:positionV>
                <wp:extent cx="5601335" cy="635"/>
                <wp:effectExtent l="7620" t="6350" r="10795"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335" cy="635"/>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79.35pt,650.75pt" to="520.4pt,6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dQHAIAADU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" strokeweight=".31747mm">
                <w10:wrap anchorx="page" anchory="page"/>
              </v:line>
            </w:pict>
          </mc:Fallback>
        </mc:AlternateContent>
      </w:r>
    </w:p>
    <w:p w:rsidR="00314ED9" w:rsidRDefault="00314ED9">
      <w:pPr>
        <w:spacing w:line="400" w:lineRule="exact"/>
        <w:ind w:firstLineChars="0" w:firstLine="312"/>
        <w:jc w:val="both"/>
        <w:textAlignment w:val="baseline"/>
        <w:rPr>
          <w:rFonts w:ascii="文星仿宋" w:hAnsi="文星仿宋"/>
        </w:rPr>
      </w:pPr>
      <w:r>
        <w:rPr>
          <w:rFonts w:ascii="文星仿宋" w:hAnsi="文星仿宋" w:hint="eastAsia"/>
        </w:rPr>
        <w:t>抄送：市委</w:t>
      </w:r>
      <w:r w:rsidR="00A25FAA">
        <w:rPr>
          <w:rFonts w:ascii="文星仿宋" w:hAnsi="文星仿宋" w:hint="eastAsia"/>
        </w:rPr>
        <w:t>有关</w:t>
      </w:r>
      <w:r>
        <w:rPr>
          <w:rFonts w:ascii="文星仿宋" w:hAnsi="文星仿宋" w:hint="eastAsia"/>
        </w:rPr>
        <w:t>单位，市人大常委会办公室，市政协办公室，</w:t>
      </w:r>
    </w:p>
    <w:p w:rsidR="00314ED9" w:rsidRDefault="00314ED9">
      <w:pPr>
        <w:spacing w:line="400" w:lineRule="exact"/>
        <w:ind w:firstLine="630"/>
        <w:jc w:val="both"/>
        <w:textAlignment w:val="baseline"/>
        <w:rPr>
          <w:rFonts w:ascii="文星仿宋" w:hAnsi="文星仿宋"/>
        </w:rPr>
      </w:pPr>
      <w:r>
        <w:rPr>
          <w:rFonts w:ascii="文星仿宋" w:hAnsi="文星仿宋" w:hint="eastAsia"/>
        </w:rPr>
        <w:t xml:space="preserve">    市纪委办公室，梅州军分区，市法院，市检察院。</w:t>
      </w:r>
    </w:p>
    <w:p w:rsidR="00314ED9" w:rsidRDefault="00021425">
      <w:pPr>
        <w:spacing w:line="280" w:lineRule="exact"/>
        <w:ind w:firstLineChars="0" w:firstLine="312"/>
        <w:jc w:val="both"/>
        <w:textAlignment w:val="baseline"/>
        <w:rPr>
          <w:rFonts w:eastAsia="穝灿砰"/>
        </w:rPr>
      </w:pPr>
      <w:r>
        <w:rPr>
          <w:rFonts w:ascii="文星仿宋" w:hAnsi="文星仿宋"/>
          <w:noProof/>
        </w:rPr>
        <mc:AlternateContent>
          <mc:Choice Requires="wps">
            <w:drawing>
              <wp:anchor distT="0" distB="0" distL="114935" distR="114935" simplePos="0" relativeHeight="251656704" behindDoc="0" locked="0" layoutInCell="1" allowOverlap="1">
                <wp:simplePos x="0" y="0"/>
                <wp:positionH relativeFrom="page">
                  <wp:posOffset>1000125</wp:posOffset>
                </wp:positionH>
                <wp:positionV relativeFrom="page">
                  <wp:posOffset>8951595</wp:posOffset>
                </wp:positionV>
                <wp:extent cx="5612765" cy="635"/>
                <wp:effectExtent l="9525" t="7620" r="6985" b="107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y;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78.75pt,704.85pt" to="520.7pt,7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" strokeweight=".6pt">
                <w10:wrap anchorx="page" anchory="page"/>
              </v:line>
            </w:pict>
          </mc:Fallback>
        </mc:AlternateContent>
      </w:r>
    </w:p>
    <w:p w:rsidR="00314ED9" w:rsidRDefault="00021425">
      <w:pPr>
        <w:spacing w:line="400" w:lineRule="exact"/>
        <w:ind w:firstLineChars="98" w:firstLine="309"/>
        <w:jc w:val="both"/>
        <w:textAlignment w:val="baseline"/>
        <w:rPr>
          <w:rFonts w:ascii="文星仿宋" w:hAnsi="文星仿宋"/>
        </w:rPr>
      </w:pPr>
      <w:r>
        <w:rPr>
          <w:rFonts w:ascii="文星仿宋" w:hAnsi="文星仿宋"/>
          <w:noProof/>
        </w:rPr>
        <mc:AlternateContent>
          <mc:Choice Requires="wps">
            <w:drawing>
              <wp:anchor distT="0" distB="0" distL="114935" distR="114935" simplePos="0" relativeHeight="251657728" behindDoc="0" locked="0" layoutInCell="1" allowOverlap="1">
                <wp:simplePos x="0" y="0"/>
                <wp:positionH relativeFrom="page">
                  <wp:posOffset>1018540</wp:posOffset>
                </wp:positionH>
                <wp:positionV relativeFrom="page">
                  <wp:posOffset>9365615</wp:posOffset>
                </wp:positionV>
                <wp:extent cx="5612130" cy="635"/>
                <wp:effectExtent l="8890" t="12065" r="8255"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130" cy="635"/>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y;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80.2pt,737.45pt" to="522.1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" strokeweight=".31747mm">
                <w10:wrap anchorx="page" anchory="page"/>
              </v:line>
            </w:pict>
          </mc:Fallback>
        </mc:AlternateContent>
      </w:r>
      <w:r w:rsidR="00314ED9">
        <w:rPr>
          <w:rFonts w:ascii="文星仿宋" w:hAnsi="文星仿宋" w:hint="eastAsia"/>
        </w:rPr>
        <w:t>梅州市人民政府办公室</w:t>
      </w:r>
      <w:r w:rsidR="00314ED9">
        <w:rPr>
          <w:rFonts w:ascii="文星仿宋" w:hAnsi="文星仿宋"/>
        </w:rPr>
        <w:t xml:space="preserve">      </w:t>
      </w:r>
      <w:r w:rsidR="00314ED9">
        <w:rPr>
          <w:rFonts w:ascii="文星仿宋" w:hAnsi="文星仿宋" w:hint="eastAsia"/>
        </w:rPr>
        <w:t xml:space="preserve">    </w:t>
      </w:r>
      <w:r w:rsidR="00314ED9">
        <w:rPr>
          <w:rFonts w:ascii="文星仿宋" w:hAnsi="文星仿宋"/>
        </w:rPr>
        <w:t xml:space="preserve">   </w:t>
      </w:r>
      <w:r w:rsidR="00846E7F">
        <w:rPr>
          <w:rFonts w:ascii="文星仿宋" w:hAnsi="文星仿宋" w:hint="eastAsia"/>
        </w:rPr>
        <w:t xml:space="preserve"> </w:t>
      </w:r>
      <w:r w:rsidR="00314ED9">
        <w:rPr>
          <w:rFonts w:ascii="文星仿宋" w:hAnsi="文星仿宋" w:hint="eastAsia"/>
        </w:rPr>
        <w:t>20</w:t>
      </w:r>
      <w:r w:rsidR="006B5A91">
        <w:rPr>
          <w:rFonts w:ascii="文星仿宋" w:hAnsi="文星仿宋" w:hint="eastAsia"/>
        </w:rPr>
        <w:t>20</w:t>
      </w:r>
      <w:r w:rsidR="00314ED9">
        <w:rPr>
          <w:rFonts w:ascii="文星仿宋" w:hAnsi="文星仿宋" w:hint="eastAsia"/>
        </w:rPr>
        <w:t>年</w:t>
      </w:r>
      <w:r w:rsidR="00D20D99">
        <w:rPr>
          <w:rFonts w:ascii="文星仿宋" w:hAnsi="文星仿宋" w:hint="eastAsia"/>
        </w:rPr>
        <w:t>12</w:t>
      </w:r>
      <w:r w:rsidR="00314ED9">
        <w:rPr>
          <w:rFonts w:ascii="文星仿宋" w:hAnsi="文星仿宋" w:hint="eastAsia"/>
        </w:rPr>
        <w:t>月</w:t>
      </w:r>
      <w:r w:rsidR="00D20D99">
        <w:rPr>
          <w:rFonts w:ascii="文星仿宋" w:hAnsi="文星仿宋" w:hint="eastAsia"/>
        </w:rPr>
        <w:t>31</w:t>
      </w:r>
      <w:r w:rsidR="00314ED9">
        <w:rPr>
          <w:rFonts w:ascii="文星仿宋" w:hAnsi="文星仿宋" w:hint="eastAsia"/>
        </w:rPr>
        <w:t>日印发</w:t>
      </w:r>
    </w:p>
    <w:sectPr w:rsidR="00314ED9" w:rsidSect="00930EEF">
      <w:headerReference w:type="even" r:id="rId9"/>
      <w:headerReference w:type="default" r:id="rId10"/>
      <w:footerReference w:type="even" r:id="rId11"/>
      <w:footerReference w:type="default" r:id="rId12"/>
      <w:headerReference w:type="first" r:id="rId13"/>
      <w:footerReference w:type="first" r:id="rId14"/>
      <w:footnotePr>
        <w:numFmt w:val="decimalHalfWidth"/>
      </w:footnotePr>
      <w:endnotePr>
        <w:numFmt w:val="chineseCounting"/>
      </w:endnotePr>
      <w:pgSz w:w="11905" w:h="16839"/>
      <w:pgMar w:top="2154" w:right="1474" w:bottom="1927" w:left="1587" w:header="566" w:footer="1247" w:gutter="0"/>
      <w:pgNumType w:start="1"/>
      <w:cols w:space="720"/>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DF" w:rsidRDefault="00A54ADF" w:rsidP="008877C0">
      <w:pPr>
        <w:ind w:firstLine="640"/>
      </w:pPr>
      <w:r>
        <w:separator/>
      </w:r>
    </w:p>
  </w:endnote>
  <w:endnote w:type="continuationSeparator" w:id="0">
    <w:p w:rsidR="00A54ADF" w:rsidRDefault="00A54ADF" w:rsidP="008877C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穝灿砰">
    <w:altName w:val="宋体"/>
    <w:charset w:val="01"/>
    <w:family w:val="auto"/>
    <w:pitch w:val="default"/>
    <w:sig w:usb0="00000000" w:usb1="00000000" w:usb2="00000000" w:usb3="00000000" w:csb0="00040001"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021425">
    <w:pPr>
      <w:spacing w:line="1" w:lineRule="atLeast"/>
      <w:ind w:firstLineChars="0" w:firstLine="0"/>
      <w:textAlignment w:val="baseline"/>
    </w:pPr>
    <w:r>
      <w:rPr>
        <w:noProof/>
      </w:rPr>
      <mc:AlternateContent>
        <mc:Choice Requires="wps">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5615940" cy="28765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72" w:rsidRDefault="00B05972">
                          <w:pPr>
                            <w:spacing w:line="439" w:lineRule="atLeast"/>
                            <w:ind w:left="284" w:firstLineChars="0" w:firstLine="0"/>
                            <w:jc w:val="both"/>
                            <w:textAlignment w:val="baseline"/>
                            <w:rPr>
                              <w:rFonts w:ascii="宋体" w:eastAsia="宋体" w:hAnsi="宋体"/>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A3400D">
                            <w:rPr>
                              <w:rFonts w:ascii="宋体" w:eastAsia="宋体" w:hAnsi="宋体" w:hint="eastAsia"/>
                              <w:noProof/>
                              <w:spacing w:val="20"/>
                              <w:sz w:val="28"/>
                            </w:rPr>
                            <w:t>２</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42.2pt;height:22.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" filled="f" stroked="f">
              <v:textbox inset="0,0,0,0">
                <w:txbxContent>
                  <w:p w:rsidR="00B05972" w:rsidRDefault="00B05972">
                    <w:pPr>
                      <w:spacing w:line="439" w:lineRule="atLeast"/>
                      <w:ind w:left="284" w:firstLineChars="0" w:firstLine="0"/>
                      <w:jc w:val="both"/>
                      <w:textAlignment w:val="baseline"/>
                      <w:rPr>
                        <w:rFonts w:ascii="宋体" w:eastAsia="宋体" w:hAnsi="宋体"/>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A3400D">
                      <w:rPr>
                        <w:rFonts w:ascii="宋体" w:eastAsia="宋体" w:hAnsi="宋体" w:hint="eastAsia"/>
                        <w:noProof/>
                        <w:spacing w:val="20"/>
                        <w:sz w:val="28"/>
                      </w:rPr>
                      <w:t>２</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021425">
    <w:pPr>
      <w:spacing w:line="1" w:lineRule="atLeast"/>
      <w:ind w:firstLineChars="0" w:firstLine="0"/>
      <w:jc w:val="both"/>
      <w:textAlignment w:val="baseline"/>
    </w:pPr>
    <w:r>
      <w:rPr>
        <w:noProof/>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5615940" cy="28765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72" w:rsidRDefault="00B05972">
                          <w:pPr>
                            <w:spacing w:line="439" w:lineRule="atLeast"/>
                            <w:ind w:left="7541" w:firstLineChars="0" w:firstLine="0"/>
                            <w:jc w:val="both"/>
                            <w:textAlignment w:val="baseline"/>
                            <w:rPr>
                              <w:rFonts w:ascii="文星仿宋" w:hAnsi="文星仿宋"/>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A3400D">
                            <w:rPr>
                              <w:rFonts w:ascii="宋体" w:eastAsia="宋体" w:hAnsi="宋体" w:hint="eastAsia"/>
                              <w:noProof/>
                              <w:spacing w:val="20"/>
                              <w:sz w:val="28"/>
                            </w:rPr>
                            <w:t>１</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442.2pt;height:22.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HArg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" filled="f" stroked="f">
              <v:textbox inset="0,0,0,0">
                <w:txbxContent>
                  <w:p w:rsidR="00B05972" w:rsidRDefault="00B05972">
                    <w:pPr>
                      <w:spacing w:line="439" w:lineRule="atLeast"/>
                      <w:ind w:left="7541" w:firstLineChars="0" w:firstLine="0"/>
                      <w:jc w:val="both"/>
                      <w:textAlignment w:val="baseline"/>
                      <w:rPr>
                        <w:rFonts w:ascii="文星仿宋" w:hAnsi="文星仿宋"/>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A3400D">
                      <w:rPr>
                        <w:rFonts w:ascii="宋体" w:eastAsia="宋体" w:hAnsi="宋体" w:hint="eastAsia"/>
                        <w:noProof/>
                        <w:spacing w:val="20"/>
                        <w:sz w:val="28"/>
                      </w:rPr>
                      <w:t>１</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5A" w:rsidRDefault="00DB515A" w:rsidP="00DB515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DF" w:rsidRDefault="00A54ADF" w:rsidP="008877C0">
      <w:pPr>
        <w:ind w:firstLine="640"/>
      </w:pPr>
      <w:r>
        <w:separator/>
      </w:r>
    </w:p>
  </w:footnote>
  <w:footnote w:type="continuationSeparator" w:id="0">
    <w:p w:rsidR="00A54ADF" w:rsidRDefault="00A54ADF" w:rsidP="008877C0">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B05972">
    <w:pPr>
      <w:spacing w:line="1" w:lineRule="atLeast"/>
      <w:ind w:firstLineChars="0" w:firstLine="0"/>
      <w:jc w:val="both"/>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B05972">
    <w:pPr>
      <w:ind w:firstLineChars="0" w:firstLine="0"/>
      <w:jc w:val="both"/>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5A" w:rsidRDefault="00DB515A" w:rsidP="00DB515A">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EnclosedFullstop"/>
      <w:lvlText w:val="%1"/>
      <w:lvlJc w:val="left"/>
      <w:pPr>
        <w:ind w:left="958" w:hanging="36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
    <w:nsid w:val="5E71D583"/>
    <w:multiLevelType w:val="singleLevel"/>
    <w:tmpl w:val="5E71D583"/>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289"/>
  <w:displayHorizontalDrawingGridEvery w:val="0"/>
  <w:displayVerticalDrawingGridEvery w:val="2"/>
  <w:doNotUseMarginsForDrawingGridOrigin/>
  <w:drawingGridHorizontalOrigin w:val="0"/>
  <w:drawingGridVerticalOrigin w:val="0"/>
  <w:doNotShadeFormData/>
  <w:characterSpacingControl w:val="compressPunctuation"/>
  <w:doNotValidateAgainstSchema/>
  <w:doNotDemarcateInvalidXml/>
  <w:hdrShapeDefaults>
    <o:shapedefaults v:ext="edit" spidmax="12289"/>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425"/>
    <w:rsid w:val="00040F99"/>
    <w:rsid w:val="00046988"/>
    <w:rsid w:val="000838F7"/>
    <w:rsid w:val="00092C27"/>
    <w:rsid w:val="00095D66"/>
    <w:rsid w:val="00095E09"/>
    <w:rsid w:val="00097351"/>
    <w:rsid w:val="000A126C"/>
    <w:rsid w:val="000E1EE0"/>
    <w:rsid w:val="000F309D"/>
    <w:rsid w:val="001202AF"/>
    <w:rsid w:val="00135150"/>
    <w:rsid w:val="0014638D"/>
    <w:rsid w:val="00161AF9"/>
    <w:rsid w:val="00172A27"/>
    <w:rsid w:val="00183401"/>
    <w:rsid w:val="00186EB0"/>
    <w:rsid w:val="001A12A1"/>
    <w:rsid w:val="001B2286"/>
    <w:rsid w:val="001C4817"/>
    <w:rsid w:val="001D07F5"/>
    <w:rsid w:val="001D249C"/>
    <w:rsid w:val="001E7E37"/>
    <w:rsid w:val="001F516F"/>
    <w:rsid w:val="002030DA"/>
    <w:rsid w:val="0022322D"/>
    <w:rsid w:val="00243306"/>
    <w:rsid w:val="00251CBD"/>
    <w:rsid w:val="00254B63"/>
    <w:rsid w:val="00262463"/>
    <w:rsid w:val="00290BBC"/>
    <w:rsid w:val="0029259D"/>
    <w:rsid w:val="002A0D07"/>
    <w:rsid w:val="002D5765"/>
    <w:rsid w:val="002F4C20"/>
    <w:rsid w:val="00314ED9"/>
    <w:rsid w:val="00380CDA"/>
    <w:rsid w:val="00381E05"/>
    <w:rsid w:val="00387693"/>
    <w:rsid w:val="0039741B"/>
    <w:rsid w:val="003B740D"/>
    <w:rsid w:val="003C3C30"/>
    <w:rsid w:val="003E5265"/>
    <w:rsid w:val="004113D1"/>
    <w:rsid w:val="00422064"/>
    <w:rsid w:val="004375FF"/>
    <w:rsid w:val="004660F3"/>
    <w:rsid w:val="0049498A"/>
    <w:rsid w:val="004A7427"/>
    <w:rsid w:val="004E0B2B"/>
    <w:rsid w:val="004F3460"/>
    <w:rsid w:val="004F4204"/>
    <w:rsid w:val="005009B5"/>
    <w:rsid w:val="00512545"/>
    <w:rsid w:val="00523446"/>
    <w:rsid w:val="005256EE"/>
    <w:rsid w:val="005532AB"/>
    <w:rsid w:val="00556A52"/>
    <w:rsid w:val="00565812"/>
    <w:rsid w:val="005B7DD0"/>
    <w:rsid w:val="005C2C64"/>
    <w:rsid w:val="005C72EE"/>
    <w:rsid w:val="006178DA"/>
    <w:rsid w:val="00620EF9"/>
    <w:rsid w:val="00651391"/>
    <w:rsid w:val="0067513F"/>
    <w:rsid w:val="00682443"/>
    <w:rsid w:val="006B5A91"/>
    <w:rsid w:val="006C16B6"/>
    <w:rsid w:val="006C3CDD"/>
    <w:rsid w:val="00715065"/>
    <w:rsid w:val="0074329A"/>
    <w:rsid w:val="0076182C"/>
    <w:rsid w:val="007641C6"/>
    <w:rsid w:val="0077037D"/>
    <w:rsid w:val="00774A49"/>
    <w:rsid w:val="007A1B83"/>
    <w:rsid w:val="007A4F08"/>
    <w:rsid w:val="007C3F79"/>
    <w:rsid w:val="007D1F51"/>
    <w:rsid w:val="007E2973"/>
    <w:rsid w:val="007F0B55"/>
    <w:rsid w:val="00806AB3"/>
    <w:rsid w:val="0082733D"/>
    <w:rsid w:val="00846E7F"/>
    <w:rsid w:val="00850120"/>
    <w:rsid w:val="008877C0"/>
    <w:rsid w:val="00893F01"/>
    <w:rsid w:val="008B3798"/>
    <w:rsid w:val="008C47DD"/>
    <w:rsid w:val="008C525A"/>
    <w:rsid w:val="008C5B40"/>
    <w:rsid w:val="008E5374"/>
    <w:rsid w:val="008E7A56"/>
    <w:rsid w:val="008F1B5F"/>
    <w:rsid w:val="00900D0A"/>
    <w:rsid w:val="00907E8D"/>
    <w:rsid w:val="00911404"/>
    <w:rsid w:val="009170E2"/>
    <w:rsid w:val="009216D2"/>
    <w:rsid w:val="00921CC5"/>
    <w:rsid w:val="0092662F"/>
    <w:rsid w:val="00930EEF"/>
    <w:rsid w:val="009407DE"/>
    <w:rsid w:val="00950B4F"/>
    <w:rsid w:val="0096488D"/>
    <w:rsid w:val="0096599B"/>
    <w:rsid w:val="00975036"/>
    <w:rsid w:val="00977CD1"/>
    <w:rsid w:val="00990448"/>
    <w:rsid w:val="009A0999"/>
    <w:rsid w:val="009A57F9"/>
    <w:rsid w:val="009B51C6"/>
    <w:rsid w:val="009C2738"/>
    <w:rsid w:val="009D37B4"/>
    <w:rsid w:val="009D53E3"/>
    <w:rsid w:val="009D6B27"/>
    <w:rsid w:val="009D782B"/>
    <w:rsid w:val="00A061B9"/>
    <w:rsid w:val="00A0665D"/>
    <w:rsid w:val="00A25FAA"/>
    <w:rsid w:val="00A3400D"/>
    <w:rsid w:val="00A53495"/>
    <w:rsid w:val="00A54ADF"/>
    <w:rsid w:val="00A56B51"/>
    <w:rsid w:val="00A74C82"/>
    <w:rsid w:val="00A83997"/>
    <w:rsid w:val="00A9403C"/>
    <w:rsid w:val="00A9513B"/>
    <w:rsid w:val="00AA7045"/>
    <w:rsid w:val="00AB6DED"/>
    <w:rsid w:val="00AC2D43"/>
    <w:rsid w:val="00AE5ED5"/>
    <w:rsid w:val="00B00C45"/>
    <w:rsid w:val="00B056AD"/>
    <w:rsid w:val="00B05972"/>
    <w:rsid w:val="00B2575D"/>
    <w:rsid w:val="00B44A9D"/>
    <w:rsid w:val="00B54458"/>
    <w:rsid w:val="00B620E8"/>
    <w:rsid w:val="00B714F6"/>
    <w:rsid w:val="00B9174C"/>
    <w:rsid w:val="00BA0721"/>
    <w:rsid w:val="00BC0DEA"/>
    <w:rsid w:val="00BD553D"/>
    <w:rsid w:val="00C12865"/>
    <w:rsid w:val="00C64BE3"/>
    <w:rsid w:val="00C9071D"/>
    <w:rsid w:val="00C95F4C"/>
    <w:rsid w:val="00CA0F07"/>
    <w:rsid w:val="00CB7004"/>
    <w:rsid w:val="00CF1349"/>
    <w:rsid w:val="00D20D99"/>
    <w:rsid w:val="00D241BE"/>
    <w:rsid w:val="00D360F8"/>
    <w:rsid w:val="00D417C0"/>
    <w:rsid w:val="00D44F29"/>
    <w:rsid w:val="00D82BF2"/>
    <w:rsid w:val="00DB515A"/>
    <w:rsid w:val="00DD638C"/>
    <w:rsid w:val="00DE086D"/>
    <w:rsid w:val="00DE1A70"/>
    <w:rsid w:val="00DE2409"/>
    <w:rsid w:val="00DE5DDA"/>
    <w:rsid w:val="00DF51D2"/>
    <w:rsid w:val="00E1057C"/>
    <w:rsid w:val="00E13B5C"/>
    <w:rsid w:val="00E86617"/>
    <w:rsid w:val="00EA7101"/>
    <w:rsid w:val="00EB09F7"/>
    <w:rsid w:val="00ED60E7"/>
    <w:rsid w:val="00EE1123"/>
    <w:rsid w:val="00EE204C"/>
    <w:rsid w:val="00F55173"/>
    <w:rsid w:val="00F62ABD"/>
    <w:rsid w:val="00F759B7"/>
    <w:rsid w:val="00FA0CC4"/>
    <w:rsid w:val="00FB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F"/>
    <w:pPr>
      <w:widowControl w:val="0"/>
      <w:ind w:firstLineChars="200" w:firstLine="21"/>
    </w:pPr>
    <w:rPr>
      <w:rFonts w:eastAsia="文星仿宋"/>
      <w:sz w:val="32"/>
    </w:rPr>
  </w:style>
  <w:style w:type="paragraph" w:styleId="1">
    <w:name w:val="heading 1"/>
    <w:basedOn w:val="a"/>
    <w:qFormat/>
    <w:rsid w:val="00930EEF"/>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930EEF"/>
    <w:pPr>
      <w:spacing w:line="0" w:lineRule="atLeast"/>
      <w:ind w:firstLineChars="0" w:firstLine="0"/>
      <w:jc w:val="center"/>
      <w:outlineLvl w:val="1"/>
    </w:pPr>
    <w:rPr>
      <w:sz w:val="28"/>
    </w:rPr>
  </w:style>
  <w:style w:type="paragraph" w:styleId="3">
    <w:name w:val="heading 3"/>
    <w:basedOn w:val="a"/>
    <w:qFormat/>
    <w:rsid w:val="00930EEF"/>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rsid w:val="00930EEF"/>
    <w:rPr>
      <w:rFonts w:eastAsia="文星仿宋"/>
      <w:sz w:val="18"/>
    </w:rPr>
  </w:style>
  <w:style w:type="character" w:customStyle="1" w:styleId="Char0">
    <w:name w:val="页眉 Char"/>
    <w:basedOn w:val="a0"/>
    <w:rsid w:val="00930EEF"/>
    <w:rPr>
      <w:rFonts w:eastAsia="文星仿宋"/>
      <w:sz w:val="18"/>
    </w:rPr>
  </w:style>
  <w:style w:type="character" w:customStyle="1" w:styleId="Char1">
    <w:name w:val="日期 Char"/>
    <w:basedOn w:val="a0"/>
    <w:rsid w:val="00930EEF"/>
    <w:rPr>
      <w:rFonts w:eastAsia="文星仿宋"/>
      <w:sz w:val="32"/>
    </w:rPr>
  </w:style>
  <w:style w:type="paragraph" w:customStyle="1" w:styleId="a3">
    <w:name w:val="目录标题"/>
    <w:basedOn w:val="a"/>
    <w:rsid w:val="00930EEF"/>
    <w:pPr>
      <w:spacing w:before="209" w:after="209" w:line="0" w:lineRule="atLeast"/>
      <w:jc w:val="center"/>
    </w:pPr>
    <w:rPr>
      <w:rFonts w:ascii="Arial" w:eastAsia="穝灿砰" w:hAnsi="Arial"/>
      <w:spacing w:val="209"/>
      <w:sz w:val="52"/>
    </w:rPr>
  </w:style>
  <w:style w:type="paragraph" w:styleId="a4">
    <w:name w:val="footer"/>
    <w:basedOn w:val="a"/>
    <w:rsid w:val="00930EEF"/>
    <w:pPr>
      <w:tabs>
        <w:tab w:val="center" w:pos="4153"/>
        <w:tab w:val="right" w:pos="8306"/>
      </w:tabs>
      <w:snapToGrid w:val="0"/>
    </w:pPr>
    <w:rPr>
      <w:sz w:val="18"/>
    </w:rPr>
  </w:style>
  <w:style w:type="paragraph" w:styleId="a5">
    <w:name w:val="Title"/>
    <w:basedOn w:val="a"/>
    <w:qFormat/>
    <w:rsid w:val="00930EEF"/>
    <w:pPr>
      <w:spacing w:before="209" w:after="209" w:line="0" w:lineRule="atLeast"/>
      <w:ind w:firstLineChars="0" w:firstLine="0"/>
      <w:jc w:val="center"/>
    </w:pPr>
    <w:rPr>
      <w:rFonts w:ascii="Arial" w:eastAsia="穝灿砰" w:hAnsi="Arial"/>
      <w:sz w:val="52"/>
    </w:rPr>
  </w:style>
  <w:style w:type="paragraph" w:styleId="a6">
    <w:name w:val="Date"/>
    <w:basedOn w:val="a"/>
    <w:next w:val="a"/>
    <w:rsid w:val="00930EEF"/>
    <w:pPr>
      <w:ind w:leftChars="2500" w:left="100"/>
    </w:pPr>
  </w:style>
  <w:style w:type="paragraph" w:styleId="30">
    <w:name w:val="toc 3"/>
    <w:basedOn w:val="a"/>
    <w:rsid w:val="00930EEF"/>
    <w:pPr>
      <w:spacing w:line="305" w:lineRule="auto"/>
    </w:pPr>
  </w:style>
  <w:style w:type="paragraph" w:customStyle="1" w:styleId="10">
    <w:name w:val="列出段落1"/>
    <w:basedOn w:val="a"/>
    <w:rsid w:val="00930EEF"/>
    <w:pPr>
      <w:ind w:firstLine="420"/>
    </w:pPr>
    <w:rPr>
      <w:rFonts w:hint="eastAsia"/>
    </w:rPr>
  </w:style>
  <w:style w:type="paragraph" w:styleId="4">
    <w:name w:val="toc 4"/>
    <w:basedOn w:val="a"/>
    <w:rsid w:val="00930EEF"/>
    <w:pPr>
      <w:spacing w:line="305" w:lineRule="auto"/>
      <w:ind w:firstLineChars="0" w:firstLine="629"/>
    </w:pPr>
  </w:style>
  <w:style w:type="paragraph" w:customStyle="1" w:styleId="WPSPlain">
    <w:name w:val="WPS Plain"/>
    <w:rsid w:val="00930EEF"/>
  </w:style>
  <w:style w:type="paragraph" w:styleId="20">
    <w:name w:val="toc 2"/>
    <w:basedOn w:val="a"/>
    <w:rsid w:val="00930EEF"/>
    <w:pPr>
      <w:spacing w:line="305" w:lineRule="auto"/>
      <w:ind w:firstLineChars="0" w:firstLine="209"/>
    </w:pPr>
  </w:style>
  <w:style w:type="paragraph" w:customStyle="1" w:styleId="Char2">
    <w:name w:val="Char"/>
    <w:basedOn w:val="a"/>
    <w:rsid w:val="00930EEF"/>
    <w:pPr>
      <w:tabs>
        <w:tab w:val="left" w:pos="425"/>
      </w:tabs>
      <w:ind w:left="425" w:firstLineChars="0" w:hanging="425"/>
      <w:jc w:val="both"/>
    </w:pPr>
    <w:rPr>
      <w:rFonts w:eastAsia="宋体"/>
      <w:kern w:val="2"/>
      <w:sz w:val="21"/>
    </w:rPr>
  </w:style>
  <w:style w:type="paragraph" w:styleId="a7">
    <w:name w:val="header"/>
    <w:basedOn w:val="a"/>
    <w:rsid w:val="00930EEF"/>
    <w:pPr>
      <w:pBdr>
        <w:bottom w:val="single" w:sz="6" w:space="1" w:color="auto"/>
      </w:pBdr>
      <w:tabs>
        <w:tab w:val="center" w:pos="4153"/>
        <w:tab w:val="right" w:pos="8306"/>
      </w:tabs>
      <w:snapToGrid w:val="0"/>
      <w:jc w:val="center"/>
    </w:pPr>
    <w:rPr>
      <w:sz w:val="18"/>
    </w:rPr>
  </w:style>
  <w:style w:type="paragraph" w:styleId="11">
    <w:name w:val="toc 1"/>
    <w:basedOn w:val="a"/>
    <w:rsid w:val="00930EEF"/>
    <w:pPr>
      <w:spacing w:after="104" w:line="0" w:lineRule="atLeast"/>
      <w:ind w:firstLineChars="0" w:firstLine="0"/>
    </w:pPr>
    <w:rPr>
      <w:rFonts w:ascii="Arial" w:eastAsia="穝灿砰" w:hAnsi="Arial"/>
      <w:sz w:val="28"/>
    </w:rPr>
  </w:style>
  <w:style w:type="paragraph" w:customStyle="1" w:styleId="a8">
    <w:name w:val="文章附标题"/>
    <w:basedOn w:val="a"/>
    <w:rsid w:val="00930EEF"/>
    <w:pPr>
      <w:spacing w:before="104" w:after="104" w:line="0" w:lineRule="atLeast"/>
      <w:ind w:firstLineChars="0" w:firstLine="0"/>
      <w:jc w:val="center"/>
    </w:pPr>
    <w:rPr>
      <w:sz w:val="36"/>
    </w:rPr>
  </w:style>
  <w:style w:type="paragraph" w:styleId="a9">
    <w:name w:val="Balloon Text"/>
    <w:basedOn w:val="a"/>
    <w:link w:val="Char3"/>
    <w:uiPriority w:val="99"/>
    <w:semiHidden/>
    <w:unhideWhenUsed/>
    <w:rsid w:val="009170E2"/>
    <w:rPr>
      <w:sz w:val="18"/>
      <w:szCs w:val="18"/>
    </w:rPr>
  </w:style>
  <w:style w:type="character" w:customStyle="1" w:styleId="Char3">
    <w:name w:val="批注框文本 Char"/>
    <w:basedOn w:val="a0"/>
    <w:link w:val="a9"/>
    <w:uiPriority w:val="99"/>
    <w:semiHidden/>
    <w:rsid w:val="009170E2"/>
    <w:rPr>
      <w:rFonts w:eastAsia="文星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F"/>
    <w:pPr>
      <w:widowControl w:val="0"/>
      <w:ind w:firstLineChars="200" w:firstLine="21"/>
    </w:pPr>
    <w:rPr>
      <w:rFonts w:eastAsia="文星仿宋"/>
      <w:sz w:val="32"/>
    </w:rPr>
  </w:style>
  <w:style w:type="paragraph" w:styleId="1">
    <w:name w:val="heading 1"/>
    <w:basedOn w:val="a"/>
    <w:qFormat/>
    <w:rsid w:val="00930EEF"/>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930EEF"/>
    <w:pPr>
      <w:spacing w:line="0" w:lineRule="atLeast"/>
      <w:ind w:firstLineChars="0" w:firstLine="0"/>
      <w:jc w:val="center"/>
      <w:outlineLvl w:val="1"/>
    </w:pPr>
    <w:rPr>
      <w:sz w:val="28"/>
    </w:rPr>
  </w:style>
  <w:style w:type="paragraph" w:styleId="3">
    <w:name w:val="heading 3"/>
    <w:basedOn w:val="a"/>
    <w:qFormat/>
    <w:rsid w:val="00930EEF"/>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rsid w:val="00930EEF"/>
    <w:rPr>
      <w:rFonts w:eastAsia="文星仿宋"/>
      <w:sz w:val="18"/>
    </w:rPr>
  </w:style>
  <w:style w:type="character" w:customStyle="1" w:styleId="Char0">
    <w:name w:val="页眉 Char"/>
    <w:basedOn w:val="a0"/>
    <w:rsid w:val="00930EEF"/>
    <w:rPr>
      <w:rFonts w:eastAsia="文星仿宋"/>
      <w:sz w:val="18"/>
    </w:rPr>
  </w:style>
  <w:style w:type="character" w:customStyle="1" w:styleId="Char1">
    <w:name w:val="日期 Char"/>
    <w:basedOn w:val="a0"/>
    <w:rsid w:val="00930EEF"/>
    <w:rPr>
      <w:rFonts w:eastAsia="文星仿宋"/>
      <w:sz w:val="32"/>
    </w:rPr>
  </w:style>
  <w:style w:type="paragraph" w:customStyle="1" w:styleId="a3">
    <w:name w:val="目录标题"/>
    <w:basedOn w:val="a"/>
    <w:rsid w:val="00930EEF"/>
    <w:pPr>
      <w:spacing w:before="209" w:after="209" w:line="0" w:lineRule="atLeast"/>
      <w:jc w:val="center"/>
    </w:pPr>
    <w:rPr>
      <w:rFonts w:ascii="Arial" w:eastAsia="穝灿砰" w:hAnsi="Arial"/>
      <w:spacing w:val="209"/>
      <w:sz w:val="52"/>
    </w:rPr>
  </w:style>
  <w:style w:type="paragraph" w:styleId="a4">
    <w:name w:val="footer"/>
    <w:basedOn w:val="a"/>
    <w:rsid w:val="00930EEF"/>
    <w:pPr>
      <w:tabs>
        <w:tab w:val="center" w:pos="4153"/>
        <w:tab w:val="right" w:pos="8306"/>
      </w:tabs>
      <w:snapToGrid w:val="0"/>
    </w:pPr>
    <w:rPr>
      <w:sz w:val="18"/>
    </w:rPr>
  </w:style>
  <w:style w:type="paragraph" w:styleId="a5">
    <w:name w:val="Title"/>
    <w:basedOn w:val="a"/>
    <w:qFormat/>
    <w:rsid w:val="00930EEF"/>
    <w:pPr>
      <w:spacing w:before="209" w:after="209" w:line="0" w:lineRule="atLeast"/>
      <w:ind w:firstLineChars="0" w:firstLine="0"/>
      <w:jc w:val="center"/>
    </w:pPr>
    <w:rPr>
      <w:rFonts w:ascii="Arial" w:eastAsia="穝灿砰" w:hAnsi="Arial"/>
      <w:sz w:val="52"/>
    </w:rPr>
  </w:style>
  <w:style w:type="paragraph" w:styleId="a6">
    <w:name w:val="Date"/>
    <w:basedOn w:val="a"/>
    <w:next w:val="a"/>
    <w:rsid w:val="00930EEF"/>
    <w:pPr>
      <w:ind w:leftChars="2500" w:left="100"/>
    </w:pPr>
  </w:style>
  <w:style w:type="paragraph" w:styleId="30">
    <w:name w:val="toc 3"/>
    <w:basedOn w:val="a"/>
    <w:rsid w:val="00930EEF"/>
    <w:pPr>
      <w:spacing w:line="305" w:lineRule="auto"/>
    </w:pPr>
  </w:style>
  <w:style w:type="paragraph" w:customStyle="1" w:styleId="10">
    <w:name w:val="列出段落1"/>
    <w:basedOn w:val="a"/>
    <w:rsid w:val="00930EEF"/>
    <w:pPr>
      <w:ind w:firstLine="420"/>
    </w:pPr>
    <w:rPr>
      <w:rFonts w:hint="eastAsia"/>
    </w:rPr>
  </w:style>
  <w:style w:type="paragraph" w:styleId="4">
    <w:name w:val="toc 4"/>
    <w:basedOn w:val="a"/>
    <w:rsid w:val="00930EEF"/>
    <w:pPr>
      <w:spacing w:line="305" w:lineRule="auto"/>
      <w:ind w:firstLineChars="0" w:firstLine="629"/>
    </w:pPr>
  </w:style>
  <w:style w:type="paragraph" w:customStyle="1" w:styleId="WPSPlain">
    <w:name w:val="WPS Plain"/>
    <w:rsid w:val="00930EEF"/>
  </w:style>
  <w:style w:type="paragraph" w:styleId="20">
    <w:name w:val="toc 2"/>
    <w:basedOn w:val="a"/>
    <w:rsid w:val="00930EEF"/>
    <w:pPr>
      <w:spacing w:line="305" w:lineRule="auto"/>
      <w:ind w:firstLineChars="0" w:firstLine="209"/>
    </w:pPr>
  </w:style>
  <w:style w:type="paragraph" w:customStyle="1" w:styleId="Char2">
    <w:name w:val="Char"/>
    <w:basedOn w:val="a"/>
    <w:rsid w:val="00930EEF"/>
    <w:pPr>
      <w:tabs>
        <w:tab w:val="left" w:pos="425"/>
      </w:tabs>
      <w:ind w:left="425" w:firstLineChars="0" w:hanging="425"/>
      <w:jc w:val="both"/>
    </w:pPr>
    <w:rPr>
      <w:rFonts w:eastAsia="宋体"/>
      <w:kern w:val="2"/>
      <w:sz w:val="21"/>
    </w:rPr>
  </w:style>
  <w:style w:type="paragraph" w:styleId="a7">
    <w:name w:val="header"/>
    <w:basedOn w:val="a"/>
    <w:rsid w:val="00930EEF"/>
    <w:pPr>
      <w:pBdr>
        <w:bottom w:val="single" w:sz="6" w:space="1" w:color="auto"/>
      </w:pBdr>
      <w:tabs>
        <w:tab w:val="center" w:pos="4153"/>
        <w:tab w:val="right" w:pos="8306"/>
      </w:tabs>
      <w:snapToGrid w:val="0"/>
      <w:jc w:val="center"/>
    </w:pPr>
    <w:rPr>
      <w:sz w:val="18"/>
    </w:rPr>
  </w:style>
  <w:style w:type="paragraph" w:styleId="11">
    <w:name w:val="toc 1"/>
    <w:basedOn w:val="a"/>
    <w:rsid w:val="00930EEF"/>
    <w:pPr>
      <w:spacing w:after="104" w:line="0" w:lineRule="atLeast"/>
      <w:ind w:firstLineChars="0" w:firstLine="0"/>
    </w:pPr>
    <w:rPr>
      <w:rFonts w:ascii="Arial" w:eastAsia="穝灿砰" w:hAnsi="Arial"/>
      <w:sz w:val="28"/>
    </w:rPr>
  </w:style>
  <w:style w:type="paragraph" w:customStyle="1" w:styleId="a8">
    <w:name w:val="文章附标题"/>
    <w:basedOn w:val="a"/>
    <w:rsid w:val="00930EEF"/>
    <w:pPr>
      <w:spacing w:before="104" w:after="104" w:line="0" w:lineRule="atLeast"/>
      <w:ind w:firstLineChars="0" w:firstLine="0"/>
      <w:jc w:val="center"/>
    </w:pPr>
    <w:rPr>
      <w:sz w:val="36"/>
    </w:rPr>
  </w:style>
  <w:style w:type="paragraph" w:styleId="a9">
    <w:name w:val="Balloon Text"/>
    <w:basedOn w:val="a"/>
    <w:link w:val="Char3"/>
    <w:uiPriority w:val="99"/>
    <w:semiHidden/>
    <w:unhideWhenUsed/>
    <w:rsid w:val="009170E2"/>
    <w:rPr>
      <w:sz w:val="18"/>
      <w:szCs w:val="18"/>
    </w:rPr>
  </w:style>
  <w:style w:type="character" w:customStyle="1" w:styleId="Char3">
    <w:name w:val="批注框文本 Char"/>
    <w:basedOn w:val="a0"/>
    <w:link w:val="a9"/>
    <w:uiPriority w:val="99"/>
    <w:semiHidden/>
    <w:rsid w:val="009170E2"/>
    <w:rPr>
      <w:rFonts w:eastAsia="文星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0892C-AA19-4FE0-A020-4BEC9939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4713</Words>
  <Characters>190</Characters>
  <Application>Microsoft Office Word</Application>
  <DocSecurity>0</DocSecurity>
  <PresentationFormat/>
  <Lines>1</Lines>
  <Paragraphs>9</Paragraphs>
  <Slides>0</Slides>
  <Notes>0</Notes>
  <HiddenSlides>0</HiddenSlides>
  <MMClips>0</MMClips>
  <ScaleCrop>false</ScaleCrop>
  <Company>Microsoft</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AutoBVT</cp:lastModifiedBy>
  <cp:revision>18</cp:revision>
  <cp:lastPrinted>2020-12-31T08:13:00Z</cp:lastPrinted>
  <dcterms:created xsi:type="dcterms:W3CDTF">2019-12-05T07:37:00Z</dcterms:created>
  <dcterms:modified xsi:type="dcterms:W3CDTF">2020-12-31T08:14:00Z</dcterms:modified>
</cp:coreProperties>
</file>