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center"/>
        <w:rPr>
          <w:rFonts w:ascii="文星标宋" w:eastAsia="文星标宋" w:hAnsi="微软雅黑" w:hint="eastAsia"/>
          <w:color w:val="5B5B5B"/>
          <w:sz w:val="44"/>
          <w:szCs w:val="44"/>
        </w:rPr>
      </w:pPr>
      <w:r w:rsidRPr="00505AC1">
        <w:rPr>
          <w:rStyle w:val="a4"/>
          <w:rFonts w:ascii="文星标宋" w:eastAsia="文星标宋" w:hAnsi="微软雅黑" w:hint="eastAsia"/>
          <w:color w:val="5B5B5B"/>
          <w:sz w:val="44"/>
          <w:szCs w:val="44"/>
        </w:rPr>
        <w:t>关于加强野生动物资源保护的通告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center"/>
        <w:rPr>
          <w:rFonts w:ascii="文星标宋" w:eastAsia="文星标宋" w:hAnsi="微软雅黑" w:hint="eastAsia"/>
          <w:color w:val="5B5B5B"/>
          <w:sz w:val="44"/>
          <w:szCs w:val="44"/>
        </w:rPr>
      </w:pPr>
      <w:r w:rsidRPr="00505AC1">
        <w:rPr>
          <w:rFonts w:ascii="文星标宋" w:eastAsia="文星标宋" w:hAnsi="微软雅黑" w:hint="eastAsia"/>
          <w:color w:val="5B5B5B"/>
          <w:sz w:val="44"/>
          <w:szCs w:val="44"/>
        </w:rPr>
        <w:t>（征求意见稿）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为创建国家森林城市和国家生态文明先行示范区建设,切实保护我市野生动物资源，严厉打击各类破坏野生动物资源的违法犯罪活动，维护生态平衡，推动我市生态文明建设，依据《中华人民共和国野生动物保护法》、《中华人民共和国陆生野生动物保护实施条例》和《广东省野生动物保护管理条例》等有关法律法规的规定，结合我市实际，现将有关事项通告如下：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一、本市行政区域内受保护的野生动物资源属国家所有，任何单位和个人不得侵占和破坏，禁止非法捕猎野生动物。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受保护的野生动物，是指珍贵、濒危的陆生、水生野生动物和有重要生态、科学、社会价值的陆生野生动物。受保护的野生动物的种类按《国家重点保护野生动物名录》、《广东省重点保护陆生野生动物名录(第一批)》、《国家保护的有益的或者有重要经济、科学研究价值的陆生野生动物名录》（简称：三有名录）和《濒危野生动植物种国际贸易公约附录Ⅰ、附录Ⅱ和附录III》等野生动物保护名录的最新更新内容执行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lastRenderedPageBreak/>
        <w:t>二、在本市行政区域内，除自然保护区、自然保护小区、风景名胜区、森林公园、郊野公园、湿地公园及其他公园列为永久禁猎区外，其他区域自2017年1月1日至2021年12月31日实施全面禁猎，禁猎期5年（经批准依法建立的狩猎场不受此限）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三、在本市行政区域内，禁止使用毒药、爆炸物、电击或者电子诱捕装置以及猎套、猎夹、地枪、排铳等工具进行猎捕，禁止使用夜间照明行猎、歼灭性围猎、捣毁巢穴、火攻、烟熏、网捕等方法进行猎捕。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四、禁止破坏本市行政区域内野生动物生息繁衍场所及其生存环境。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五、因科学考察、资源调查、驯养繁殖或其他特殊情况确需捕捉野生动物的，必须依照有关法律法规规定申请办理特许猎捕证或狩猎证。持证人工驯养的“三有”野生动物的管理按我国现行法律法规有关规定执行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六、林业、农业、工商、食药、公安、海关、交通、铁路等部门要各司其职，紧密配合，加强对猎捕、出售、收购、运输、携带受保护的野生动物及产品行为的监督管理，防止非法猎捕受保护的野生动物流入集贸市场和经营场所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lastRenderedPageBreak/>
        <w:t>七、公民有保护野生动物及其栖息地的义务，发现非法猎捕野生动物和破坏野生动物栖息地的行为，应积极检举控告。陆生野生动物举报电话：梅州市林业局自然保护区管理科0753-2267318，梅州市公安局森林分局0753-2258321；水生野生动物举报电话：广东省渔政总队梅州支队0753-2261326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八、违反上述规定的，由县级以上野生动物保护主管部门依法进行处罚；构成犯罪的，由公安、司法机关依法处理。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both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九、本通告自2017年1月1日起施行。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right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梅州市人民政府</w:t>
      </w:r>
    </w:p>
    <w:p w:rsidR="00505AC1" w:rsidRPr="00505AC1" w:rsidRDefault="00505AC1" w:rsidP="00505AC1">
      <w:pPr>
        <w:pStyle w:val="a3"/>
        <w:shd w:val="clear" w:color="auto" w:fill="FFFFFF"/>
        <w:spacing w:before="0" w:beforeAutospacing="0" w:after="300" w:afterAutospacing="0" w:line="432" w:lineRule="atLeast"/>
        <w:ind w:firstLine="480"/>
        <w:jc w:val="right"/>
        <w:rPr>
          <w:rFonts w:ascii="文星仿宋" w:eastAsia="文星仿宋" w:hAnsi="微软雅黑" w:hint="eastAsia"/>
          <w:color w:val="5B5B5B"/>
          <w:sz w:val="32"/>
          <w:szCs w:val="32"/>
        </w:rPr>
      </w:pP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2016年</w:t>
      </w:r>
      <w:r>
        <w:rPr>
          <w:rFonts w:ascii="微软雅黑" w:eastAsia="微软雅黑" w:hAnsi="微软雅黑" w:hint="eastAsia"/>
          <w:color w:val="5B5B5B"/>
          <w:shd w:val="clear" w:color="auto" w:fill="FFFFFF"/>
        </w:rPr>
        <w:t>×</w:t>
      </w:r>
      <w:r>
        <w:rPr>
          <w:rFonts w:ascii="文星仿宋" w:eastAsia="文星仿宋" w:hAnsi="微软雅黑" w:hint="eastAsia"/>
          <w:color w:val="5B5B5B"/>
          <w:sz w:val="32"/>
          <w:szCs w:val="32"/>
        </w:rPr>
        <w:t>月</w:t>
      </w:r>
      <w:r>
        <w:rPr>
          <w:rFonts w:ascii="微软雅黑" w:eastAsia="微软雅黑" w:hAnsi="微软雅黑" w:hint="eastAsia"/>
          <w:color w:val="5B5B5B"/>
          <w:shd w:val="clear" w:color="auto" w:fill="FFFFFF"/>
        </w:rPr>
        <w:t>×</w:t>
      </w:r>
      <w:r w:rsidRPr="00505AC1">
        <w:rPr>
          <w:rFonts w:ascii="文星仿宋" w:eastAsia="文星仿宋" w:hAnsi="微软雅黑" w:hint="eastAsia"/>
          <w:color w:val="5B5B5B"/>
          <w:sz w:val="32"/>
          <w:szCs w:val="32"/>
        </w:rPr>
        <w:t>日</w:t>
      </w:r>
    </w:p>
    <w:p w:rsidR="005B31E9" w:rsidRPr="00505AC1" w:rsidRDefault="005B31E9">
      <w:pPr>
        <w:rPr>
          <w:rFonts w:ascii="文星仿宋" w:eastAsia="文星仿宋" w:hint="eastAsia"/>
          <w:sz w:val="32"/>
          <w:szCs w:val="32"/>
        </w:rPr>
      </w:pPr>
    </w:p>
    <w:sectPr w:rsidR="005B31E9" w:rsidRPr="00505AC1" w:rsidSect="005B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AC1"/>
    <w:rsid w:val="00505AC1"/>
    <w:rsid w:val="005B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5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2016-11-28T07:29:00Z</dcterms:created>
  <dcterms:modified xsi:type="dcterms:W3CDTF">2016-11-28T07:33:00Z</dcterms:modified>
</cp:coreProperties>
</file>