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B2" w:rsidRDefault="00C160B2" w:rsidP="00280B19">
      <w:pPr>
        <w:spacing w:line="540" w:lineRule="exact"/>
        <w:jc w:val="center"/>
        <w:rPr>
          <w:rFonts w:ascii="黑体" w:eastAsia="黑体" w:hAnsi="黑体"/>
          <w:sz w:val="44"/>
          <w:szCs w:val="44"/>
        </w:rPr>
      </w:pPr>
    </w:p>
    <w:p w:rsidR="00280B19" w:rsidRPr="00967F55" w:rsidRDefault="00280B19" w:rsidP="00280B19">
      <w:pPr>
        <w:spacing w:line="540" w:lineRule="exact"/>
        <w:jc w:val="center"/>
        <w:rPr>
          <w:rFonts w:ascii="黑体" w:eastAsia="黑体" w:hAnsi="黑体"/>
          <w:sz w:val="44"/>
          <w:szCs w:val="44"/>
        </w:rPr>
      </w:pPr>
      <w:r w:rsidRPr="00967F55">
        <w:rPr>
          <w:rFonts w:ascii="黑体" w:eastAsia="黑体" w:hAnsi="黑体" w:hint="eastAsia"/>
          <w:sz w:val="44"/>
          <w:szCs w:val="44"/>
        </w:rPr>
        <w:t>梅州市法制局</w:t>
      </w:r>
      <w:r w:rsidR="002C3D3A" w:rsidRPr="00967F55">
        <w:rPr>
          <w:rFonts w:ascii="黑体" w:eastAsia="黑体" w:hAnsi="黑体" w:hint="eastAsia"/>
          <w:sz w:val="44"/>
          <w:szCs w:val="44"/>
        </w:rPr>
        <w:t>201</w:t>
      </w:r>
      <w:r w:rsidR="002C3D3A">
        <w:rPr>
          <w:rFonts w:ascii="黑体" w:eastAsia="黑体" w:hAnsi="黑体" w:hint="eastAsia"/>
          <w:sz w:val="44"/>
          <w:szCs w:val="44"/>
        </w:rPr>
        <w:t>7</w:t>
      </w:r>
      <w:r w:rsidR="002C3D3A" w:rsidRPr="00967F55">
        <w:rPr>
          <w:rFonts w:ascii="黑体" w:eastAsia="黑体" w:hAnsi="黑体" w:hint="eastAsia"/>
          <w:sz w:val="44"/>
          <w:szCs w:val="44"/>
        </w:rPr>
        <w:t>年</w:t>
      </w:r>
      <w:r w:rsidR="002C3D3A">
        <w:rPr>
          <w:rFonts w:ascii="黑体" w:eastAsia="黑体" w:hAnsi="黑体" w:hint="eastAsia"/>
          <w:sz w:val="44"/>
          <w:szCs w:val="44"/>
        </w:rPr>
        <w:t>部门</w:t>
      </w:r>
      <w:r w:rsidRPr="00967F55">
        <w:rPr>
          <w:rFonts w:ascii="黑体" w:eastAsia="黑体" w:hAnsi="黑体" w:cs="黑体" w:hint="eastAsia"/>
          <w:sz w:val="44"/>
          <w:szCs w:val="44"/>
        </w:rPr>
        <w:t>预算</w:t>
      </w:r>
      <w:r w:rsidRPr="00967F55">
        <w:rPr>
          <w:rFonts w:ascii="黑体" w:eastAsia="黑体" w:hAnsi="黑体" w:hint="eastAsia"/>
          <w:sz w:val="44"/>
          <w:szCs w:val="44"/>
        </w:rPr>
        <w:t>情况说明</w:t>
      </w:r>
    </w:p>
    <w:p w:rsidR="00280B19" w:rsidRDefault="00280B19" w:rsidP="00280B19">
      <w:pPr>
        <w:spacing w:line="540" w:lineRule="exact"/>
        <w:ind w:firstLineChars="200" w:firstLine="640"/>
        <w:outlineLvl w:val="0"/>
        <w:rPr>
          <w:rFonts w:ascii="黑体" w:eastAsia="黑体" w:hAnsi="黑体"/>
          <w:sz w:val="32"/>
          <w:szCs w:val="32"/>
        </w:rPr>
      </w:pPr>
    </w:p>
    <w:p w:rsidR="00280B19" w:rsidRPr="00967F55" w:rsidRDefault="00280B19" w:rsidP="008C6FCD">
      <w:pPr>
        <w:spacing w:line="520" w:lineRule="exact"/>
        <w:ind w:firstLineChars="200" w:firstLine="640"/>
        <w:outlineLvl w:val="0"/>
        <w:rPr>
          <w:rFonts w:ascii="黑体" w:eastAsia="黑体" w:hAnsi="黑体"/>
          <w:sz w:val="32"/>
          <w:szCs w:val="32"/>
        </w:rPr>
      </w:pPr>
      <w:r w:rsidRPr="00967F55">
        <w:rPr>
          <w:rFonts w:ascii="黑体" w:eastAsia="黑体" w:hAnsi="黑体" w:hint="eastAsia"/>
          <w:sz w:val="32"/>
          <w:szCs w:val="32"/>
        </w:rPr>
        <w:t>一、部门基本情况</w:t>
      </w:r>
    </w:p>
    <w:p w:rsidR="00280B19" w:rsidRPr="00967F55" w:rsidRDefault="00280B19" w:rsidP="008C6FCD">
      <w:pPr>
        <w:spacing w:line="520" w:lineRule="exact"/>
        <w:ind w:firstLineChars="200" w:firstLine="643"/>
        <w:rPr>
          <w:rFonts w:ascii="仿宋" w:eastAsia="仿宋" w:hAnsi="仿宋"/>
          <w:b/>
          <w:sz w:val="32"/>
          <w:szCs w:val="32"/>
        </w:rPr>
      </w:pPr>
      <w:r w:rsidRPr="00967F55">
        <w:rPr>
          <w:rFonts w:ascii="仿宋" w:eastAsia="仿宋" w:hAnsi="仿宋" w:hint="eastAsia"/>
          <w:b/>
          <w:sz w:val="32"/>
          <w:szCs w:val="32"/>
        </w:rPr>
        <w:t>（一）部门机构设置、职能</w:t>
      </w:r>
    </w:p>
    <w:p w:rsidR="00280B19" w:rsidRDefault="00280B19" w:rsidP="008C6FCD">
      <w:pPr>
        <w:spacing w:line="520" w:lineRule="exact"/>
        <w:ind w:firstLineChars="200" w:firstLine="640"/>
        <w:rPr>
          <w:rFonts w:ascii="仿宋" w:eastAsia="仿宋" w:hAnsi="仿宋"/>
          <w:sz w:val="32"/>
          <w:szCs w:val="32"/>
        </w:rPr>
      </w:pPr>
      <w:r w:rsidRPr="00967F55">
        <w:rPr>
          <w:rFonts w:ascii="仿宋" w:eastAsia="仿宋" w:hAnsi="仿宋" w:hint="eastAsia"/>
          <w:sz w:val="32"/>
          <w:szCs w:val="32"/>
        </w:rPr>
        <w:t>梅州市法制局</w:t>
      </w:r>
      <w:r w:rsidR="00AD1CDC">
        <w:rPr>
          <w:rFonts w:ascii="仿宋" w:eastAsia="仿宋" w:hAnsi="仿宋" w:hint="eastAsia"/>
          <w:sz w:val="32"/>
          <w:szCs w:val="32"/>
        </w:rPr>
        <w:t>内</w:t>
      </w:r>
      <w:r w:rsidRPr="00967F55">
        <w:rPr>
          <w:rFonts w:ascii="仿宋" w:eastAsia="仿宋" w:hAnsi="仿宋" w:hint="eastAsia"/>
          <w:sz w:val="32"/>
          <w:szCs w:val="32"/>
        </w:rPr>
        <w:t>设7个职能科室：办公室、法制一科、法制二科、立法科、督察科、行政复议科、法律事务科。</w:t>
      </w:r>
    </w:p>
    <w:p w:rsidR="00AD1CDC" w:rsidRPr="00967F55" w:rsidRDefault="00AD1CDC" w:rsidP="008C6FCD">
      <w:pPr>
        <w:spacing w:line="520" w:lineRule="exact"/>
        <w:ind w:firstLineChars="200" w:firstLine="640"/>
        <w:rPr>
          <w:rFonts w:ascii="仿宋" w:eastAsia="仿宋" w:hAnsi="仿宋"/>
          <w:sz w:val="32"/>
          <w:szCs w:val="32"/>
        </w:rPr>
      </w:pPr>
      <w:r>
        <w:rPr>
          <w:rFonts w:ascii="仿宋" w:eastAsia="仿宋" w:hAnsi="仿宋" w:hint="eastAsia"/>
          <w:sz w:val="32"/>
          <w:szCs w:val="32"/>
        </w:rPr>
        <w:t>梅州市法制局的主要职能是：</w:t>
      </w:r>
      <w:r w:rsidRPr="00AD1CDC">
        <w:rPr>
          <w:rFonts w:ascii="仿宋" w:eastAsia="仿宋" w:hAnsi="仿宋" w:hint="eastAsia"/>
          <w:b/>
          <w:sz w:val="32"/>
          <w:szCs w:val="32"/>
        </w:rPr>
        <w:t>一是</w:t>
      </w:r>
      <w:r w:rsidRPr="00AD1CDC">
        <w:rPr>
          <w:rFonts w:ascii="仿宋" w:eastAsia="仿宋" w:hAnsi="仿宋" w:hint="eastAsia"/>
          <w:sz w:val="32"/>
          <w:szCs w:val="32"/>
        </w:rPr>
        <w:t>贯彻执行国家有关法制工作的方针政策；督促指导全市依法行政工作，调查研究依</w:t>
      </w:r>
      <w:r>
        <w:rPr>
          <w:rFonts w:ascii="仿宋" w:eastAsia="仿宋" w:hAnsi="仿宋" w:hint="eastAsia"/>
          <w:sz w:val="32"/>
          <w:szCs w:val="32"/>
        </w:rPr>
        <w:t>法行政工作中出现的新情况、新问题，提出推进依法行政的措施和建议。</w:t>
      </w:r>
      <w:r w:rsidRPr="00AD1CDC">
        <w:rPr>
          <w:rFonts w:ascii="仿宋" w:eastAsia="仿宋" w:hAnsi="仿宋" w:hint="eastAsia"/>
          <w:b/>
          <w:sz w:val="32"/>
          <w:szCs w:val="32"/>
        </w:rPr>
        <w:t>二是</w:t>
      </w:r>
      <w:r w:rsidRPr="00AD1CDC">
        <w:rPr>
          <w:rFonts w:ascii="仿宋" w:eastAsia="仿宋" w:hAnsi="仿宋" w:hint="eastAsia"/>
          <w:sz w:val="32"/>
          <w:szCs w:val="32"/>
        </w:rPr>
        <w:t>承担统筹规划市人民政府规范性文件责任；负责组织起草市人民政府重要规范性文件工作；负责市人民政府及其工作部门规范性文件的合法性审核、审查工作；监督指导各县（市、区）政府规范性文件审核、审查及清理工作；纠正和查处违法发布规范性文件的行为；负责市人民政府规范性文件的上报备案、解释、清理、编纂和实施后评估工作</w:t>
      </w:r>
      <w:r w:rsidR="00722173" w:rsidRPr="00AD1CDC">
        <w:rPr>
          <w:rFonts w:ascii="仿宋" w:eastAsia="仿宋" w:hAnsi="仿宋" w:hint="eastAsia"/>
          <w:sz w:val="32"/>
          <w:szCs w:val="32"/>
        </w:rPr>
        <w:t>，承担各县（市、区）人民政府规范性文件的备案审查工作</w:t>
      </w:r>
      <w:r w:rsidRPr="00AD1CDC">
        <w:rPr>
          <w:rFonts w:ascii="仿宋" w:eastAsia="仿宋" w:hAnsi="仿宋" w:hint="eastAsia"/>
          <w:sz w:val="32"/>
          <w:szCs w:val="32"/>
        </w:rPr>
        <w:t>。</w:t>
      </w:r>
      <w:r w:rsidRPr="00AD1CDC">
        <w:rPr>
          <w:rFonts w:ascii="仿宋" w:eastAsia="仿宋" w:hAnsi="仿宋" w:hint="eastAsia"/>
          <w:b/>
          <w:sz w:val="32"/>
          <w:szCs w:val="32"/>
        </w:rPr>
        <w:t>三是</w:t>
      </w:r>
      <w:r w:rsidR="00722173" w:rsidRPr="00722173">
        <w:rPr>
          <w:rFonts w:ascii="仿宋" w:eastAsia="仿宋" w:hAnsi="仿宋" w:hint="eastAsia"/>
          <w:sz w:val="32"/>
          <w:szCs w:val="32"/>
        </w:rPr>
        <w:t>承担市政府重大行政决策及重大行政措施的合法性审查工作。</w:t>
      </w:r>
      <w:r w:rsidR="00722173">
        <w:rPr>
          <w:rFonts w:ascii="仿宋" w:eastAsia="仿宋" w:hAnsi="仿宋" w:hint="eastAsia"/>
          <w:b/>
          <w:sz w:val="32"/>
          <w:szCs w:val="32"/>
        </w:rPr>
        <w:t>四是</w:t>
      </w:r>
      <w:r w:rsidRPr="00AD1CDC">
        <w:rPr>
          <w:rFonts w:ascii="仿宋" w:eastAsia="仿宋" w:hAnsi="仿宋" w:hint="eastAsia"/>
          <w:sz w:val="32"/>
          <w:szCs w:val="32"/>
        </w:rPr>
        <w:t>承担行政执法监督的责任；建立、完善和组织实施行政执法监督制度，审查行政执法队伍主体和人员的执法资格，核发、监督使用本市《行政执法证》，负责行政执法投诉举报和行政执法争议协调处理工作，办理各县（市、区）人民政府和市人民政府各部门作出的重大行政处罚决定。</w:t>
      </w:r>
      <w:r w:rsidR="00722173">
        <w:rPr>
          <w:rFonts w:ascii="仿宋" w:eastAsia="仿宋" w:hAnsi="仿宋" w:hint="eastAsia"/>
          <w:b/>
          <w:sz w:val="32"/>
          <w:szCs w:val="32"/>
        </w:rPr>
        <w:t>五</w:t>
      </w:r>
      <w:r w:rsidRPr="00AD1CDC">
        <w:rPr>
          <w:rFonts w:ascii="仿宋" w:eastAsia="仿宋" w:hAnsi="仿宋" w:hint="eastAsia"/>
          <w:b/>
          <w:sz w:val="32"/>
          <w:szCs w:val="32"/>
        </w:rPr>
        <w:t>是</w:t>
      </w:r>
      <w:r w:rsidRPr="00AD1CDC">
        <w:rPr>
          <w:rFonts w:ascii="仿宋" w:eastAsia="仿宋" w:hAnsi="仿宋" w:hint="eastAsia"/>
          <w:sz w:val="32"/>
          <w:szCs w:val="32"/>
        </w:rPr>
        <w:t>办理向市人民政府申请的行政复议、行政赔偿案件，代理市人民政府行政应诉事务，监督、指导全市行政复议、行政应诉</w:t>
      </w:r>
      <w:r w:rsidRPr="00AD1CDC">
        <w:rPr>
          <w:rFonts w:ascii="仿宋" w:eastAsia="仿宋" w:hAnsi="仿宋" w:hint="eastAsia"/>
          <w:sz w:val="32"/>
          <w:szCs w:val="32"/>
        </w:rPr>
        <w:lastRenderedPageBreak/>
        <w:t>和行政赔偿工作。</w:t>
      </w:r>
      <w:r w:rsidR="00722173">
        <w:rPr>
          <w:rFonts w:ascii="仿宋" w:eastAsia="仿宋" w:hAnsi="仿宋" w:hint="eastAsia"/>
          <w:b/>
          <w:sz w:val="32"/>
          <w:szCs w:val="32"/>
        </w:rPr>
        <w:t>六</w:t>
      </w:r>
      <w:r w:rsidRPr="00AD1CDC">
        <w:rPr>
          <w:rFonts w:ascii="仿宋" w:eastAsia="仿宋" w:hAnsi="仿宋" w:hint="eastAsia"/>
          <w:b/>
          <w:sz w:val="32"/>
          <w:szCs w:val="32"/>
        </w:rPr>
        <w:t>是</w:t>
      </w:r>
      <w:r w:rsidRPr="00AD1CDC">
        <w:rPr>
          <w:rFonts w:ascii="仿宋" w:eastAsia="仿宋" w:hAnsi="仿宋" w:hint="eastAsia"/>
          <w:sz w:val="32"/>
          <w:szCs w:val="32"/>
        </w:rPr>
        <w:t>负责市人民政府法律顾问事务</w:t>
      </w:r>
      <w:r w:rsidR="00182431">
        <w:rPr>
          <w:rFonts w:ascii="仿宋" w:eastAsia="仿宋" w:hAnsi="仿宋" w:hint="eastAsia"/>
          <w:sz w:val="32"/>
          <w:szCs w:val="32"/>
        </w:rPr>
        <w:t>，</w:t>
      </w:r>
      <w:r w:rsidRPr="00AD1CDC">
        <w:rPr>
          <w:rFonts w:ascii="仿宋" w:eastAsia="仿宋" w:hAnsi="仿宋" w:hint="eastAsia"/>
          <w:sz w:val="32"/>
          <w:szCs w:val="32"/>
        </w:rPr>
        <w:t>承办市人民政府交办的重大决策、重要行政措施发布前的合法性审查及市政府领导交办的法律顾问事务，代理市人民政府民事诉讼和其他非诉讼法律事务。</w:t>
      </w:r>
      <w:r w:rsidR="00722173">
        <w:rPr>
          <w:rFonts w:ascii="仿宋" w:eastAsia="仿宋" w:hAnsi="仿宋" w:hint="eastAsia"/>
          <w:b/>
          <w:sz w:val="32"/>
          <w:szCs w:val="32"/>
        </w:rPr>
        <w:t>七</w:t>
      </w:r>
      <w:r w:rsidRPr="00AD1CDC">
        <w:rPr>
          <w:rFonts w:ascii="仿宋" w:eastAsia="仿宋" w:hAnsi="仿宋" w:hint="eastAsia"/>
          <w:b/>
          <w:sz w:val="32"/>
          <w:szCs w:val="32"/>
        </w:rPr>
        <w:t>是</w:t>
      </w:r>
      <w:r w:rsidR="00182431" w:rsidRPr="00182431">
        <w:rPr>
          <w:rFonts w:ascii="仿宋" w:eastAsia="仿宋" w:hAnsi="仿宋" w:hint="eastAsia"/>
          <w:sz w:val="32"/>
          <w:szCs w:val="32"/>
        </w:rPr>
        <w:t>负责政府立法的相关工作。</w:t>
      </w:r>
      <w:r w:rsidR="00722173">
        <w:rPr>
          <w:rFonts w:ascii="仿宋" w:eastAsia="仿宋" w:hAnsi="仿宋" w:hint="eastAsia"/>
          <w:b/>
          <w:sz w:val="32"/>
          <w:szCs w:val="32"/>
        </w:rPr>
        <w:t>八</w:t>
      </w:r>
      <w:r w:rsidR="00182431" w:rsidRPr="00182431">
        <w:rPr>
          <w:rFonts w:ascii="仿宋" w:eastAsia="仿宋" w:hAnsi="仿宋" w:hint="eastAsia"/>
          <w:b/>
          <w:sz w:val="32"/>
          <w:szCs w:val="32"/>
        </w:rPr>
        <w:t>是</w:t>
      </w:r>
      <w:r w:rsidRPr="00AD1CDC">
        <w:rPr>
          <w:rFonts w:ascii="仿宋" w:eastAsia="仿宋" w:hAnsi="仿宋" w:hint="eastAsia"/>
          <w:sz w:val="32"/>
          <w:szCs w:val="32"/>
        </w:rPr>
        <w:t>负责对各县（市、区）人民政府法制机构工作人员及市人民政府工作部门行政执法人员的法律知识培训。</w:t>
      </w:r>
      <w:r w:rsidR="00722173">
        <w:rPr>
          <w:rFonts w:ascii="仿宋" w:eastAsia="仿宋" w:hAnsi="仿宋" w:hint="eastAsia"/>
          <w:b/>
          <w:sz w:val="32"/>
          <w:szCs w:val="32"/>
        </w:rPr>
        <w:t>九</w:t>
      </w:r>
      <w:r w:rsidRPr="00AD1CDC">
        <w:rPr>
          <w:rFonts w:ascii="仿宋" w:eastAsia="仿宋" w:hAnsi="仿宋" w:hint="eastAsia"/>
          <w:b/>
          <w:sz w:val="32"/>
          <w:szCs w:val="32"/>
        </w:rPr>
        <w:t>是</w:t>
      </w:r>
      <w:r w:rsidRPr="00AD1CDC">
        <w:rPr>
          <w:rFonts w:ascii="仿宋" w:eastAsia="仿宋" w:hAnsi="仿宋" w:hint="eastAsia"/>
          <w:sz w:val="32"/>
          <w:szCs w:val="32"/>
        </w:rPr>
        <w:t>开展政府法制理论、政府法制工作研究和宣传及对外法制业务交流。</w:t>
      </w:r>
      <w:r w:rsidR="00722173">
        <w:rPr>
          <w:rFonts w:ascii="仿宋" w:eastAsia="仿宋" w:hAnsi="仿宋" w:hint="eastAsia"/>
          <w:b/>
          <w:sz w:val="32"/>
          <w:szCs w:val="32"/>
        </w:rPr>
        <w:t>十</w:t>
      </w:r>
      <w:r w:rsidRPr="00AD1CDC">
        <w:rPr>
          <w:rFonts w:ascii="仿宋" w:eastAsia="仿宋" w:hAnsi="仿宋" w:hint="eastAsia"/>
          <w:b/>
          <w:sz w:val="32"/>
          <w:szCs w:val="32"/>
        </w:rPr>
        <w:t>是</w:t>
      </w:r>
      <w:r w:rsidRPr="00AD1CDC">
        <w:rPr>
          <w:rFonts w:ascii="仿宋" w:eastAsia="仿宋" w:hAnsi="仿宋" w:hint="eastAsia"/>
          <w:sz w:val="32"/>
          <w:szCs w:val="32"/>
        </w:rPr>
        <w:t>承办市委、市人民政府和上级业务主管部门交办的其他事项。</w:t>
      </w:r>
    </w:p>
    <w:p w:rsidR="00280B19" w:rsidRPr="00967F55" w:rsidRDefault="00280B19" w:rsidP="008C6FCD">
      <w:pPr>
        <w:spacing w:line="520" w:lineRule="exact"/>
        <w:ind w:firstLineChars="200" w:firstLine="643"/>
        <w:rPr>
          <w:rFonts w:ascii="仿宋" w:eastAsia="仿宋" w:hAnsi="仿宋"/>
          <w:b/>
          <w:sz w:val="32"/>
          <w:szCs w:val="32"/>
        </w:rPr>
      </w:pPr>
      <w:r w:rsidRPr="00967F55">
        <w:rPr>
          <w:rFonts w:ascii="仿宋" w:eastAsia="仿宋" w:hAnsi="仿宋" w:hint="eastAsia"/>
          <w:b/>
          <w:sz w:val="32"/>
          <w:szCs w:val="32"/>
        </w:rPr>
        <w:t>（二）人员构成情况</w:t>
      </w:r>
    </w:p>
    <w:p w:rsidR="00280B19" w:rsidRPr="00967F55" w:rsidRDefault="00280B19" w:rsidP="008C6FCD">
      <w:pPr>
        <w:spacing w:line="520" w:lineRule="exact"/>
        <w:ind w:firstLineChars="200" w:firstLine="640"/>
        <w:rPr>
          <w:rFonts w:ascii="仿宋" w:eastAsia="仿宋" w:hAnsi="仿宋"/>
          <w:sz w:val="32"/>
          <w:szCs w:val="32"/>
        </w:rPr>
      </w:pPr>
      <w:r w:rsidRPr="00967F55">
        <w:rPr>
          <w:rFonts w:ascii="仿宋" w:eastAsia="仿宋" w:hAnsi="仿宋" w:hint="eastAsia"/>
          <w:sz w:val="32"/>
          <w:szCs w:val="32"/>
        </w:rPr>
        <w:t>梅州市法制局</w:t>
      </w:r>
      <w:r w:rsidR="00182431">
        <w:rPr>
          <w:rFonts w:ascii="仿宋" w:eastAsia="仿宋" w:hAnsi="仿宋" w:hint="eastAsia"/>
          <w:sz w:val="32"/>
          <w:szCs w:val="32"/>
        </w:rPr>
        <w:t>共有</w:t>
      </w:r>
      <w:r w:rsidRPr="00967F55">
        <w:rPr>
          <w:rFonts w:ascii="仿宋" w:eastAsia="仿宋" w:hAnsi="仿宋" w:hint="eastAsia"/>
          <w:sz w:val="32"/>
          <w:szCs w:val="32"/>
        </w:rPr>
        <w:t>行政</w:t>
      </w:r>
      <w:r w:rsidR="00182431">
        <w:rPr>
          <w:rFonts w:ascii="仿宋" w:eastAsia="仿宋" w:hAnsi="仿宋" w:hint="eastAsia"/>
          <w:sz w:val="32"/>
          <w:szCs w:val="32"/>
        </w:rPr>
        <w:t>编制及行政执法专项编制</w:t>
      </w:r>
      <w:r w:rsidRPr="00967F55">
        <w:rPr>
          <w:rFonts w:ascii="仿宋" w:eastAsia="仿宋" w:hAnsi="仿宋" w:hint="eastAsia"/>
          <w:sz w:val="32"/>
          <w:szCs w:val="32"/>
        </w:rPr>
        <w:t>27名，实有25</w:t>
      </w:r>
      <w:r w:rsidR="00182431">
        <w:rPr>
          <w:rFonts w:ascii="仿宋" w:eastAsia="仿宋" w:hAnsi="仿宋" w:hint="eastAsia"/>
          <w:sz w:val="32"/>
          <w:szCs w:val="32"/>
        </w:rPr>
        <w:t>人</w:t>
      </w:r>
      <w:r w:rsidRPr="00967F55">
        <w:rPr>
          <w:rFonts w:ascii="仿宋" w:eastAsia="仿宋" w:hAnsi="仿宋" w:hint="eastAsia"/>
          <w:sz w:val="32"/>
          <w:szCs w:val="32"/>
        </w:rPr>
        <w:t>；工勤编制2名、实有2</w:t>
      </w:r>
      <w:r w:rsidR="00182431">
        <w:rPr>
          <w:rFonts w:ascii="仿宋" w:eastAsia="仿宋" w:hAnsi="仿宋" w:hint="eastAsia"/>
          <w:sz w:val="32"/>
          <w:szCs w:val="32"/>
        </w:rPr>
        <w:t>人</w:t>
      </w:r>
      <w:r w:rsidRPr="00967F55">
        <w:rPr>
          <w:rFonts w:ascii="仿宋" w:eastAsia="仿宋" w:hAnsi="仿宋" w:hint="eastAsia"/>
          <w:sz w:val="32"/>
          <w:szCs w:val="32"/>
        </w:rPr>
        <w:t>；局机关退休人员4</w:t>
      </w:r>
      <w:r w:rsidR="00182431">
        <w:rPr>
          <w:rFonts w:ascii="仿宋" w:eastAsia="仿宋" w:hAnsi="仿宋" w:hint="eastAsia"/>
          <w:sz w:val="32"/>
          <w:szCs w:val="32"/>
        </w:rPr>
        <w:t>人</w:t>
      </w:r>
      <w:r w:rsidRPr="00967F55">
        <w:rPr>
          <w:rFonts w:ascii="仿宋" w:eastAsia="仿宋" w:hAnsi="仿宋" w:hint="eastAsia"/>
          <w:sz w:val="32"/>
          <w:szCs w:val="32"/>
        </w:rPr>
        <w:t>。</w:t>
      </w:r>
    </w:p>
    <w:p w:rsidR="00280B19" w:rsidRPr="00967F55" w:rsidRDefault="00280B19" w:rsidP="008C6FCD">
      <w:pPr>
        <w:spacing w:line="520" w:lineRule="exact"/>
        <w:ind w:firstLineChars="200" w:firstLine="643"/>
        <w:rPr>
          <w:rFonts w:ascii="仿宋" w:eastAsia="仿宋" w:hAnsi="仿宋"/>
          <w:b/>
          <w:sz w:val="32"/>
          <w:szCs w:val="32"/>
        </w:rPr>
      </w:pPr>
      <w:r w:rsidRPr="00967F55">
        <w:rPr>
          <w:rFonts w:ascii="仿宋" w:eastAsia="仿宋" w:hAnsi="仿宋" w:hint="eastAsia"/>
          <w:b/>
          <w:sz w:val="32"/>
          <w:szCs w:val="32"/>
        </w:rPr>
        <w:t>（三）</w:t>
      </w:r>
      <w:r w:rsidR="00182431">
        <w:rPr>
          <w:rFonts w:ascii="仿宋" w:eastAsia="仿宋" w:hAnsi="仿宋" w:hint="eastAsia"/>
          <w:b/>
          <w:sz w:val="32"/>
          <w:szCs w:val="32"/>
        </w:rPr>
        <w:t>预算</w:t>
      </w:r>
      <w:r w:rsidRPr="00967F55">
        <w:rPr>
          <w:rFonts w:ascii="仿宋" w:eastAsia="仿宋" w:hAnsi="仿宋" w:hint="eastAsia"/>
          <w:b/>
          <w:sz w:val="32"/>
          <w:szCs w:val="32"/>
        </w:rPr>
        <w:t>年度的主要工作任务</w:t>
      </w:r>
    </w:p>
    <w:p w:rsidR="00182431" w:rsidRDefault="00182431" w:rsidP="008C6FCD">
      <w:pPr>
        <w:spacing w:line="520" w:lineRule="exact"/>
        <w:ind w:firstLine="645"/>
        <w:rPr>
          <w:rFonts w:ascii="仿宋" w:eastAsia="仿宋" w:hAnsi="仿宋"/>
          <w:sz w:val="32"/>
          <w:szCs w:val="32"/>
        </w:rPr>
      </w:pPr>
      <w:r>
        <w:rPr>
          <w:rFonts w:ascii="仿宋" w:eastAsia="仿宋" w:hAnsi="仿宋" w:hint="eastAsia"/>
          <w:color w:val="000000"/>
          <w:sz w:val="32"/>
          <w:szCs w:val="32"/>
          <w:shd w:val="clear" w:color="auto" w:fill="FFFFFF"/>
        </w:rPr>
        <w:t>以科学发展观为指导，深入贯彻落实习近平总书记系列重要讲话和党的十八届三中、四中、五中、六中全会精神，</w:t>
      </w:r>
      <w:r>
        <w:rPr>
          <w:rFonts w:ascii="仿宋" w:eastAsia="仿宋" w:hAnsi="仿宋" w:hint="eastAsia"/>
          <w:sz w:val="32"/>
          <w:szCs w:val="32"/>
          <w:shd w:val="clear" w:color="auto" w:fill="FFFFFF"/>
        </w:rPr>
        <w:t>紧紧</w:t>
      </w:r>
      <w:r w:rsidRPr="0062452E">
        <w:rPr>
          <w:rFonts w:ascii="仿宋" w:eastAsia="仿宋" w:hAnsi="仿宋" w:hint="eastAsia"/>
          <w:sz w:val="32"/>
          <w:szCs w:val="32"/>
          <w:shd w:val="clear" w:color="auto" w:fill="FFFFFF"/>
        </w:rPr>
        <w:t>围绕市委、市政府的中心工作</w:t>
      </w:r>
      <w:r>
        <w:rPr>
          <w:rFonts w:ascii="仿宋" w:eastAsia="仿宋" w:hAnsi="仿宋" w:hint="eastAsia"/>
          <w:sz w:val="32"/>
          <w:szCs w:val="32"/>
          <w:shd w:val="clear" w:color="auto" w:fill="FFFFFF"/>
        </w:rPr>
        <w:t>，</w:t>
      </w:r>
      <w:r w:rsidRPr="0062452E">
        <w:rPr>
          <w:rFonts w:ascii="仿宋" w:eastAsia="仿宋" w:hAnsi="仿宋" w:hint="eastAsia"/>
          <w:sz w:val="32"/>
          <w:szCs w:val="32"/>
          <w:shd w:val="clear" w:color="auto" w:fill="FFFFFF"/>
        </w:rPr>
        <w:t>以“深入推进依法行政，加快建设法治政府”为目标，</w:t>
      </w:r>
      <w:r>
        <w:rPr>
          <w:rFonts w:ascii="仿宋" w:eastAsia="仿宋" w:hAnsi="仿宋" w:hint="eastAsia"/>
          <w:sz w:val="32"/>
          <w:szCs w:val="32"/>
          <w:shd w:val="clear" w:color="auto" w:fill="FFFFFF"/>
        </w:rPr>
        <w:t>重点做好规范性文件</w:t>
      </w:r>
      <w:r w:rsidR="00722173">
        <w:rPr>
          <w:rFonts w:ascii="仿宋" w:eastAsia="仿宋" w:hAnsi="仿宋" w:hint="eastAsia"/>
          <w:sz w:val="32"/>
          <w:szCs w:val="32"/>
          <w:shd w:val="clear" w:color="auto" w:fill="FFFFFF"/>
        </w:rPr>
        <w:t>及重大行政决策合法性</w:t>
      </w:r>
      <w:r>
        <w:rPr>
          <w:rFonts w:ascii="仿宋" w:eastAsia="仿宋" w:hAnsi="仿宋" w:hint="eastAsia"/>
          <w:sz w:val="32"/>
          <w:szCs w:val="32"/>
          <w:shd w:val="clear" w:color="auto" w:fill="FFFFFF"/>
        </w:rPr>
        <w:t>审查、行政复议及应诉、政府法律事务、地方立法、行政执法监督、</w:t>
      </w:r>
      <w:r w:rsidR="00E83A89">
        <w:rPr>
          <w:rFonts w:ascii="仿宋" w:eastAsia="仿宋" w:hAnsi="仿宋" w:hint="eastAsia"/>
          <w:sz w:val="32"/>
          <w:szCs w:val="32"/>
          <w:shd w:val="clear" w:color="auto" w:fill="FFFFFF"/>
        </w:rPr>
        <w:t>推进</w:t>
      </w:r>
      <w:r>
        <w:rPr>
          <w:rFonts w:ascii="仿宋" w:eastAsia="仿宋" w:hAnsi="仿宋" w:hint="eastAsia"/>
          <w:sz w:val="32"/>
          <w:szCs w:val="32"/>
          <w:shd w:val="clear" w:color="auto" w:fill="FFFFFF"/>
        </w:rPr>
        <w:t>依法行政等各项工作，</w:t>
      </w:r>
      <w:r w:rsidR="00E83A89">
        <w:rPr>
          <w:rFonts w:ascii="仿宋" w:eastAsia="仿宋" w:hAnsi="仿宋" w:hint="eastAsia"/>
          <w:sz w:val="32"/>
          <w:szCs w:val="32"/>
          <w:shd w:val="clear" w:color="auto" w:fill="FFFFFF"/>
        </w:rPr>
        <w:t>推动</w:t>
      </w:r>
      <w:r w:rsidRPr="0062452E">
        <w:rPr>
          <w:rFonts w:ascii="仿宋" w:eastAsia="仿宋" w:hAnsi="仿宋" w:hint="eastAsia"/>
          <w:sz w:val="32"/>
          <w:szCs w:val="32"/>
        </w:rPr>
        <w:t>我市</w:t>
      </w:r>
      <w:r w:rsidR="00E83A89">
        <w:rPr>
          <w:rFonts w:ascii="仿宋" w:eastAsia="仿宋" w:hAnsi="仿宋" w:hint="eastAsia"/>
          <w:sz w:val="32"/>
          <w:szCs w:val="32"/>
        </w:rPr>
        <w:t>政府</w:t>
      </w:r>
      <w:r w:rsidRPr="0062452E">
        <w:rPr>
          <w:rFonts w:ascii="仿宋" w:eastAsia="仿宋" w:hAnsi="仿宋" w:hint="eastAsia"/>
          <w:sz w:val="32"/>
          <w:szCs w:val="32"/>
        </w:rPr>
        <w:t>法制工作</w:t>
      </w:r>
      <w:r w:rsidRPr="0062452E">
        <w:rPr>
          <w:rFonts w:ascii="仿宋" w:eastAsia="仿宋" w:hAnsi="仿宋" w:hint="eastAsia"/>
          <w:sz w:val="32"/>
          <w:szCs w:val="32"/>
          <w:shd w:val="clear" w:color="auto" w:fill="FFFFFF"/>
        </w:rPr>
        <w:t>取得新进展</w:t>
      </w:r>
      <w:r w:rsidRPr="0062452E">
        <w:rPr>
          <w:rFonts w:ascii="仿宋" w:eastAsia="仿宋" w:hAnsi="仿宋" w:hint="eastAsia"/>
          <w:sz w:val="32"/>
          <w:szCs w:val="32"/>
        </w:rPr>
        <w:t>。</w:t>
      </w:r>
    </w:p>
    <w:p w:rsidR="00280B19" w:rsidRPr="00967F55" w:rsidRDefault="00280B19" w:rsidP="008C6FCD">
      <w:pPr>
        <w:spacing w:line="520" w:lineRule="exact"/>
        <w:ind w:firstLineChars="200" w:firstLine="640"/>
        <w:rPr>
          <w:rFonts w:ascii="黑体" w:eastAsia="黑体" w:hAnsi="黑体"/>
          <w:sz w:val="32"/>
          <w:szCs w:val="32"/>
        </w:rPr>
      </w:pPr>
      <w:r w:rsidRPr="00967F55">
        <w:rPr>
          <w:rFonts w:ascii="黑体" w:eastAsia="黑体" w:hAnsi="黑体" w:hint="eastAsia"/>
          <w:sz w:val="32"/>
          <w:szCs w:val="32"/>
        </w:rPr>
        <w:t>二、收入预算说明</w:t>
      </w:r>
    </w:p>
    <w:p w:rsidR="00280B19" w:rsidRPr="00967F55" w:rsidRDefault="00280B19" w:rsidP="008C6FCD">
      <w:pPr>
        <w:spacing w:line="520" w:lineRule="exact"/>
        <w:ind w:firstLineChars="200" w:firstLine="640"/>
        <w:rPr>
          <w:rFonts w:ascii="仿宋" w:eastAsia="仿宋" w:hAnsi="仿宋"/>
          <w:sz w:val="32"/>
          <w:szCs w:val="32"/>
        </w:rPr>
      </w:pPr>
      <w:r w:rsidRPr="00967F55">
        <w:rPr>
          <w:rFonts w:ascii="仿宋" w:eastAsia="仿宋" w:hAnsi="仿宋" w:hint="eastAsia"/>
          <w:sz w:val="32"/>
          <w:szCs w:val="32"/>
        </w:rPr>
        <w:t>201</w:t>
      </w:r>
      <w:r w:rsidR="00E83A89">
        <w:rPr>
          <w:rFonts w:ascii="仿宋" w:eastAsia="仿宋" w:hAnsi="仿宋" w:hint="eastAsia"/>
          <w:sz w:val="32"/>
          <w:szCs w:val="32"/>
        </w:rPr>
        <w:t>7</w:t>
      </w:r>
      <w:r w:rsidRPr="00967F55">
        <w:rPr>
          <w:rFonts w:ascii="仿宋" w:eastAsia="仿宋" w:hAnsi="仿宋" w:hint="eastAsia"/>
          <w:sz w:val="32"/>
          <w:szCs w:val="32"/>
        </w:rPr>
        <w:t>年</w:t>
      </w:r>
      <w:r w:rsidR="00E83A89">
        <w:rPr>
          <w:rFonts w:ascii="仿宋" w:eastAsia="仿宋" w:hAnsi="仿宋" w:hint="eastAsia"/>
          <w:sz w:val="32"/>
          <w:szCs w:val="32"/>
        </w:rPr>
        <w:t>部门预算收入数为468.92万元，其中：公共预算拨款468.92万元，无财政专户拨款。</w:t>
      </w:r>
    </w:p>
    <w:p w:rsidR="00280B19" w:rsidRPr="00967F55" w:rsidRDefault="00280B19" w:rsidP="008C6FCD">
      <w:pPr>
        <w:spacing w:line="520" w:lineRule="exact"/>
        <w:ind w:firstLineChars="200" w:firstLine="640"/>
        <w:rPr>
          <w:rFonts w:ascii="黑体" w:eastAsia="黑体" w:hAnsi="黑体"/>
          <w:sz w:val="32"/>
          <w:szCs w:val="32"/>
        </w:rPr>
      </w:pPr>
      <w:r w:rsidRPr="00967F55">
        <w:rPr>
          <w:rFonts w:ascii="黑体" w:eastAsia="黑体" w:hAnsi="黑体" w:hint="eastAsia"/>
          <w:sz w:val="32"/>
          <w:szCs w:val="32"/>
        </w:rPr>
        <w:t>三、支出预算说明</w:t>
      </w:r>
    </w:p>
    <w:p w:rsidR="00B0102E" w:rsidRDefault="00C6514D" w:rsidP="008C6FCD">
      <w:pPr>
        <w:spacing w:line="520" w:lineRule="exact"/>
        <w:ind w:firstLineChars="200" w:firstLine="640"/>
        <w:rPr>
          <w:rFonts w:ascii="仿宋" w:eastAsia="仿宋" w:hAnsi="仿宋"/>
          <w:sz w:val="32"/>
          <w:szCs w:val="32"/>
        </w:rPr>
      </w:pPr>
      <w:r>
        <w:rPr>
          <w:rFonts w:ascii="仿宋" w:eastAsia="仿宋" w:hAnsi="仿宋" w:hint="eastAsia"/>
          <w:sz w:val="32"/>
          <w:szCs w:val="32"/>
        </w:rPr>
        <w:t>梅州市法制局</w:t>
      </w:r>
      <w:r w:rsidR="00E83A89" w:rsidRPr="00967F55">
        <w:rPr>
          <w:rFonts w:ascii="仿宋" w:eastAsia="仿宋" w:hAnsi="仿宋" w:hint="eastAsia"/>
          <w:sz w:val="32"/>
          <w:szCs w:val="32"/>
        </w:rPr>
        <w:t>201</w:t>
      </w:r>
      <w:r w:rsidR="00E83A89">
        <w:rPr>
          <w:rFonts w:ascii="仿宋" w:eastAsia="仿宋" w:hAnsi="仿宋" w:hint="eastAsia"/>
          <w:sz w:val="32"/>
          <w:szCs w:val="32"/>
        </w:rPr>
        <w:t>7</w:t>
      </w:r>
      <w:r w:rsidR="00E83A89" w:rsidRPr="00967F55">
        <w:rPr>
          <w:rFonts w:ascii="仿宋" w:eastAsia="仿宋" w:hAnsi="仿宋" w:hint="eastAsia"/>
          <w:sz w:val="32"/>
          <w:szCs w:val="32"/>
        </w:rPr>
        <w:t>年</w:t>
      </w:r>
      <w:r w:rsidR="00E83A89">
        <w:rPr>
          <w:rFonts w:ascii="仿宋" w:eastAsia="仿宋" w:hAnsi="仿宋" w:hint="eastAsia"/>
          <w:sz w:val="32"/>
          <w:szCs w:val="32"/>
        </w:rPr>
        <w:t>部门预算支出数为468.92万元，</w:t>
      </w:r>
      <w:r w:rsidR="00E83A89">
        <w:rPr>
          <w:rFonts w:ascii="仿宋" w:eastAsia="仿宋" w:hAnsi="仿宋" w:hint="eastAsia"/>
          <w:sz w:val="32"/>
          <w:szCs w:val="32"/>
        </w:rPr>
        <w:lastRenderedPageBreak/>
        <w:t>其中：基本支出预算423.92万元</w:t>
      </w:r>
      <w:r w:rsidR="00B0102E">
        <w:rPr>
          <w:rFonts w:ascii="仿宋" w:eastAsia="仿宋" w:hAnsi="仿宋" w:hint="eastAsia"/>
          <w:sz w:val="32"/>
          <w:szCs w:val="32"/>
        </w:rPr>
        <w:t>（工资福利支出239.64万元、一般商品和服务支出67.33万元、对个人和家庭的补助100.93万元、非统发工资16.02万元）</w:t>
      </w:r>
      <w:r w:rsidR="00E83A89">
        <w:rPr>
          <w:rFonts w:ascii="仿宋" w:eastAsia="仿宋" w:hAnsi="仿宋" w:hint="eastAsia"/>
          <w:sz w:val="32"/>
          <w:szCs w:val="32"/>
        </w:rPr>
        <w:t>，占总支出</w:t>
      </w:r>
      <w:r w:rsidR="00B0102E">
        <w:rPr>
          <w:rFonts w:ascii="仿宋" w:eastAsia="仿宋" w:hAnsi="仿宋" w:hint="eastAsia"/>
          <w:sz w:val="32"/>
          <w:szCs w:val="32"/>
        </w:rPr>
        <w:t>的</w:t>
      </w:r>
      <w:r w:rsidR="00E83A89">
        <w:rPr>
          <w:rFonts w:ascii="仿宋" w:eastAsia="仿宋" w:hAnsi="仿宋" w:hint="eastAsia"/>
          <w:sz w:val="32"/>
          <w:szCs w:val="32"/>
        </w:rPr>
        <w:t>90.4%，比上年增加123.82万元，</w:t>
      </w:r>
      <w:r w:rsidR="00B0102E">
        <w:rPr>
          <w:rFonts w:ascii="仿宋" w:eastAsia="仿宋" w:hAnsi="仿宋" w:hint="eastAsia"/>
          <w:sz w:val="32"/>
          <w:szCs w:val="32"/>
        </w:rPr>
        <w:t>增长41%，增长原因主要是实有人员增加，工资福利支出和人员公用经费支出相应增加。项目支出预算45万元，占总支出的9.6%，与上年相比无增减。</w:t>
      </w:r>
      <w:r w:rsidR="00C1528C">
        <w:rPr>
          <w:rFonts w:ascii="仿宋" w:eastAsia="仿宋" w:hAnsi="仿宋" w:hint="eastAsia"/>
          <w:sz w:val="32"/>
          <w:szCs w:val="32"/>
        </w:rPr>
        <w:t>其中：行政执法监督经费3万元、立法经费5万元、依法行政工作经费2万元、政府法律顾问工作经费10万元、行政复议工作经费25万元。</w:t>
      </w:r>
    </w:p>
    <w:p w:rsidR="00105137" w:rsidRDefault="00C6514D" w:rsidP="008C6FCD">
      <w:pPr>
        <w:spacing w:line="520" w:lineRule="exact"/>
        <w:ind w:firstLineChars="200" w:firstLine="640"/>
        <w:rPr>
          <w:rFonts w:ascii="仿宋" w:eastAsia="仿宋" w:hAnsi="仿宋"/>
          <w:sz w:val="32"/>
          <w:szCs w:val="32"/>
        </w:rPr>
      </w:pPr>
      <w:r>
        <w:rPr>
          <w:rFonts w:ascii="仿宋" w:eastAsia="仿宋" w:hAnsi="仿宋" w:hint="eastAsia"/>
          <w:sz w:val="32"/>
          <w:szCs w:val="32"/>
        </w:rPr>
        <w:t>梅州市法制局</w:t>
      </w:r>
      <w:r w:rsidR="00105137">
        <w:rPr>
          <w:rFonts w:ascii="仿宋" w:eastAsia="仿宋" w:hAnsi="仿宋" w:hint="eastAsia"/>
          <w:sz w:val="32"/>
          <w:szCs w:val="32"/>
        </w:rPr>
        <w:t>2017</w:t>
      </w:r>
      <w:r>
        <w:rPr>
          <w:rFonts w:ascii="仿宋" w:eastAsia="仿宋" w:hAnsi="仿宋" w:hint="eastAsia"/>
          <w:sz w:val="32"/>
          <w:szCs w:val="32"/>
        </w:rPr>
        <w:t>年</w:t>
      </w:r>
      <w:r w:rsidR="00105137">
        <w:rPr>
          <w:rFonts w:ascii="仿宋" w:eastAsia="仿宋" w:hAnsi="仿宋" w:hint="eastAsia"/>
          <w:sz w:val="32"/>
          <w:szCs w:val="32"/>
        </w:rPr>
        <w:t>机关运行经费</w:t>
      </w:r>
      <w:r w:rsidR="00C76855">
        <w:rPr>
          <w:rFonts w:ascii="仿宋" w:eastAsia="仿宋" w:hAnsi="仿宋" w:hint="eastAsia"/>
          <w:sz w:val="32"/>
          <w:szCs w:val="32"/>
        </w:rPr>
        <w:t>支出预算</w:t>
      </w:r>
      <w:r>
        <w:rPr>
          <w:rFonts w:ascii="仿宋" w:eastAsia="仿宋" w:hAnsi="仿宋" w:hint="eastAsia"/>
          <w:sz w:val="32"/>
          <w:szCs w:val="32"/>
        </w:rPr>
        <w:t>83</w:t>
      </w:r>
      <w:r w:rsidR="00C76855">
        <w:rPr>
          <w:rFonts w:ascii="仿宋" w:eastAsia="仿宋" w:hAnsi="仿宋" w:hint="eastAsia"/>
          <w:sz w:val="32"/>
          <w:szCs w:val="32"/>
        </w:rPr>
        <w:t>.3万元，</w:t>
      </w:r>
      <w:r w:rsidR="00105137">
        <w:rPr>
          <w:rFonts w:ascii="仿宋" w:eastAsia="仿宋" w:hAnsi="仿宋" w:hint="eastAsia"/>
          <w:sz w:val="32"/>
          <w:szCs w:val="32"/>
        </w:rPr>
        <w:t>主要</w:t>
      </w:r>
      <w:r>
        <w:rPr>
          <w:rFonts w:ascii="仿宋" w:eastAsia="仿宋" w:hAnsi="仿宋" w:hint="eastAsia"/>
          <w:sz w:val="32"/>
          <w:szCs w:val="32"/>
        </w:rPr>
        <w:t>包括</w:t>
      </w:r>
      <w:r w:rsidR="00105137">
        <w:rPr>
          <w:rFonts w:ascii="仿宋" w:eastAsia="仿宋" w:hAnsi="仿宋" w:hint="eastAsia"/>
          <w:sz w:val="32"/>
          <w:szCs w:val="32"/>
        </w:rPr>
        <w:t>办公费、邮电费、印刷费、水电费、劳务费、差旅费、</w:t>
      </w:r>
      <w:r>
        <w:rPr>
          <w:rFonts w:ascii="仿宋" w:eastAsia="仿宋" w:hAnsi="仿宋" w:hint="eastAsia"/>
          <w:sz w:val="32"/>
          <w:szCs w:val="32"/>
        </w:rPr>
        <w:t>会议费、维修费</w:t>
      </w:r>
      <w:r w:rsidR="00105137">
        <w:rPr>
          <w:rFonts w:ascii="仿宋" w:eastAsia="仿宋" w:hAnsi="仿宋" w:hint="eastAsia"/>
          <w:sz w:val="32"/>
          <w:szCs w:val="32"/>
        </w:rPr>
        <w:t>培训费、专业材料费</w:t>
      </w:r>
      <w:r w:rsidR="00C76855">
        <w:rPr>
          <w:rFonts w:ascii="仿宋" w:eastAsia="仿宋" w:hAnsi="仿宋" w:hint="eastAsia"/>
          <w:sz w:val="32"/>
          <w:szCs w:val="32"/>
        </w:rPr>
        <w:t>、</w:t>
      </w:r>
      <w:r w:rsidRPr="00794AFC">
        <w:rPr>
          <w:rFonts w:ascii="仿宋" w:eastAsia="仿宋" w:hAnsi="仿宋" w:cs="仿宋_GB2312" w:hint="eastAsia"/>
          <w:kern w:val="0"/>
          <w:sz w:val="32"/>
          <w:szCs w:val="32"/>
        </w:rPr>
        <w:t>一般设备购置费</w:t>
      </w:r>
      <w:r>
        <w:rPr>
          <w:rFonts w:ascii="仿宋" w:eastAsia="仿宋" w:hAnsi="仿宋" w:cs="仿宋_GB2312" w:hint="eastAsia"/>
          <w:kern w:val="0"/>
          <w:sz w:val="32"/>
          <w:szCs w:val="32"/>
        </w:rPr>
        <w:t>、</w:t>
      </w:r>
      <w:r w:rsidR="00C76855">
        <w:rPr>
          <w:rFonts w:ascii="仿宋" w:eastAsia="仿宋" w:hAnsi="仿宋" w:hint="eastAsia"/>
          <w:sz w:val="32"/>
          <w:szCs w:val="32"/>
        </w:rPr>
        <w:t>公务用车运行维护费</w:t>
      </w:r>
      <w:r>
        <w:rPr>
          <w:rFonts w:ascii="仿宋" w:eastAsia="仿宋" w:hAnsi="仿宋" w:hint="eastAsia"/>
          <w:sz w:val="32"/>
          <w:szCs w:val="32"/>
        </w:rPr>
        <w:t>及其他交通费用</w:t>
      </w:r>
      <w:r w:rsidR="00105137">
        <w:rPr>
          <w:rFonts w:ascii="仿宋" w:eastAsia="仿宋" w:hAnsi="仿宋" w:hint="eastAsia"/>
          <w:sz w:val="32"/>
          <w:szCs w:val="32"/>
        </w:rPr>
        <w:t>等。</w:t>
      </w:r>
    </w:p>
    <w:p w:rsidR="00C1528C" w:rsidRPr="00C1528C" w:rsidRDefault="00C1528C" w:rsidP="008C6FCD">
      <w:pPr>
        <w:spacing w:line="520" w:lineRule="exact"/>
        <w:ind w:firstLineChars="200" w:firstLine="640"/>
        <w:rPr>
          <w:rFonts w:ascii="黑体" w:eastAsia="黑体" w:hAnsi="黑体"/>
          <w:sz w:val="32"/>
          <w:szCs w:val="32"/>
        </w:rPr>
      </w:pPr>
      <w:r w:rsidRPr="00C1528C">
        <w:rPr>
          <w:rFonts w:ascii="黑体" w:eastAsia="黑体" w:hAnsi="黑体" w:hint="eastAsia"/>
          <w:sz w:val="32"/>
          <w:szCs w:val="32"/>
        </w:rPr>
        <w:t>四、“三公”</w:t>
      </w:r>
      <w:r>
        <w:rPr>
          <w:rFonts w:ascii="黑体" w:eastAsia="黑体" w:hAnsi="黑体" w:hint="eastAsia"/>
          <w:sz w:val="32"/>
          <w:szCs w:val="32"/>
        </w:rPr>
        <w:t>支出</w:t>
      </w:r>
      <w:r w:rsidRPr="00C1528C">
        <w:rPr>
          <w:rFonts w:ascii="黑体" w:eastAsia="黑体" w:hAnsi="黑体" w:hint="eastAsia"/>
          <w:sz w:val="32"/>
          <w:szCs w:val="32"/>
        </w:rPr>
        <w:t>预算说明</w:t>
      </w:r>
    </w:p>
    <w:p w:rsidR="004358AB" w:rsidRDefault="00C6514D" w:rsidP="00967519">
      <w:pPr>
        <w:spacing w:line="520" w:lineRule="exact"/>
        <w:ind w:firstLineChars="200" w:firstLine="640"/>
        <w:rPr>
          <w:rFonts w:ascii="仿宋" w:eastAsia="仿宋" w:hAnsi="仿宋"/>
          <w:sz w:val="32"/>
          <w:szCs w:val="32"/>
        </w:rPr>
      </w:pPr>
      <w:r w:rsidRPr="005935CC">
        <w:rPr>
          <w:rFonts w:ascii="仿宋" w:eastAsia="仿宋" w:hAnsi="仿宋" w:hint="eastAsia"/>
          <w:sz w:val="32"/>
          <w:szCs w:val="32"/>
        </w:rPr>
        <w:t>梅州市法制局2017年“三公”经费预算数为12万元，</w:t>
      </w:r>
      <w:r w:rsidR="00CE01ED" w:rsidRPr="005935CC">
        <w:rPr>
          <w:rFonts w:ascii="仿宋" w:eastAsia="仿宋" w:hAnsi="仿宋" w:hint="eastAsia"/>
          <w:sz w:val="32"/>
          <w:szCs w:val="32"/>
        </w:rPr>
        <w:t>比去年增加</w:t>
      </w:r>
      <w:r w:rsidR="00A338E9" w:rsidRPr="005935CC">
        <w:rPr>
          <w:rFonts w:ascii="仿宋" w:eastAsia="仿宋" w:hAnsi="仿宋" w:hint="eastAsia"/>
          <w:sz w:val="32"/>
          <w:szCs w:val="32"/>
        </w:rPr>
        <w:t>2万元，</w:t>
      </w:r>
      <w:r w:rsidR="00C91ABC">
        <w:rPr>
          <w:rFonts w:ascii="仿宋" w:eastAsia="仿宋" w:hAnsi="仿宋" w:hint="eastAsia"/>
          <w:sz w:val="32"/>
          <w:szCs w:val="32"/>
        </w:rPr>
        <w:t>公务车辆保有量2辆</w:t>
      </w:r>
      <w:r w:rsidR="008B2A95">
        <w:rPr>
          <w:rFonts w:ascii="仿宋" w:eastAsia="仿宋" w:hAnsi="仿宋" w:hint="eastAsia"/>
          <w:sz w:val="32"/>
          <w:szCs w:val="32"/>
        </w:rPr>
        <w:t>，其中：因公出国（境）费支出预算0元，公务接待费支出预算7万元，公务用车运行维护费支出预算5万元，无公务用车购置费。</w:t>
      </w:r>
      <w:r w:rsidR="00C91ABC" w:rsidRPr="005935CC">
        <w:rPr>
          <w:rFonts w:ascii="仿宋" w:eastAsia="仿宋" w:hAnsi="仿宋" w:hint="eastAsia"/>
          <w:sz w:val="32"/>
          <w:szCs w:val="32"/>
        </w:rPr>
        <w:t>增长原因：一是</w:t>
      </w:r>
      <w:r w:rsidR="00C91ABC">
        <w:rPr>
          <w:rFonts w:ascii="仿宋" w:eastAsia="仿宋" w:hAnsi="仿宋" w:hint="eastAsia"/>
          <w:sz w:val="32"/>
          <w:szCs w:val="32"/>
        </w:rPr>
        <w:t>考虑</w:t>
      </w:r>
      <w:r w:rsidR="00C91ABC" w:rsidRPr="00F024C2">
        <w:rPr>
          <w:rFonts w:ascii="仿宋" w:eastAsia="仿宋" w:hAnsi="仿宋" w:hint="eastAsia"/>
          <w:sz w:val="32"/>
          <w:szCs w:val="32"/>
        </w:rPr>
        <w:t>物价上涨等因素</w:t>
      </w:r>
      <w:r w:rsidR="00C91ABC">
        <w:rPr>
          <w:rFonts w:ascii="仿宋" w:eastAsia="仿宋" w:hAnsi="仿宋" w:hint="eastAsia"/>
          <w:sz w:val="32"/>
          <w:szCs w:val="32"/>
        </w:rPr>
        <w:t>，对支出预算作出相应调整；二是公务车辆老化，保养及维修等费用增加。</w:t>
      </w:r>
    </w:p>
    <w:p w:rsidR="002A4BE8" w:rsidRPr="00623DF5" w:rsidRDefault="00623DF5" w:rsidP="00967519">
      <w:pPr>
        <w:spacing w:line="520" w:lineRule="exact"/>
        <w:ind w:firstLineChars="200" w:firstLine="640"/>
        <w:rPr>
          <w:rFonts w:ascii="黑体" w:eastAsia="黑体" w:hAnsi="黑体"/>
          <w:sz w:val="32"/>
          <w:szCs w:val="32"/>
        </w:rPr>
      </w:pPr>
      <w:r w:rsidRPr="00623DF5">
        <w:rPr>
          <w:rFonts w:ascii="黑体" w:eastAsia="黑体" w:hAnsi="黑体" w:hint="eastAsia"/>
          <w:sz w:val="32"/>
          <w:szCs w:val="32"/>
        </w:rPr>
        <w:t>五、名词解释</w:t>
      </w:r>
    </w:p>
    <w:p w:rsidR="00623DF5" w:rsidRPr="00623DF5" w:rsidRDefault="00623DF5" w:rsidP="00623DF5">
      <w:pPr>
        <w:autoSpaceDE w:val="0"/>
        <w:autoSpaceDN w:val="0"/>
        <w:adjustRightInd w:val="0"/>
        <w:spacing w:line="520" w:lineRule="exact"/>
        <w:ind w:firstLineChars="200" w:firstLine="640"/>
        <w:rPr>
          <w:rFonts w:ascii="仿宋" w:eastAsia="仿宋" w:hAnsi="仿宋" w:cs="仿宋_GB2312"/>
          <w:kern w:val="0"/>
          <w:sz w:val="32"/>
          <w:szCs w:val="32"/>
        </w:rPr>
      </w:pPr>
      <w:r w:rsidRPr="00623DF5">
        <w:rPr>
          <w:rFonts w:ascii="仿宋" w:eastAsia="仿宋" w:hAnsi="仿宋" w:cs="仿宋_GB2312" w:hint="eastAsia"/>
          <w:kern w:val="0"/>
          <w:sz w:val="32"/>
          <w:szCs w:val="32"/>
        </w:rPr>
        <w:t>（一）基本支出：指为保障机构正常运转、完成日常工作任务而发生的人员支出和公用支出。</w:t>
      </w:r>
    </w:p>
    <w:p w:rsidR="00623DF5" w:rsidRPr="00623DF5" w:rsidRDefault="00623DF5" w:rsidP="00623DF5">
      <w:pPr>
        <w:autoSpaceDE w:val="0"/>
        <w:autoSpaceDN w:val="0"/>
        <w:adjustRightInd w:val="0"/>
        <w:spacing w:line="520" w:lineRule="exact"/>
        <w:ind w:firstLineChars="200" w:firstLine="640"/>
        <w:rPr>
          <w:rFonts w:ascii="仿宋" w:eastAsia="仿宋" w:hAnsi="仿宋" w:cs="仿宋_GB2312"/>
          <w:kern w:val="0"/>
          <w:sz w:val="32"/>
          <w:szCs w:val="32"/>
        </w:rPr>
      </w:pPr>
      <w:r w:rsidRPr="00623DF5">
        <w:rPr>
          <w:rFonts w:ascii="仿宋" w:eastAsia="仿宋" w:hAnsi="仿宋" w:cs="仿宋_GB2312" w:hint="eastAsia"/>
          <w:kern w:val="0"/>
          <w:sz w:val="32"/>
          <w:szCs w:val="32"/>
        </w:rPr>
        <w:t>（二）项目支出：指在基本支出之外为完成特定行政任务和事业发展目标所发生的支出。</w:t>
      </w:r>
    </w:p>
    <w:p w:rsidR="00623DF5" w:rsidRPr="00623DF5" w:rsidRDefault="00623DF5" w:rsidP="00623DF5">
      <w:pPr>
        <w:autoSpaceDE w:val="0"/>
        <w:autoSpaceDN w:val="0"/>
        <w:adjustRightInd w:val="0"/>
        <w:spacing w:line="520" w:lineRule="exact"/>
        <w:ind w:firstLineChars="200" w:firstLine="640"/>
        <w:rPr>
          <w:rFonts w:ascii="仿宋" w:eastAsia="仿宋" w:hAnsi="仿宋" w:cs="仿宋_GB2312"/>
          <w:kern w:val="0"/>
          <w:sz w:val="32"/>
          <w:szCs w:val="32"/>
        </w:rPr>
      </w:pPr>
      <w:r w:rsidRPr="00623DF5">
        <w:rPr>
          <w:rFonts w:ascii="仿宋" w:eastAsia="仿宋" w:hAnsi="仿宋" w:cs="仿宋_GB2312" w:hint="eastAsia"/>
          <w:kern w:val="0"/>
          <w:sz w:val="32"/>
          <w:szCs w:val="32"/>
        </w:rPr>
        <w:t>（三）“三公”经费：纳入财政预决算管理的“三公”</w:t>
      </w:r>
      <w:r w:rsidRPr="00623DF5">
        <w:rPr>
          <w:rFonts w:ascii="仿宋" w:eastAsia="仿宋" w:hAnsi="仿宋" w:cs="仿宋_GB2312" w:hint="eastAsia"/>
          <w:kern w:val="0"/>
          <w:sz w:val="32"/>
          <w:szCs w:val="32"/>
        </w:rPr>
        <w:lastRenderedPageBreak/>
        <w:t>经费，是指用财政拨款安排因公出国（境）费、公务用车购置及运行费及公务接待费。其中，因公出国（境）费反映单位公务出国出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623DF5" w:rsidRPr="00623DF5" w:rsidRDefault="00623DF5" w:rsidP="00623DF5">
      <w:pPr>
        <w:autoSpaceDE w:val="0"/>
        <w:autoSpaceDN w:val="0"/>
        <w:adjustRightInd w:val="0"/>
        <w:spacing w:line="520" w:lineRule="exact"/>
        <w:ind w:firstLineChars="200" w:firstLine="640"/>
        <w:rPr>
          <w:rFonts w:ascii="仿宋" w:eastAsia="仿宋" w:hAnsi="仿宋" w:cs="仿宋_GB2312"/>
          <w:kern w:val="0"/>
          <w:sz w:val="32"/>
          <w:szCs w:val="32"/>
        </w:rPr>
      </w:pPr>
      <w:r w:rsidRPr="00623DF5">
        <w:rPr>
          <w:rFonts w:ascii="仿宋" w:eastAsia="仿宋" w:hAnsi="仿宋" w:cs="仿宋_GB2312" w:hint="eastAsia"/>
          <w:kern w:val="0"/>
          <w:sz w:val="32"/>
          <w:szCs w:val="32"/>
        </w:rPr>
        <w:t>（四）机关运行经费：为保障行政单位（含参照公务员法管理的事业单位）运行用于购买货物和服务的各项资金，包括办公及印刷费、邮电费、差旅费、会议费、公务接待费、福利费、日常维修费、专用材料费及一般设备购置费、水电费、物业管理费、公务用车运行维护费、其他交通费用等其他费用。</w:t>
      </w:r>
    </w:p>
    <w:p w:rsidR="008C6FCD" w:rsidRPr="005935CC" w:rsidRDefault="008C6FCD" w:rsidP="008C6FCD">
      <w:pPr>
        <w:spacing w:line="520" w:lineRule="exact"/>
        <w:ind w:firstLineChars="1600" w:firstLine="5120"/>
        <w:rPr>
          <w:rFonts w:ascii="仿宋" w:eastAsia="仿宋" w:hAnsi="仿宋"/>
          <w:sz w:val="32"/>
          <w:szCs w:val="32"/>
        </w:rPr>
      </w:pPr>
    </w:p>
    <w:sectPr w:rsidR="008C6FCD" w:rsidRPr="005935CC" w:rsidSect="003A149E">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F92" w:rsidRDefault="009A1F92" w:rsidP="003A149E">
      <w:r>
        <w:separator/>
      </w:r>
    </w:p>
  </w:endnote>
  <w:endnote w:type="continuationSeparator" w:id="0">
    <w:p w:rsidR="009A1F92" w:rsidRDefault="009A1F92" w:rsidP="003A14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E14" w:rsidRDefault="008061D6">
    <w:pPr>
      <w:pStyle w:val="a4"/>
      <w:framePr w:wrap="around" w:vAnchor="text" w:hAnchor="margin" w:xAlign="right" w:y="1"/>
      <w:rPr>
        <w:rStyle w:val="a3"/>
      </w:rPr>
    </w:pPr>
    <w:r>
      <w:fldChar w:fldCharType="begin"/>
    </w:r>
    <w:r w:rsidR="00E413FE">
      <w:rPr>
        <w:rStyle w:val="a3"/>
      </w:rPr>
      <w:instrText xml:space="preserve">PAGE  </w:instrText>
    </w:r>
    <w:r>
      <w:fldChar w:fldCharType="end"/>
    </w:r>
  </w:p>
  <w:p w:rsidR="00013E14" w:rsidRDefault="009A1F9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3195"/>
      <w:docPartObj>
        <w:docPartGallery w:val="Page Numbers (Bottom of Page)"/>
        <w:docPartUnique/>
      </w:docPartObj>
    </w:sdtPr>
    <w:sdtContent>
      <w:p w:rsidR="00C160B2" w:rsidRDefault="008061D6">
        <w:pPr>
          <w:pStyle w:val="a4"/>
          <w:jc w:val="center"/>
        </w:pPr>
        <w:fldSimple w:instr=" PAGE   \* MERGEFORMAT ">
          <w:r w:rsidR="002C3D3A" w:rsidRPr="002C3D3A">
            <w:rPr>
              <w:noProof/>
              <w:lang w:val="zh-CN"/>
            </w:rPr>
            <w:t>1</w:t>
          </w:r>
        </w:fldSimple>
      </w:p>
    </w:sdtContent>
  </w:sdt>
  <w:p w:rsidR="00013E14" w:rsidRDefault="009A1F9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F92" w:rsidRDefault="009A1F92" w:rsidP="003A149E">
      <w:r>
        <w:separator/>
      </w:r>
    </w:p>
  </w:footnote>
  <w:footnote w:type="continuationSeparator" w:id="0">
    <w:p w:rsidR="009A1F92" w:rsidRDefault="009A1F92" w:rsidP="003A1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06EEB"/>
    <w:multiLevelType w:val="singleLevel"/>
    <w:tmpl w:val="57A06EE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280B19"/>
    <w:rsid w:val="00091A96"/>
    <w:rsid w:val="00105137"/>
    <w:rsid w:val="00182431"/>
    <w:rsid w:val="00280B19"/>
    <w:rsid w:val="002A4BE8"/>
    <w:rsid w:val="002C3D3A"/>
    <w:rsid w:val="002F4718"/>
    <w:rsid w:val="00323B43"/>
    <w:rsid w:val="003A149E"/>
    <w:rsid w:val="003D37D8"/>
    <w:rsid w:val="003F058C"/>
    <w:rsid w:val="004358AB"/>
    <w:rsid w:val="00554D46"/>
    <w:rsid w:val="005935CC"/>
    <w:rsid w:val="00623DF5"/>
    <w:rsid w:val="006415E8"/>
    <w:rsid w:val="00722173"/>
    <w:rsid w:val="007D1860"/>
    <w:rsid w:val="008061D6"/>
    <w:rsid w:val="00893475"/>
    <w:rsid w:val="0089387F"/>
    <w:rsid w:val="008B2A95"/>
    <w:rsid w:val="008B3C92"/>
    <w:rsid w:val="008B7726"/>
    <w:rsid w:val="008C6FCD"/>
    <w:rsid w:val="00914AE0"/>
    <w:rsid w:val="00967519"/>
    <w:rsid w:val="009A1F92"/>
    <w:rsid w:val="00A14A34"/>
    <w:rsid w:val="00A338E9"/>
    <w:rsid w:val="00A45BA4"/>
    <w:rsid w:val="00A51552"/>
    <w:rsid w:val="00AD1CDC"/>
    <w:rsid w:val="00B0102E"/>
    <w:rsid w:val="00B71C51"/>
    <w:rsid w:val="00C1528C"/>
    <w:rsid w:val="00C160B2"/>
    <w:rsid w:val="00C2705E"/>
    <w:rsid w:val="00C30947"/>
    <w:rsid w:val="00C6514D"/>
    <w:rsid w:val="00C76855"/>
    <w:rsid w:val="00C91ABC"/>
    <w:rsid w:val="00CE01ED"/>
    <w:rsid w:val="00D33885"/>
    <w:rsid w:val="00DC42FC"/>
    <w:rsid w:val="00E413FE"/>
    <w:rsid w:val="00E83A89"/>
    <w:rsid w:val="00EA3905"/>
    <w:rsid w:val="00F06A1E"/>
    <w:rsid w:val="00F94289"/>
    <w:rsid w:val="00FA70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19"/>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80B19"/>
  </w:style>
  <w:style w:type="paragraph" w:styleId="a4">
    <w:name w:val="footer"/>
    <w:basedOn w:val="a"/>
    <w:link w:val="Char"/>
    <w:uiPriority w:val="99"/>
    <w:rsid w:val="00280B19"/>
    <w:pPr>
      <w:tabs>
        <w:tab w:val="center" w:pos="4153"/>
        <w:tab w:val="right" w:pos="8306"/>
      </w:tabs>
      <w:snapToGrid w:val="0"/>
      <w:jc w:val="left"/>
    </w:pPr>
    <w:rPr>
      <w:sz w:val="18"/>
      <w:szCs w:val="18"/>
    </w:rPr>
  </w:style>
  <w:style w:type="character" w:customStyle="1" w:styleId="Char">
    <w:name w:val="页脚 Char"/>
    <w:basedOn w:val="a0"/>
    <w:link w:val="a4"/>
    <w:uiPriority w:val="99"/>
    <w:rsid w:val="00280B19"/>
    <w:rPr>
      <w:rFonts w:ascii="Times New Roman" w:eastAsia="宋体" w:hAnsi="Times New Roman" w:cs="Times New Roman"/>
      <w:kern w:val="2"/>
      <w:sz w:val="18"/>
      <w:szCs w:val="18"/>
    </w:rPr>
  </w:style>
  <w:style w:type="paragraph" w:styleId="a5">
    <w:name w:val="header"/>
    <w:basedOn w:val="a"/>
    <w:link w:val="Char0"/>
    <w:uiPriority w:val="99"/>
    <w:semiHidden/>
    <w:unhideWhenUsed/>
    <w:rsid w:val="00C160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160B2"/>
    <w:rPr>
      <w:rFonts w:ascii="Times New Roman" w:eastAsia="宋体" w:hAnsi="Times New Roman" w:cs="Times New Roman"/>
      <w:kern w:val="2"/>
      <w:sz w:val="18"/>
      <w:szCs w:val="18"/>
    </w:rPr>
  </w:style>
  <w:style w:type="paragraph" w:styleId="a6">
    <w:name w:val="List Paragraph"/>
    <w:basedOn w:val="a"/>
    <w:uiPriority w:val="34"/>
    <w:qFormat/>
    <w:rsid w:val="00CE01E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307</Words>
  <Characters>1756</Characters>
  <Application>Microsoft Office Word</Application>
  <DocSecurity>0</DocSecurity>
  <Lines>14</Lines>
  <Paragraphs>4</Paragraphs>
  <ScaleCrop>false</ScaleCrop>
  <Company>Microsoft</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2017-01-24T08:56:00Z</cp:lastPrinted>
  <dcterms:created xsi:type="dcterms:W3CDTF">2017-01-23T07:09:00Z</dcterms:created>
  <dcterms:modified xsi:type="dcterms:W3CDTF">2017-01-24T09:32:00Z</dcterms:modified>
</cp:coreProperties>
</file>