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</w:pPr>
      <w:r>
        <w:rPr>
          <w:rFonts w:hint="eastAsia" w:ascii="文星楷体" w:hAnsi="文星楷体" w:eastAsia="文星楷体"/>
        </w:rPr>
        <w:t>附件：</w:t>
      </w:r>
    </w:p>
    <w:p>
      <w:pPr>
        <w:ind w:firstLine="0" w:firstLineChars="0"/>
        <w:jc w:val="center"/>
        <w:textAlignment w:val="baseline"/>
        <w:rPr>
          <w:rFonts w:hint="eastAsia" w:ascii="文星标宋" w:hAnsi="文星标宋" w:eastAsia="文星标宋"/>
        </w:rPr>
      </w:pPr>
      <w:bookmarkStart w:id="0" w:name="_GoBack"/>
      <w:r>
        <w:rPr>
          <w:rFonts w:hint="eastAsia" w:ascii="文星标宋" w:hAnsi="文星标宋" w:eastAsia="文星标宋"/>
        </w:rPr>
        <w:t>各县（市、区）经济社会发展主要指标2016年预期目标表</w:t>
      </w:r>
      <w:bookmarkEnd w:id="0"/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15"/>
        <w:gridCol w:w="1080"/>
        <w:gridCol w:w="1092"/>
        <w:gridCol w:w="1200"/>
        <w:gridCol w:w="1144"/>
        <w:gridCol w:w="120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县别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地区生产总值增长（%）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人均生产总值增长（%）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城乡居民收入增长（%）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社会消费品零售总额增长（%）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固定资产投资增长（%）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进出口总额增长（%）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黑体" w:hAnsi="文星黑体" w:eastAsia="文星黑体"/>
                <w:sz w:val="28"/>
              </w:rPr>
            </w:pPr>
            <w:r>
              <w:rPr>
                <w:rFonts w:hint="eastAsia" w:ascii="文星黑体" w:hAnsi="文星黑体" w:eastAsia="文星黑体"/>
                <w:sz w:val="28"/>
              </w:rPr>
              <w:t>规模以上工业增加值增长（%）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全市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9左右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8左右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与经济增长基本同步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30左右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6.0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梅江区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5.2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梅县区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5.2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兴宁市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蕉岭县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平远县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10.6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6.2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大埔县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11.5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6.2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丰顺县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9.7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13.6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6.2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五华县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10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5.2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文星仿宋" w:hAnsi="文星仿宋"/>
                <w:sz w:val="28"/>
              </w:rPr>
            </w:pPr>
            <w:r>
              <w:rPr>
                <w:rFonts w:hint="eastAsia" w:ascii="文星仿宋" w:hAnsi="文星仿宋"/>
                <w:sz w:val="28"/>
              </w:rPr>
              <w:t>23</w:t>
            </w:r>
          </w:p>
        </w:tc>
      </w:tr>
    </w:tbl>
    <w:p>
      <w:pPr>
        <w:ind w:firstLine="630"/>
      </w:pPr>
      <w:r>
        <w:t xml:space="preserve"> </w:t>
      </w:r>
    </w:p>
    <w:p>
      <w:pPr>
        <w:ind w:firstLine="630"/>
      </w:pPr>
    </w:p>
    <w:p>
      <w:pPr>
        <w:ind w:firstLine="630"/>
        <w:jc w:val="both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6D30"/>
    <w:rsid w:val="53496D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eastAsia="文星仿宋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2016-07-15T10:05:00Z</dcterms:created>
  <dc:creator>min</dc:creator>
  <cp:lastModifiedBy>min</cp:lastModifiedBy>
  <dcterms:modified xsi:type="dcterms:W3CDTF">2016-07-15T10:05:28Z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