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4D" w:rsidRPr="00740405" w:rsidRDefault="00740405" w:rsidP="00740405">
      <w:pPr>
        <w:ind w:firstLineChars="100" w:firstLine="442"/>
        <w:rPr>
          <w:rFonts w:hint="eastAsia"/>
          <w:b/>
          <w:sz w:val="44"/>
          <w:szCs w:val="44"/>
        </w:rPr>
      </w:pPr>
      <w:bookmarkStart w:id="0" w:name="_GoBack"/>
      <w:bookmarkEnd w:id="0"/>
      <w:r w:rsidRPr="00740405">
        <w:rPr>
          <w:rFonts w:hint="eastAsia"/>
          <w:b/>
          <w:sz w:val="44"/>
          <w:szCs w:val="44"/>
        </w:rPr>
        <w:t>梅州市交通运输局行政案件复议流程</w:t>
      </w:r>
    </w:p>
    <w:p w:rsidR="00740405" w:rsidRDefault="00740405" w:rsidP="00740405">
      <w:pPr>
        <w:rPr>
          <w:rFonts w:hint="eastAsia"/>
          <w:sz w:val="32"/>
          <w:szCs w:val="32"/>
        </w:rPr>
      </w:pPr>
    </w:p>
    <w:p w:rsidR="00740405" w:rsidRPr="00740405" w:rsidRDefault="00740405" w:rsidP="00740405">
      <w:pPr>
        <w:ind w:firstLineChars="150" w:firstLine="480"/>
        <w:rPr>
          <w:rFonts w:hint="eastAsia"/>
          <w:sz w:val="32"/>
          <w:szCs w:val="32"/>
        </w:rPr>
      </w:pPr>
      <w:r w:rsidRPr="00740405">
        <w:rPr>
          <w:rFonts w:hint="eastAsia"/>
          <w:sz w:val="32"/>
          <w:szCs w:val="32"/>
        </w:rPr>
        <w:t>市直单位行政案件行政复议事项统一由市法制局行政复议委员会统一受理</w:t>
      </w:r>
      <w:r w:rsidRPr="00740405">
        <w:rPr>
          <w:rFonts w:hint="eastAsia"/>
          <w:sz w:val="32"/>
          <w:szCs w:val="32"/>
        </w:rPr>
        <w:t>,</w:t>
      </w:r>
      <w:r w:rsidRPr="00740405">
        <w:rPr>
          <w:rFonts w:hint="eastAsia"/>
          <w:sz w:val="32"/>
          <w:szCs w:val="32"/>
        </w:rPr>
        <w:t>具体流程如下</w:t>
      </w:r>
      <w:r w:rsidRPr="00740405">
        <w:rPr>
          <w:rFonts w:hint="eastAsia"/>
          <w:sz w:val="32"/>
          <w:szCs w:val="32"/>
        </w:rPr>
        <w:t>:</w:t>
      </w:r>
    </w:p>
    <w:p w:rsidR="00740405" w:rsidRDefault="00740405" w:rsidP="00740405">
      <w:pPr>
        <w:ind w:firstLineChars="700" w:firstLine="1470"/>
        <w:rPr>
          <w:rFonts w:hint="eastAsia"/>
        </w:rPr>
      </w:pPr>
      <w:r>
        <w:rPr>
          <w:noProof/>
        </w:rPr>
        <w:drawing>
          <wp:inline distT="0" distB="0" distL="0" distR="0">
            <wp:extent cx="4671060" cy="3732177"/>
            <wp:effectExtent l="0" t="0" r="0" b="1905"/>
            <wp:docPr id="1" name="图片 1" descr="C:\Users\lg\Desktop\3e9905b8ac39497954ead07eb02f5d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esktop\3e9905b8ac39497954ead07eb02f5db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2089" cy="3733000"/>
                    </a:xfrm>
                    <a:prstGeom prst="rect">
                      <a:avLst/>
                    </a:prstGeom>
                    <a:noFill/>
                    <a:ln>
                      <a:noFill/>
                    </a:ln>
                  </pic:spPr>
                </pic:pic>
              </a:graphicData>
            </a:graphic>
          </wp:inline>
        </w:drawing>
      </w:r>
    </w:p>
    <w:p w:rsidR="00740405" w:rsidRDefault="00740405" w:rsidP="00740405">
      <w:pPr>
        <w:ind w:firstLineChars="700" w:firstLine="1470"/>
        <w:rPr>
          <w:rFonts w:hint="eastAsia"/>
        </w:rPr>
      </w:pPr>
    </w:p>
    <w:p w:rsidR="00740405" w:rsidRDefault="00740405" w:rsidP="00740405">
      <w:pPr>
        <w:rPr>
          <w:rFonts w:ascii="仿宋" w:eastAsia="仿宋" w:hAnsi="仿宋" w:hint="eastAsia"/>
          <w:sz w:val="32"/>
          <w:szCs w:val="32"/>
        </w:rPr>
      </w:pPr>
      <w:r w:rsidRPr="00740405">
        <w:rPr>
          <w:rFonts w:ascii="仿宋" w:eastAsia="仿宋" w:hAnsi="仿宋" w:hint="eastAsia"/>
          <w:sz w:val="32"/>
          <w:szCs w:val="32"/>
        </w:rPr>
        <w:t>请点击行政复议委员会网站:</w:t>
      </w:r>
      <w:r w:rsidRPr="00740405">
        <w:rPr>
          <w:rFonts w:ascii="仿宋" w:eastAsia="仿宋" w:hAnsi="仿宋"/>
          <w:sz w:val="32"/>
          <w:szCs w:val="32"/>
        </w:rPr>
        <w:t xml:space="preserve"> </w:t>
      </w:r>
      <w:hyperlink r:id="rId8" w:history="1">
        <w:r w:rsidRPr="00740405">
          <w:rPr>
            <w:rStyle w:val="a6"/>
            <w:rFonts w:ascii="仿宋" w:eastAsia="仿宋" w:hAnsi="仿宋"/>
            <w:sz w:val="32"/>
            <w:szCs w:val="32"/>
          </w:rPr>
          <w:t>http://fzj.meizhou.gov.cn/xzfy/index.htm</w:t>
        </w:r>
      </w:hyperlink>
    </w:p>
    <w:p w:rsidR="00740405" w:rsidRDefault="00740405" w:rsidP="00740405">
      <w:pPr>
        <w:rPr>
          <w:rFonts w:ascii="仿宋" w:eastAsia="仿宋" w:hAnsi="仿宋" w:hint="eastAsia"/>
          <w:sz w:val="32"/>
          <w:szCs w:val="32"/>
        </w:rPr>
      </w:pPr>
    </w:p>
    <w:p w:rsidR="00740405" w:rsidRDefault="00740405" w:rsidP="00740405">
      <w:pPr>
        <w:rPr>
          <w:rFonts w:ascii="仿宋" w:eastAsia="仿宋" w:hAnsi="仿宋" w:hint="eastAsia"/>
          <w:sz w:val="32"/>
          <w:szCs w:val="32"/>
        </w:rPr>
      </w:pPr>
      <w:r>
        <w:rPr>
          <w:rFonts w:ascii="仿宋" w:eastAsia="仿宋" w:hAnsi="仿宋" w:hint="eastAsia"/>
          <w:sz w:val="32"/>
          <w:szCs w:val="32"/>
        </w:rPr>
        <w:t xml:space="preserve">                                梅州市交通运输局</w:t>
      </w:r>
    </w:p>
    <w:p w:rsidR="00740405" w:rsidRPr="00740405" w:rsidRDefault="00740405" w:rsidP="00740405">
      <w:pPr>
        <w:rPr>
          <w:rFonts w:ascii="仿宋" w:eastAsia="仿宋" w:hAnsi="仿宋" w:hint="eastAsia"/>
          <w:sz w:val="32"/>
          <w:szCs w:val="32"/>
        </w:rPr>
      </w:pPr>
      <w:r>
        <w:rPr>
          <w:rFonts w:ascii="仿宋" w:eastAsia="仿宋" w:hAnsi="仿宋" w:hint="eastAsia"/>
          <w:sz w:val="32"/>
          <w:szCs w:val="32"/>
        </w:rPr>
        <w:t xml:space="preserve">                                2016年12月1日</w:t>
      </w:r>
    </w:p>
    <w:p w:rsidR="00740405" w:rsidRDefault="00740405" w:rsidP="00740405"/>
    <w:sectPr w:rsidR="00740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70" w:rsidRDefault="00C83670" w:rsidP="00740405">
      <w:r>
        <w:separator/>
      </w:r>
    </w:p>
  </w:endnote>
  <w:endnote w:type="continuationSeparator" w:id="0">
    <w:p w:rsidR="00C83670" w:rsidRDefault="00C83670" w:rsidP="0074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70" w:rsidRDefault="00C83670" w:rsidP="00740405">
      <w:r>
        <w:separator/>
      </w:r>
    </w:p>
  </w:footnote>
  <w:footnote w:type="continuationSeparator" w:id="0">
    <w:p w:rsidR="00C83670" w:rsidRDefault="00C83670" w:rsidP="00740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8C"/>
    <w:rsid w:val="002E3D4D"/>
    <w:rsid w:val="00740405"/>
    <w:rsid w:val="00AE778C"/>
    <w:rsid w:val="00C8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405"/>
    <w:rPr>
      <w:sz w:val="18"/>
      <w:szCs w:val="18"/>
    </w:rPr>
  </w:style>
  <w:style w:type="paragraph" w:styleId="a4">
    <w:name w:val="footer"/>
    <w:basedOn w:val="a"/>
    <w:link w:val="Char0"/>
    <w:uiPriority w:val="99"/>
    <w:unhideWhenUsed/>
    <w:rsid w:val="00740405"/>
    <w:pPr>
      <w:tabs>
        <w:tab w:val="center" w:pos="4153"/>
        <w:tab w:val="right" w:pos="8306"/>
      </w:tabs>
      <w:snapToGrid w:val="0"/>
      <w:jc w:val="left"/>
    </w:pPr>
    <w:rPr>
      <w:sz w:val="18"/>
      <w:szCs w:val="18"/>
    </w:rPr>
  </w:style>
  <w:style w:type="character" w:customStyle="1" w:styleId="Char0">
    <w:name w:val="页脚 Char"/>
    <w:basedOn w:val="a0"/>
    <w:link w:val="a4"/>
    <w:uiPriority w:val="99"/>
    <w:rsid w:val="00740405"/>
    <w:rPr>
      <w:sz w:val="18"/>
      <w:szCs w:val="18"/>
    </w:rPr>
  </w:style>
  <w:style w:type="paragraph" w:styleId="a5">
    <w:name w:val="Balloon Text"/>
    <w:basedOn w:val="a"/>
    <w:link w:val="Char1"/>
    <w:uiPriority w:val="99"/>
    <w:semiHidden/>
    <w:unhideWhenUsed/>
    <w:rsid w:val="00740405"/>
    <w:rPr>
      <w:sz w:val="18"/>
      <w:szCs w:val="18"/>
    </w:rPr>
  </w:style>
  <w:style w:type="character" w:customStyle="1" w:styleId="Char1">
    <w:name w:val="批注框文本 Char"/>
    <w:basedOn w:val="a0"/>
    <w:link w:val="a5"/>
    <w:uiPriority w:val="99"/>
    <w:semiHidden/>
    <w:rsid w:val="00740405"/>
    <w:rPr>
      <w:sz w:val="18"/>
      <w:szCs w:val="18"/>
    </w:rPr>
  </w:style>
  <w:style w:type="character" w:styleId="a6">
    <w:name w:val="Hyperlink"/>
    <w:basedOn w:val="a0"/>
    <w:uiPriority w:val="99"/>
    <w:unhideWhenUsed/>
    <w:rsid w:val="007404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405"/>
    <w:rPr>
      <w:sz w:val="18"/>
      <w:szCs w:val="18"/>
    </w:rPr>
  </w:style>
  <w:style w:type="paragraph" w:styleId="a4">
    <w:name w:val="footer"/>
    <w:basedOn w:val="a"/>
    <w:link w:val="Char0"/>
    <w:uiPriority w:val="99"/>
    <w:unhideWhenUsed/>
    <w:rsid w:val="00740405"/>
    <w:pPr>
      <w:tabs>
        <w:tab w:val="center" w:pos="4153"/>
        <w:tab w:val="right" w:pos="8306"/>
      </w:tabs>
      <w:snapToGrid w:val="0"/>
      <w:jc w:val="left"/>
    </w:pPr>
    <w:rPr>
      <w:sz w:val="18"/>
      <w:szCs w:val="18"/>
    </w:rPr>
  </w:style>
  <w:style w:type="character" w:customStyle="1" w:styleId="Char0">
    <w:name w:val="页脚 Char"/>
    <w:basedOn w:val="a0"/>
    <w:link w:val="a4"/>
    <w:uiPriority w:val="99"/>
    <w:rsid w:val="00740405"/>
    <w:rPr>
      <w:sz w:val="18"/>
      <w:szCs w:val="18"/>
    </w:rPr>
  </w:style>
  <w:style w:type="paragraph" w:styleId="a5">
    <w:name w:val="Balloon Text"/>
    <w:basedOn w:val="a"/>
    <w:link w:val="Char1"/>
    <w:uiPriority w:val="99"/>
    <w:semiHidden/>
    <w:unhideWhenUsed/>
    <w:rsid w:val="00740405"/>
    <w:rPr>
      <w:sz w:val="18"/>
      <w:szCs w:val="18"/>
    </w:rPr>
  </w:style>
  <w:style w:type="character" w:customStyle="1" w:styleId="Char1">
    <w:name w:val="批注框文本 Char"/>
    <w:basedOn w:val="a0"/>
    <w:link w:val="a5"/>
    <w:uiPriority w:val="99"/>
    <w:semiHidden/>
    <w:rsid w:val="00740405"/>
    <w:rPr>
      <w:sz w:val="18"/>
      <w:szCs w:val="18"/>
    </w:rPr>
  </w:style>
  <w:style w:type="character" w:styleId="a6">
    <w:name w:val="Hyperlink"/>
    <w:basedOn w:val="a0"/>
    <w:uiPriority w:val="99"/>
    <w:unhideWhenUsed/>
    <w:rsid w:val="00740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zj.meizhou.gov.cn/xzfy/index.ht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222</Characters>
  <Application>Microsoft Office Word</Application>
  <DocSecurity>0</DocSecurity>
  <Lines>1</Lines>
  <Paragraphs>1</Paragraphs>
  <ScaleCrop>false</ScaleCrop>
  <Company>Lenovo</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陈新</dc:creator>
  <cp:keywords/>
  <dc:description/>
  <cp:lastModifiedBy>陈新</cp:lastModifiedBy>
  <cp:revision>2</cp:revision>
  <dcterms:created xsi:type="dcterms:W3CDTF">2018-01-10T07:35:00Z</dcterms:created>
  <dcterms:modified xsi:type="dcterms:W3CDTF">2018-01-10T07:39:00Z</dcterms:modified>
</cp:coreProperties>
</file>