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A67" w:rsidRDefault="00247A67" w:rsidP="005E42CE">
      <w:pPr>
        <w:snapToGrid w:val="0"/>
        <w:jc w:val="center"/>
        <w:rPr>
          <w:rFonts w:ascii="方正小标宋简体" w:eastAsia="方正小标宋简体" w:cs="Times New Roman"/>
          <w:sz w:val="44"/>
          <w:szCs w:val="44"/>
        </w:rPr>
      </w:pPr>
      <w:r w:rsidRPr="005E42CE">
        <w:rPr>
          <w:rFonts w:ascii="方正小标宋简体" w:eastAsia="方正小标宋简体" w:cs="方正小标宋简体" w:hint="eastAsia"/>
          <w:sz w:val="44"/>
          <w:szCs w:val="44"/>
        </w:rPr>
        <w:t>梅州市审计局</w:t>
      </w:r>
      <w:r w:rsidRPr="005E42CE">
        <w:rPr>
          <w:rFonts w:ascii="方正小标宋简体" w:eastAsia="方正小标宋简体" w:cs="方正小标宋简体"/>
          <w:sz w:val="44"/>
          <w:szCs w:val="44"/>
        </w:rPr>
        <w:t>2014</w:t>
      </w:r>
      <w:r w:rsidRPr="005E42CE">
        <w:rPr>
          <w:rFonts w:ascii="方正小标宋简体" w:eastAsia="方正小标宋简体" w:cs="方正小标宋简体" w:hint="eastAsia"/>
          <w:sz w:val="44"/>
          <w:szCs w:val="44"/>
        </w:rPr>
        <w:t>年度部门</w:t>
      </w:r>
    </w:p>
    <w:p w:rsidR="00247A67" w:rsidRPr="005E42CE" w:rsidRDefault="00247A67" w:rsidP="005E42CE">
      <w:pPr>
        <w:snapToGrid w:val="0"/>
        <w:jc w:val="center"/>
        <w:rPr>
          <w:rFonts w:ascii="方正小标宋简体" w:eastAsia="方正小标宋简体" w:cs="Times New Roman"/>
          <w:sz w:val="44"/>
          <w:szCs w:val="44"/>
        </w:rPr>
      </w:pPr>
      <w:r w:rsidRPr="005E42CE">
        <w:rPr>
          <w:rFonts w:ascii="方正小标宋简体" w:eastAsia="方正小标宋简体" w:cs="方正小标宋简体" w:hint="eastAsia"/>
          <w:sz w:val="44"/>
          <w:szCs w:val="44"/>
        </w:rPr>
        <w:t>决算基本情况说明</w:t>
      </w:r>
    </w:p>
    <w:p w:rsidR="00247A67" w:rsidRPr="005E42CE" w:rsidRDefault="00247A67" w:rsidP="00706078">
      <w:pPr>
        <w:rPr>
          <w:rFonts w:ascii="仿宋_GB2312" w:eastAsia="仿宋_GB2312" w:cs="Times New Roman"/>
          <w:sz w:val="32"/>
          <w:szCs w:val="32"/>
        </w:rPr>
      </w:pPr>
    </w:p>
    <w:p w:rsidR="00247A67" w:rsidRPr="005E42CE" w:rsidRDefault="00247A67" w:rsidP="000E0686">
      <w:pPr>
        <w:ind w:firstLineChars="200" w:firstLine="640"/>
        <w:rPr>
          <w:rFonts w:ascii="黑体" w:eastAsia="黑体" w:cs="Times New Roman"/>
          <w:sz w:val="32"/>
          <w:szCs w:val="32"/>
        </w:rPr>
      </w:pPr>
      <w:r w:rsidRPr="005E42CE">
        <w:rPr>
          <w:rFonts w:ascii="黑体" w:eastAsia="黑体" w:cs="黑体" w:hint="eastAsia"/>
          <w:sz w:val="32"/>
          <w:szCs w:val="32"/>
        </w:rPr>
        <w:t>一、部门基本情况</w:t>
      </w:r>
    </w:p>
    <w:p w:rsidR="00247A67" w:rsidRPr="005E42CE" w:rsidRDefault="00247A67" w:rsidP="000E0686">
      <w:pPr>
        <w:ind w:firstLineChars="200" w:firstLine="640"/>
        <w:rPr>
          <w:rFonts w:ascii="楷体_GB2312" w:eastAsia="楷体_GB2312" w:cs="Times New Roman"/>
          <w:sz w:val="32"/>
          <w:szCs w:val="32"/>
        </w:rPr>
      </w:pPr>
      <w:r w:rsidRPr="005E42CE">
        <w:rPr>
          <w:rFonts w:ascii="楷体_GB2312" w:eastAsia="楷体_GB2312" w:cs="楷体_GB2312" w:hint="eastAsia"/>
          <w:sz w:val="32"/>
          <w:szCs w:val="32"/>
        </w:rPr>
        <w:t>（一）部门机构设置、职能。</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sz w:val="32"/>
          <w:szCs w:val="32"/>
        </w:rPr>
        <w:t>1.</w:t>
      </w:r>
      <w:r w:rsidRPr="005E42CE">
        <w:rPr>
          <w:rFonts w:ascii="仿宋_GB2312" w:eastAsia="仿宋_GB2312" w:cs="仿宋_GB2312" w:hint="eastAsia"/>
          <w:sz w:val="32"/>
          <w:szCs w:val="32"/>
        </w:rPr>
        <w:t>机构设置。</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我局设</w:t>
      </w:r>
      <w:r w:rsidRPr="005E42CE">
        <w:rPr>
          <w:rFonts w:ascii="仿宋_GB2312" w:eastAsia="仿宋_GB2312" w:cs="仿宋_GB2312"/>
          <w:sz w:val="32"/>
          <w:szCs w:val="32"/>
        </w:rPr>
        <w:t>8</w:t>
      </w:r>
      <w:r w:rsidRPr="005E42CE">
        <w:rPr>
          <w:rFonts w:ascii="仿宋_GB2312" w:eastAsia="仿宋_GB2312" w:cs="仿宋_GB2312" w:hint="eastAsia"/>
          <w:sz w:val="32"/>
          <w:szCs w:val="32"/>
        </w:rPr>
        <w:t>个内设机构：办公室、综合与法规审理科、经济责任审计科、财政金融审计科、行政事业审计科、农业与资源环保审计科、固定资产投资审计科、经贸审计科。</w:t>
      </w:r>
      <w:r w:rsidRPr="005E42CE">
        <w:rPr>
          <w:rFonts w:ascii="仿宋_GB2312" w:eastAsia="仿宋_GB2312" w:cs="仿宋_GB2312"/>
          <w:sz w:val="32"/>
          <w:szCs w:val="32"/>
        </w:rPr>
        <w:t>2</w:t>
      </w:r>
      <w:r w:rsidRPr="005E42CE">
        <w:rPr>
          <w:rFonts w:ascii="仿宋_GB2312" w:eastAsia="仿宋_GB2312" w:cs="仿宋_GB2312" w:hint="eastAsia"/>
          <w:sz w:val="32"/>
          <w:szCs w:val="32"/>
        </w:rPr>
        <w:t>个正科级事业单位：梅州市审计局绩效审计室、梅州市审计局计算机审计中心。</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sz w:val="32"/>
          <w:szCs w:val="32"/>
        </w:rPr>
        <w:t>2.</w:t>
      </w:r>
      <w:r w:rsidRPr="005E42CE">
        <w:rPr>
          <w:rFonts w:ascii="仿宋_GB2312" w:eastAsia="仿宋_GB2312" w:cs="仿宋_GB2312" w:hint="eastAsia"/>
          <w:sz w:val="32"/>
          <w:szCs w:val="32"/>
        </w:rPr>
        <w:t>职能。</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w:t>
      </w:r>
      <w:r w:rsidRPr="005E42CE">
        <w:rPr>
          <w:rFonts w:ascii="仿宋_GB2312" w:eastAsia="仿宋_GB2312" w:cs="仿宋_GB2312"/>
          <w:sz w:val="32"/>
          <w:szCs w:val="32"/>
        </w:rPr>
        <w:t>1</w:t>
      </w:r>
      <w:r w:rsidRPr="005E42CE">
        <w:rPr>
          <w:rFonts w:ascii="仿宋_GB2312" w:eastAsia="仿宋_GB2312" w:cs="仿宋_GB2312" w:hint="eastAsia"/>
          <w:sz w:val="32"/>
          <w:szCs w:val="32"/>
        </w:rPr>
        <w:t>）贯彻执行国家和省、市有关审计工作的方针政策和法律法规，制定并组织实施审计工作发展规划、专业领域审计工作规划和年度审计计划，对直接审计、调查和核查的事项依法进行审计评价，做出审计决定或提出审计建议。</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w:t>
      </w:r>
      <w:r w:rsidRPr="005E42CE">
        <w:rPr>
          <w:rFonts w:ascii="仿宋_GB2312" w:eastAsia="仿宋_GB2312" w:cs="仿宋_GB2312"/>
          <w:sz w:val="32"/>
          <w:szCs w:val="32"/>
        </w:rPr>
        <w:t>2</w:t>
      </w:r>
      <w:r w:rsidRPr="005E42CE">
        <w:rPr>
          <w:rFonts w:ascii="仿宋_GB2312" w:eastAsia="仿宋_GB2312" w:cs="仿宋_GB2312" w:hint="eastAsia"/>
          <w:sz w:val="32"/>
          <w:szCs w:val="32"/>
        </w:rPr>
        <w:t>）负责对市本级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并负有督促被审计单位整改的责任。</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lastRenderedPageBreak/>
        <w:t>（</w:t>
      </w:r>
      <w:r w:rsidRPr="005E42CE">
        <w:rPr>
          <w:rFonts w:ascii="仿宋_GB2312" w:eastAsia="仿宋_GB2312" w:cs="仿宋_GB2312"/>
          <w:sz w:val="32"/>
          <w:szCs w:val="32"/>
        </w:rPr>
        <w:t>3</w:t>
      </w:r>
      <w:r w:rsidRPr="005E42CE">
        <w:rPr>
          <w:rFonts w:ascii="仿宋_GB2312" w:eastAsia="仿宋_GB2312" w:cs="仿宋_GB2312" w:hint="eastAsia"/>
          <w:sz w:val="32"/>
          <w:szCs w:val="32"/>
        </w:rPr>
        <w:t>）向市人民政府和省审计厅提出年度市本级预算执行和其他财政收支情况的审计结果报告，受市人民政府委托向市人大常委会</w:t>
      </w:r>
      <w:proofErr w:type="gramStart"/>
      <w:r w:rsidRPr="005E42CE">
        <w:rPr>
          <w:rFonts w:ascii="仿宋_GB2312" w:eastAsia="仿宋_GB2312" w:cs="仿宋_GB2312" w:hint="eastAsia"/>
          <w:sz w:val="32"/>
          <w:szCs w:val="32"/>
        </w:rPr>
        <w:t>提出市</w:t>
      </w:r>
      <w:proofErr w:type="gramEnd"/>
      <w:r w:rsidRPr="005E42CE">
        <w:rPr>
          <w:rFonts w:ascii="仿宋_GB2312" w:eastAsia="仿宋_GB2312" w:cs="仿宋_GB2312" w:hint="eastAsia"/>
          <w:sz w:val="32"/>
          <w:szCs w:val="32"/>
        </w:rPr>
        <w:t>本级预算执行和其他财政收支情况的审计工作报告、审计发现问题的纠正和处理结果报告，向市人民政府和省审计厅报告对其他事项的审计和专项审计调查情况及结果，依法向社会公布审计结果，向市人民政府有关部门和县（市、区）人民政府通报审计情况和审计结果。</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w:t>
      </w:r>
      <w:r w:rsidRPr="005E42CE">
        <w:rPr>
          <w:rFonts w:ascii="仿宋_GB2312" w:eastAsia="仿宋_GB2312" w:cs="仿宋_GB2312"/>
          <w:sz w:val="32"/>
          <w:szCs w:val="32"/>
        </w:rPr>
        <w:t>4</w:t>
      </w:r>
      <w:r w:rsidRPr="005E42CE">
        <w:rPr>
          <w:rFonts w:ascii="仿宋_GB2312" w:eastAsia="仿宋_GB2312" w:cs="仿宋_GB2312" w:hint="eastAsia"/>
          <w:sz w:val="32"/>
          <w:szCs w:val="32"/>
        </w:rPr>
        <w:t>）直接进行下列审计：</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①市本级预算执行和其他财政收支，市本级各部门（含直属单位）预算的执行情况、决算和其他财政收支。</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②县（市、区）人民政府预算的执行情况、决算和其他财政收支。</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③使用市财政资金的事业单位和社会团体的财务收支。</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④市人民政府投资和以市人民政府投资为主的建设项目的预算执行情况和决算。</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⑤市属国有企业和金融机构以及市人民政府规定的市属国有资本占控股或主导地位的企业的资产、负债、损益。</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⑥市人民政府部门管理的和受市人民政府委托由社会团体管理的社会保障基金、环境保护基金、社会捐赠资金及其他有关基金、资金的财务收支。</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⑦省审计厅授权审计的省属驻</w:t>
      </w:r>
      <w:proofErr w:type="gramStart"/>
      <w:r w:rsidRPr="005E42CE">
        <w:rPr>
          <w:rFonts w:ascii="仿宋_GB2312" w:eastAsia="仿宋_GB2312" w:cs="仿宋_GB2312" w:hint="eastAsia"/>
          <w:sz w:val="32"/>
          <w:szCs w:val="32"/>
        </w:rPr>
        <w:t>梅单位</w:t>
      </w:r>
      <w:proofErr w:type="gramEnd"/>
      <w:r w:rsidRPr="005E42CE">
        <w:rPr>
          <w:rFonts w:ascii="仿宋_GB2312" w:eastAsia="仿宋_GB2312" w:cs="仿宋_GB2312" w:hint="eastAsia"/>
          <w:sz w:val="32"/>
          <w:szCs w:val="32"/>
        </w:rPr>
        <w:t>和省属企事业单位的财务收支和经济效益，以及国际组织、国际金融机构和外国政府</w:t>
      </w:r>
      <w:r w:rsidRPr="005E42CE">
        <w:rPr>
          <w:rFonts w:ascii="仿宋_GB2312" w:eastAsia="仿宋_GB2312" w:cs="仿宋_GB2312" w:hint="eastAsia"/>
          <w:sz w:val="32"/>
          <w:szCs w:val="32"/>
        </w:rPr>
        <w:lastRenderedPageBreak/>
        <w:t>贷款、援助、赠款项目和项目执行单位的财务收支。</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⑧县（市、区）的重大审计事项。</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⑨法律法规规定的应由市审计局审计的其他事项。</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w:t>
      </w:r>
      <w:r w:rsidRPr="005E42CE">
        <w:rPr>
          <w:rFonts w:ascii="仿宋_GB2312" w:eastAsia="仿宋_GB2312" w:cs="仿宋_GB2312"/>
          <w:sz w:val="32"/>
          <w:szCs w:val="32"/>
        </w:rPr>
        <w:t>5</w:t>
      </w:r>
      <w:r w:rsidRPr="005E42CE">
        <w:rPr>
          <w:rFonts w:ascii="仿宋_GB2312" w:eastAsia="仿宋_GB2312" w:cs="仿宋_GB2312" w:hint="eastAsia"/>
          <w:sz w:val="32"/>
          <w:szCs w:val="32"/>
        </w:rPr>
        <w:t>）按规定对县（市、区）人民政府主要负责人和市委、市政府部门主要负责人、市属国有企业及国有控股企业领导人员及依法属于市审计局监督对象的其他单位主要负责人实施经济责任审计。</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w:t>
      </w:r>
      <w:r w:rsidRPr="005E42CE">
        <w:rPr>
          <w:rFonts w:ascii="仿宋_GB2312" w:eastAsia="仿宋_GB2312" w:cs="仿宋_GB2312"/>
          <w:sz w:val="32"/>
          <w:szCs w:val="32"/>
        </w:rPr>
        <w:t>6</w:t>
      </w:r>
      <w:r w:rsidRPr="005E42CE">
        <w:rPr>
          <w:rFonts w:ascii="仿宋_GB2312" w:eastAsia="仿宋_GB2312" w:cs="仿宋_GB2312" w:hint="eastAsia"/>
          <w:sz w:val="32"/>
          <w:szCs w:val="32"/>
        </w:rPr>
        <w:t>）组织实施对财经法律、法规、规章、政策和宏观调控措施执行情况、财政预算管理或国有资产管理使用等与市本级财政收支有关的特定事项进行专项审计调查。</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w:t>
      </w:r>
      <w:r w:rsidRPr="005E42CE">
        <w:rPr>
          <w:rFonts w:ascii="仿宋_GB2312" w:eastAsia="仿宋_GB2312" w:cs="仿宋_GB2312"/>
          <w:sz w:val="32"/>
          <w:szCs w:val="32"/>
        </w:rPr>
        <w:t>7</w:t>
      </w:r>
      <w:r w:rsidRPr="005E42CE">
        <w:rPr>
          <w:rFonts w:ascii="仿宋_GB2312" w:eastAsia="仿宋_GB2312" w:cs="仿宋_GB2312" w:hint="eastAsia"/>
          <w:sz w:val="32"/>
          <w:szCs w:val="32"/>
        </w:rPr>
        <w:t>）依法检查审计决定执行情况，督促纠正和处理审计发现的问题，依法办理被审计单位对审计决定提请行政复议、行政诉讼或市人民政府裁决中的有关事项。协助配合有关部门查处相关重大案件。</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w:t>
      </w:r>
      <w:r w:rsidRPr="005E42CE">
        <w:rPr>
          <w:rFonts w:ascii="仿宋_GB2312" w:eastAsia="仿宋_GB2312" w:cs="仿宋_GB2312"/>
          <w:sz w:val="32"/>
          <w:szCs w:val="32"/>
        </w:rPr>
        <w:t>8</w:t>
      </w:r>
      <w:r w:rsidRPr="005E42CE">
        <w:rPr>
          <w:rFonts w:ascii="仿宋_GB2312" w:eastAsia="仿宋_GB2312" w:cs="仿宋_GB2312" w:hint="eastAsia"/>
          <w:sz w:val="32"/>
          <w:szCs w:val="32"/>
        </w:rPr>
        <w:t>）指导和监督全市内部审计工作和农村集体经济审计工作，核查社会审计机构对依法属于审计监督对象的单位出具的相关审计报告。</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w:t>
      </w:r>
      <w:r w:rsidRPr="005E42CE">
        <w:rPr>
          <w:rFonts w:ascii="仿宋_GB2312" w:eastAsia="仿宋_GB2312" w:cs="仿宋_GB2312"/>
          <w:sz w:val="32"/>
          <w:szCs w:val="32"/>
        </w:rPr>
        <w:t>9</w:t>
      </w:r>
      <w:r w:rsidRPr="005E42CE">
        <w:rPr>
          <w:rFonts w:ascii="仿宋_GB2312" w:eastAsia="仿宋_GB2312" w:cs="仿宋_GB2312" w:hint="eastAsia"/>
          <w:sz w:val="32"/>
          <w:szCs w:val="32"/>
        </w:rPr>
        <w:t>）与县（市、区）人民政府共同领导县级审计机关。依法领导和监督下级审计机关的业务，组织下级审计机关实施特定项目的专项审计或审计调查，纠正或责成纠正下级审计机关违反国家和省、市规定</w:t>
      </w:r>
      <w:proofErr w:type="gramStart"/>
      <w:r w:rsidRPr="005E42CE">
        <w:rPr>
          <w:rFonts w:ascii="仿宋_GB2312" w:eastAsia="仿宋_GB2312" w:cs="仿宋_GB2312" w:hint="eastAsia"/>
          <w:sz w:val="32"/>
          <w:szCs w:val="32"/>
        </w:rPr>
        <w:t>作出</w:t>
      </w:r>
      <w:proofErr w:type="gramEnd"/>
      <w:r w:rsidRPr="005E42CE">
        <w:rPr>
          <w:rFonts w:ascii="仿宋_GB2312" w:eastAsia="仿宋_GB2312" w:cs="仿宋_GB2312" w:hint="eastAsia"/>
          <w:sz w:val="32"/>
          <w:szCs w:val="32"/>
        </w:rPr>
        <w:t>的审计决定，按照干部管理权限协管县（市、区）审计机关负责人。</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lastRenderedPageBreak/>
        <w:t>（</w:t>
      </w:r>
      <w:r w:rsidRPr="005E42CE">
        <w:rPr>
          <w:rFonts w:ascii="仿宋_GB2312" w:eastAsia="仿宋_GB2312" w:cs="仿宋_GB2312"/>
          <w:sz w:val="32"/>
          <w:szCs w:val="32"/>
        </w:rPr>
        <w:t>10</w:t>
      </w:r>
      <w:r w:rsidRPr="005E42CE">
        <w:rPr>
          <w:rFonts w:ascii="仿宋_GB2312" w:eastAsia="仿宋_GB2312" w:cs="仿宋_GB2312" w:hint="eastAsia"/>
          <w:sz w:val="32"/>
          <w:szCs w:val="32"/>
        </w:rPr>
        <w:t>）承办市委、市人民政府和上级业务主管部门交办的其他审计事项。</w:t>
      </w:r>
    </w:p>
    <w:p w:rsidR="00247A67" w:rsidRPr="005E42CE" w:rsidRDefault="00247A67" w:rsidP="000E0686">
      <w:pPr>
        <w:ind w:firstLineChars="200" w:firstLine="640"/>
        <w:rPr>
          <w:rFonts w:ascii="楷体_GB2312" w:eastAsia="楷体_GB2312" w:cs="Times New Roman"/>
          <w:sz w:val="32"/>
          <w:szCs w:val="32"/>
        </w:rPr>
      </w:pPr>
      <w:r w:rsidRPr="005E42CE">
        <w:rPr>
          <w:rFonts w:ascii="楷体_GB2312" w:eastAsia="楷体_GB2312" w:cs="楷体_GB2312" w:hint="eastAsia"/>
          <w:sz w:val="32"/>
          <w:szCs w:val="32"/>
        </w:rPr>
        <w:t>（二）人员构成情况。</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hint="eastAsia"/>
          <w:sz w:val="32"/>
          <w:szCs w:val="32"/>
        </w:rPr>
        <w:t>我局核定编制</w:t>
      </w:r>
      <w:r w:rsidRPr="005E42CE">
        <w:rPr>
          <w:rFonts w:ascii="仿宋_GB2312" w:eastAsia="仿宋_GB2312" w:cs="仿宋_GB2312"/>
          <w:sz w:val="32"/>
          <w:szCs w:val="32"/>
        </w:rPr>
        <w:t>46</w:t>
      </w:r>
      <w:r w:rsidRPr="005E42CE">
        <w:rPr>
          <w:rFonts w:ascii="仿宋_GB2312" w:eastAsia="仿宋_GB2312" w:cs="仿宋_GB2312" w:hint="eastAsia"/>
          <w:sz w:val="32"/>
          <w:szCs w:val="32"/>
        </w:rPr>
        <w:t>人，其中：行政编制</w:t>
      </w:r>
      <w:r w:rsidRPr="005E42CE">
        <w:rPr>
          <w:rFonts w:ascii="仿宋_GB2312" w:eastAsia="仿宋_GB2312" w:cs="仿宋_GB2312"/>
          <w:sz w:val="32"/>
          <w:szCs w:val="32"/>
        </w:rPr>
        <w:t>30</w:t>
      </w:r>
      <w:r w:rsidRPr="005E42CE">
        <w:rPr>
          <w:rFonts w:ascii="仿宋_GB2312" w:eastAsia="仿宋_GB2312" w:cs="仿宋_GB2312" w:hint="eastAsia"/>
          <w:sz w:val="32"/>
          <w:szCs w:val="32"/>
        </w:rPr>
        <w:t>人，后勤服务人员</w:t>
      </w:r>
      <w:r w:rsidRPr="005E42CE">
        <w:rPr>
          <w:rFonts w:ascii="仿宋_GB2312" w:eastAsia="仿宋_GB2312" w:cs="仿宋_GB2312"/>
          <w:sz w:val="32"/>
          <w:szCs w:val="32"/>
        </w:rPr>
        <w:t>4</w:t>
      </w:r>
      <w:r w:rsidRPr="005E42CE">
        <w:rPr>
          <w:rFonts w:ascii="仿宋_GB2312" w:eastAsia="仿宋_GB2312" w:cs="仿宋_GB2312" w:hint="eastAsia"/>
          <w:sz w:val="32"/>
          <w:szCs w:val="32"/>
        </w:rPr>
        <w:t>个，事业编制</w:t>
      </w:r>
      <w:r w:rsidRPr="005E42CE">
        <w:rPr>
          <w:rFonts w:ascii="仿宋_GB2312" w:eastAsia="仿宋_GB2312" w:cs="仿宋_GB2312"/>
          <w:sz w:val="32"/>
          <w:szCs w:val="32"/>
        </w:rPr>
        <w:t>12</w:t>
      </w:r>
      <w:r w:rsidRPr="005E42CE">
        <w:rPr>
          <w:rFonts w:ascii="仿宋_GB2312" w:eastAsia="仿宋_GB2312" w:cs="仿宋_GB2312" w:hint="eastAsia"/>
          <w:sz w:val="32"/>
          <w:szCs w:val="32"/>
        </w:rPr>
        <w:t>人。实际在职人员</w:t>
      </w:r>
      <w:r w:rsidRPr="005E42CE">
        <w:rPr>
          <w:rFonts w:ascii="仿宋_GB2312" w:eastAsia="仿宋_GB2312" w:cs="仿宋_GB2312"/>
          <w:sz w:val="32"/>
          <w:szCs w:val="32"/>
        </w:rPr>
        <w:t>48</w:t>
      </w:r>
      <w:r w:rsidRPr="005E42CE">
        <w:rPr>
          <w:rFonts w:ascii="仿宋_GB2312" w:eastAsia="仿宋_GB2312" w:cs="仿宋_GB2312" w:hint="eastAsia"/>
          <w:sz w:val="32"/>
          <w:szCs w:val="32"/>
        </w:rPr>
        <w:t>人，其中行政编制</w:t>
      </w:r>
      <w:r w:rsidRPr="005E42CE">
        <w:rPr>
          <w:rFonts w:ascii="仿宋_GB2312" w:eastAsia="仿宋_GB2312" w:cs="仿宋_GB2312"/>
          <w:sz w:val="32"/>
          <w:szCs w:val="32"/>
        </w:rPr>
        <w:t>30</w:t>
      </w:r>
      <w:r w:rsidRPr="005E42CE">
        <w:rPr>
          <w:rFonts w:ascii="仿宋_GB2312" w:eastAsia="仿宋_GB2312" w:cs="仿宋_GB2312" w:hint="eastAsia"/>
          <w:sz w:val="32"/>
          <w:szCs w:val="32"/>
        </w:rPr>
        <w:t>人，后勤服务人员</w:t>
      </w:r>
      <w:r w:rsidRPr="005E42CE">
        <w:rPr>
          <w:rFonts w:ascii="仿宋_GB2312" w:eastAsia="仿宋_GB2312" w:cs="仿宋_GB2312"/>
          <w:sz w:val="32"/>
          <w:szCs w:val="32"/>
        </w:rPr>
        <w:t>6</w:t>
      </w:r>
      <w:r w:rsidRPr="005E42CE">
        <w:rPr>
          <w:rFonts w:ascii="仿宋_GB2312" w:eastAsia="仿宋_GB2312" w:cs="仿宋_GB2312" w:hint="eastAsia"/>
          <w:sz w:val="32"/>
          <w:szCs w:val="32"/>
        </w:rPr>
        <w:t>人，事业编制人员</w:t>
      </w:r>
      <w:r w:rsidRPr="005E42CE">
        <w:rPr>
          <w:rFonts w:ascii="仿宋_GB2312" w:eastAsia="仿宋_GB2312" w:cs="仿宋_GB2312"/>
          <w:sz w:val="32"/>
          <w:szCs w:val="32"/>
        </w:rPr>
        <w:t>12</w:t>
      </w:r>
      <w:r w:rsidRPr="005E42CE">
        <w:rPr>
          <w:rFonts w:ascii="仿宋_GB2312" w:eastAsia="仿宋_GB2312" w:cs="仿宋_GB2312" w:hint="eastAsia"/>
          <w:sz w:val="32"/>
          <w:szCs w:val="32"/>
        </w:rPr>
        <w:t>人；另离退休人员</w:t>
      </w:r>
      <w:r w:rsidRPr="005E42CE">
        <w:rPr>
          <w:rFonts w:ascii="仿宋_GB2312" w:eastAsia="仿宋_GB2312" w:cs="仿宋_GB2312"/>
          <w:sz w:val="32"/>
          <w:szCs w:val="32"/>
        </w:rPr>
        <w:t>32</w:t>
      </w:r>
      <w:r w:rsidRPr="005E42CE">
        <w:rPr>
          <w:rFonts w:ascii="仿宋_GB2312" w:eastAsia="仿宋_GB2312" w:cs="仿宋_GB2312" w:hint="eastAsia"/>
          <w:sz w:val="32"/>
          <w:szCs w:val="32"/>
        </w:rPr>
        <w:t>人。</w:t>
      </w:r>
    </w:p>
    <w:p w:rsidR="00247A67" w:rsidRPr="005E42CE" w:rsidRDefault="00247A67" w:rsidP="000E0686">
      <w:pPr>
        <w:ind w:firstLineChars="200" w:firstLine="640"/>
        <w:rPr>
          <w:rFonts w:ascii="楷体_GB2312" w:eastAsia="楷体_GB2312" w:cs="Times New Roman"/>
          <w:sz w:val="32"/>
          <w:szCs w:val="32"/>
        </w:rPr>
      </w:pPr>
      <w:r w:rsidRPr="005E42CE">
        <w:rPr>
          <w:rFonts w:ascii="楷体_GB2312" w:eastAsia="楷体_GB2312" w:cs="楷体_GB2312" w:hint="eastAsia"/>
          <w:sz w:val="32"/>
          <w:szCs w:val="32"/>
        </w:rPr>
        <w:t>（三）决算年度的主要工作任务。</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sz w:val="32"/>
          <w:szCs w:val="32"/>
        </w:rPr>
        <w:t>2014</w:t>
      </w:r>
      <w:r w:rsidRPr="005E42CE">
        <w:rPr>
          <w:rFonts w:ascii="仿宋_GB2312" w:eastAsia="仿宋_GB2312" w:cs="仿宋_GB2312" w:hint="eastAsia"/>
          <w:sz w:val="32"/>
          <w:szCs w:val="32"/>
        </w:rPr>
        <w:t>年梅州市审计局紧紧围绕党和政府工作中心，全面依法履行审计监督职责，各项工作都取得了新进展。全年组织或配合上级审计机关开展了对本级预算管理、地方税收征管、部门预算执行、县级财政决算、重点民生资金、投资竣工决算以及领导干部经济责任等项目的审计或审计调查，取得了可喜成绩。此外，按照省审计厅的统一部署，派出审计组赴惠州市开展了计生社会抚养费征收管理情况交叉审计，同时全市审计机关派出</w:t>
      </w:r>
      <w:r w:rsidRPr="005E42CE">
        <w:rPr>
          <w:rFonts w:ascii="仿宋_GB2312" w:eastAsia="仿宋_GB2312" w:cs="仿宋_GB2312"/>
          <w:sz w:val="32"/>
          <w:szCs w:val="32"/>
        </w:rPr>
        <w:t>51</w:t>
      </w:r>
      <w:r w:rsidRPr="005E42CE">
        <w:rPr>
          <w:rFonts w:ascii="仿宋_GB2312" w:eastAsia="仿宋_GB2312" w:cs="仿宋_GB2312" w:hint="eastAsia"/>
          <w:sz w:val="32"/>
          <w:szCs w:val="32"/>
        </w:rPr>
        <w:t>名审计人员分赴韶关、清远参加审计署组织的土地出让金审计。全年共完成审计（调查）项目</w:t>
      </w:r>
      <w:r w:rsidRPr="005E42CE">
        <w:rPr>
          <w:rFonts w:ascii="仿宋_GB2312" w:eastAsia="仿宋_GB2312" w:cs="仿宋_GB2312"/>
          <w:sz w:val="32"/>
          <w:szCs w:val="32"/>
        </w:rPr>
        <w:t>49</w:t>
      </w:r>
      <w:r w:rsidRPr="005E42CE">
        <w:rPr>
          <w:rFonts w:ascii="仿宋_GB2312" w:eastAsia="仿宋_GB2312" w:cs="仿宋_GB2312" w:hint="eastAsia"/>
          <w:sz w:val="32"/>
          <w:szCs w:val="32"/>
        </w:rPr>
        <w:t>个，查出违规资金</w:t>
      </w:r>
      <w:r w:rsidRPr="005E42CE">
        <w:rPr>
          <w:rFonts w:ascii="仿宋_GB2312" w:eastAsia="仿宋_GB2312" w:cs="仿宋_GB2312"/>
          <w:sz w:val="32"/>
          <w:szCs w:val="32"/>
        </w:rPr>
        <w:t>1355</w:t>
      </w:r>
      <w:r w:rsidRPr="005E42CE">
        <w:rPr>
          <w:rFonts w:ascii="仿宋_GB2312" w:eastAsia="仿宋_GB2312" w:cs="仿宋_GB2312" w:hint="eastAsia"/>
          <w:sz w:val="32"/>
          <w:szCs w:val="32"/>
        </w:rPr>
        <w:t>万元，管理不规范资金</w:t>
      </w:r>
      <w:r w:rsidRPr="005E42CE">
        <w:rPr>
          <w:rFonts w:ascii="仿宋_GB2312" w:eastAsia="仿宋_GB2312" w:cs="仿宋_GB2312"/>
          <w:sz w:val="32"/>
          <w:szCs w:val="32"/>
        </w:rPr>
        <w:t>236564</w:t>
      </w:r>
      <w:r w:rsidRPr="005E42CE">
        <w:rPr>
          <w:rFonts w:ascii="仿宋_GB2312" w:eastAsia="仿宋_GB2312" w:cs="仿宋_GB2312" w:hint="eastAsia"/>
          <w:sz w:val="32"/>
          <w:szCs w:val="32"/>
        </w:rPr>
        <w:t>万元；审计</w:t>
      </w:r>
      <w:proofErr w:type="gramStart"/>
      <w:r w:rsidRPr="005E42CE">
        <w:rPr>
          <w:rFonts w:ascii="仿宋_GB2312" w:eastAsia="仿宋_GB2312" w:cs="仿宋_GB2312" w:hint="eastAsia"/>
          <w:sz w:val="32"/>
          <w:szCs w:val="32"/>
        </w:rPr>
        <w:t>作出</w:t>
      </w:r>
      <w:proofErr w:type="gramEnd"/>
      <w:r w:rsidRPr="005E42CE">
        <w:rPr>
          <w:rFonts w:ascii="仿宋_GB2312" w:eastAsia="仿宋_GB2312" w:cs="仿宋_GB2312" w:hint="eastAsia"/>
          <w:sz w:val="32"/>
          <w:szCs w:val="32"/>
        </w:rPr>
        <w:t>处理应交财政资金</w:t>
      </w:r>
      <w:r w:rsidRPr="005E42CE">
        <w:rPr>
          <w:rFonts w:ascii="仿宋_GB2312" w:eastAsia="仿宋_GB2312" w:cs="仿宋_GB2312"/>
          <w:sz w:val="32"/>
          <w:szCs w:val="32"/>
        </w:rPr>
        <w:t>1088</w:t>
      </w:r>
      <w:r w:rsidRPr="005E42CE">
        <w:rPr>
          <w:rFonts w:ascii="仿宋_GB2312" w:eastAsia="仿宋_GB2312" w:cs="仿宋_GB2312" w:hint="eastAsia"/>
          <w:sz w:val="32"/>
          <w:szCs w:val="32"/>
        </w:rPr>
        <w:t>万元，应调账处理</w:t>
      </w:r>
      <w:r w:rsidRPr="005E42CE">
        <w:rPr>
          <w:rFonts w:ascii="仿宋_GB2312" w:eastAsia="仿宋_GB2312" w:cs="仿宋_GB2312"/>
          <w:sz w:val="32"/>
          <w:szCs w:val="32"/>
        </w:rPr>
        <w:t>17442</w:t>
      </w:r>
      <w:r w:rsidRPr="005E42CE">
        <w:rPr>
          <w:rFonts w:ascii="仿宋_GB2312" w:eastAsia="仿宋_GB2312" w:cs="仿宋_GB2312" w:hint="eastAsia"/>
          <w:sz w:val="32"/>
          <w:szCs w:val="32"/>
        </w:rPr>
        <w:t>万元；移送事项</w:t>
      </w:r>
      <w:r w:rsidRPr="005E42CE">
        <w:rPr>
          <w:rFonts w:ascii="仿宋_GB2312" w:eastAsia="仿宋_GB2312" w:cs="仿宋_GB2312"/>
          <w:sz w:val="32"/>
          <w:szCs w:val="32"/>
        </w:rPr>
        <w:t>4</w:t>
      </w:r>
      <w:r w:rsidRPr="005E42CE">
        <w:rPr>
          <w:rFonts w:ascii="仿宋_GB2312" w:eastAsia="仿宋_GB2312" w:cs="仿宋_GB2312" w:hint="eastAsia"/>
          <w:sz w:val="32"/>
          <w:szCs w:val="32"/>
        </w:rPr>
        <w:t>件；出具审计报告和报送审计调查报告</w:t>
      </w:r>
      <w:r w:rsidRPr="005E42CE">
        <w:rPr>
          <w:rFonts w:ascii="仿宋_GB2312" w:eastAsia="仿宋_GB2312" w:cs="仿宋_GB2312"/>
          <w:sz w:val="32"/>
          <w:szCs w:val="32"/>
        </w:rPr>
        <w:t>65</w:t>
      </w:r>
      <w:r w:rsidRPr="005E42CE">
        <w:rPr>
          <w:rFonts w:ascii="仿宋_GB2312" w:eastAsia="仿宋_GB2312" w:cs="仿宋_GB2312" w:hint="eastAsia"/>
          <w:sz w:val="32"/>
          <w:szCs w:val="32"/>
        </w:rPr>
        <w:t>篇，提出审计建议</w:t>
      </w:r>
      <w:r w:rsidRPr="005E42CE">
        <w:rPr>
          <w:rFonts w:ascii="仿宋_GB2312" w:eastAsia="仿宋_GB2312" w:cs="仿宋_GB2312"/>
          <w:sz w:val="32"/>
          <w:szCs w:val="32"/>
        </w:rPr>
        <w:t>148</w:t>
      </w:r>
      <w:r w:rsidRPr="005E42CE">
        <w:rPr>
          <w:rFonts w:ascii="仿宋_GB2312" w:eastAsia="仿宋_GB2312" w:cs="仿宋_GB2312" w:hint="eastAsia"/>
          <w:sz w:val="32"/>
          <w:szCs w:val="32"/>
        </w:rPr>
        <w:t>条。市审计局荣获人社部、审计署</w:t>
      </w:r>
      <w:r w:rsidRPr="005E42CE">
        <w:rPr>
          <w:rFonts w:ascii="仿宋_GB2312" w:eastAsia="仿宋_GB2312" w:cs="仿宋_GB2312"/>
          <w:sz w:val="32"/>
          <w:szCs w:val="32"/>
        </w:rPr>
        <w:t>2010</w:t>
      </w:r>
      <w:r w:rsidRPr="005E42CE">
        <w:rPr>
          <w:rFonts w:ascii="仿宋_GB2312" w:eastAsia="仿宋_GB2312" w:cs="仿宋_GB2312" w:hint="eastAsia"/>
          <w:sz w:val="32"/>
          <w:szCs w:val="32"/>
        </w:rPr>
        <w:t>年至</w:t>
      </w:r>
      <w:r w:rsidRPr="005E42CE">
        <w:rPr>
          <w:rFonts w:ascii="仿宋_GB2312" w:eastAsia="仿宋_GB2312" w:cs="仿宋_GB2312"/>
          <w:sz w:val="32"/>
          <w:szCs w:val="32"/>
        </w:rPr>
        <w:t>2014</w:t>
      </w:r>
      <w:r w:rsidRPr="005E42CE">
        <w:rPr>
          <w:rFonts w:ascii="仿宋_GB2312" w:eastAsia="仿宋_GB2312" w:cs="仿宋_GB2312" w:hint="eastAsia"/>
          <w:sz w:val="32"/>
          <w:szCs w:val="32"/>
        </w:rPr>
        <w:t>年度“全国审计机关先进集体”荣誉称号，这是继</w:t>
      </w:r>
      <w:r w:rsidRPr="005E42CE">
        <w:rPr>
          <w:rFonts w:ascii="仿宋_GB2312" w:eastAsia="仿宋_GB2312" w:cs="仿宋_GB2312"/>
          <w:sz w:val="32"/>
          <w:szCs w:val="32"/>
        </w:rPr>
        <w:t>2011</w:t>
      </w:r>
      <w:r w:rsidRPr="005E42CE">
        <w:rPr>
          <w:rFonts w:ascii="仿宋_GB2312" w:eastAsia="仿宋_GB2312" w:cs="仿宋_GB2312" w:hint="eastAsia"/>
          <w:sz w:val="32"/>
          <w:szCs w:val="32"/>
        </w:rPr>
        <w:t>至</w:t>
      </w:r>
      <w:r w:rsidRPr="005E42CE">
        <w:rPr>
          <w:rFonts w:ascii="仿宋_GB2312" w:eastAsia="仿宋_GB2312" w:cs="仿宋_GB2312"/>
          <w:sz w:val="32"/>
          <w:szCs w:val="32"/>
        </w:rPr>
        <w:t>2013</w:t>
      </w:r>
      <w:r w:rsidRPr="005E42CE">
        <w:rPr>
          <w:rFonts w:ascii="仿宋_GB2312" w:eastAsia="仿宋_GB2312" w:cs="仿宋_GB2312" w:hint="eastAsia"/>
          <w:sz w:val="32"/>
          <w:szCs w:val="32"/>
        </w:rPr>
        <w:t>年连续三年荣获审计署嘉奖后，获得的又一</w:t>
      </w:r>
      <w:r w:rsidRPr="005E42CE">
        <w:rPr>
          <w:rFonts w:ascii="仿宋_GB2312" w:eastAsia="仿宋_GB2312" w:cs="仿宋_GB2312" w:hint="eastAsia"/>
          <w:sz w:val="32"/>
          <w:szCs w:val="32"/>
        </w:rPr>
        <w:lastRenderedPageBreak/>
        <w:t>殊荣，也是我市审计机关成立以来获得的最高荣誉；被市评为“</w:t>
      </w:r>
      <w:r w:rsidRPr="005E42CE">
        <w:rPr>
          <w:rFonts w:ascii="仿宋_GB2312" w:eastAsia="仿宋_GB2312" w:cs="仿宋_GB2312"/>
          <w:sz w:val="32"/>
          <w:szCs w:val="32"/>
        </w:rPr>
        <w:t>2012-2014</w:t>
      </w:r>
      <w:r w:rsidRPr="005E42CE">
        <w:rPr>
          <w:rFonts w:ascii="仿宋_GB2312" w:eastAsia="仿宋_GB2312" w:cs="仿宋_GB2312" w:hint="eastAsia"/>
          <w:sz w:val="32"/>
          <w:szCs w:val="32"/>
        </w:rPr>
        <w:t>年度梅州市精神文明建设先进集体”荣誉称号；审计报告、专报先后</w:t>
      </w:r>
      <w:r w:rsidRPr="005E42CE">
        <w:rPr>
          <w:rFonts w:ascii="仿宋_GB2312" w:eastAsia="仿宋_GB2312" w:cs="仿宋_GB2312"/>
          <w:sz w:val="32"/>
          <w:szCs w:val="32"/>
        </w:rPr>
        <w:t>10</w:t>
      </w:r>
      <w:r w:rsidRPr="005E42CE">
        <w:rPr>
          <w:rFonts w:ascii="仿宋_GB2312" w:eastAsia="仿宋_GB2312" w:cs="仿宋_GB2312" w:hint="eastAsia"/>
          <w:sz w:val="32"/>
          <w:szCs w:val="32"/>
        </w:rPr>
        <w:t>次得到市委、市政府主要领导的重要批示。</w:t>
      </w:r>
    </w:p>
    <w:p w:rsidR="00247A67" w:rsidRPr="005E42CE" w:rsidRDefault="00247A67" w:rsidP="000E0686">
      <w:pPr>
        <w:ind w:firstLineChars="200" w:firstLine="640"/>
        <w:rPr>
          <w:rFonts w:ascii="黑体" w:eastAsia="黑体" w:cs="Times New Roman"/>
          <w:sz w:val="32"/>
          <w:szCs w:val="32"/>
        </w:rPr>
      </w:pPr>
      <w:r w:rsidRPr="005E42CE">
        <w:rPr>
          <w:rFonts w:ascii="黑体" w:eastAsia="黑体" w:cs="黑体" w:hint="eastAsia"/>
          <w:sz w:val="32"/>
          <w:szCs w:val="32"/>
        </w:rPr>
        <w:t>二、收入决算说明</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sz w:val="32"/>
          <w:szCs w:val="32"/>
        </w:rPr>
        <w:t>2014</w:t>
      </w:r>
      <w:r w:rsidRPr="005E42CE">
        <w:rPr>
          <w:rFonts w:ascii="仿宋_GB2312" w:eastAsia="仿宋_GB2312" w:cs="仿宋_GB2312" w:hint="eastAsia"/>
          <w:sz w:val="32"/>
          <w:szCs w:val="32"/>
        </w:rPr>
        <w:t>年收入决算</w:t>
      </w:r>
      <w:r w:rsidRPr="005E42CE">
        <w:rPr>
          <w:rFonts w:ascii="仿宋_GB2312" w:eastAsia="仿宋_GB2312" w:cs="仿宋_GB2312"/>
          <w:sz w:val="32"/>
          <w:szCs w:val="32"/>
        </w:rPr>
        <w:t>1115.22</w:t>
      </w:r>
      <w:r w:rsidRPr="005E42CE">
        <w:rPr>
          <w:rFonts w:ascii="仿宋_GB2312" w:eastAsia="仿宋_GB2312" w:cs="仿宋_GB2312" w:hint="eastAsia"/>
          <w:sz w:val="32"/>
          <w:szCs w:val="32"/>
        </w:rPr>
        <w:t>万元，其中：财政拨款收入</w:t>
      </w:r>
      <w:r w:rsidRPr="005E42CE">
        <w:rPr>
          <w:rFonts w:ascii="仿宋_GB2312" w:eastAsia="仿宋_GB2312" w:cs="仿宋_GB2312"/>
          <w:sz w:val="32"/>
          <w:szCs w:val="32"/>
        </w:rPr>
        <w:t>1094.82</w:t>
      </w:r>
      <w:r w:rsidRPr="005E42CE">
        <w:rPr>
          <w:rFonts w:ascii="仿宋_GB2312" w:eastAsia="仿宋_GB2312" w:cs="仿宋_GB2312" w:hint="eastAsia"/>
          <w:sz w:val="32"/>
          <w:szCs w:val="32"/>
        </w:rPr>
        <w:t>万元，其他收入</w:t>
      </w:r>
      <w:r w:rsidRPr="005E42CE">
        <w:rPr>
          <w:rFonts w:ascii="仿宋_GB2312" w:eastAsia="仿宋_GB2312" w:cs="仿宋_GB2312"/>
          <w:sz w:val="32"/>
          <w:szCs w:val="32"/>
        </w:rPr>
        <w:t>20.41</w:t>
      </w:r>
      <w:r w:rsidRPr="005E42CE">
        <w:rPr>
          <w:rFonts w:ascii="仿宋_GB2312" w:eastAsia="仿宋_GB2312" w:cs="仿宋_GB2312" w:hint="eastAsia"/>
          <w:sz w:val="32"/>
          <w:szCs w:val="32"/>
        </w:rPr>
        <w:t>万元。</w:t>
      </w:r>
    </w:p>
    <w:p w:rsidR="00247A67" w:rsidRPr="005E42CE" w:rsidRDefault="00247A67" w:rsidP="000E0686">
      <w:pPr>
        <w:ind w:firstLineChars="200" w:firstLine="640"/>
        <w:rPr>
          <w:rFonts w:ascii="黑体" w:eastAsia="黑体" w:cs="Times New Roman"/>
          <w:sz w:val="32"/>
          <w:szCs w:val="32"/>
        </w:rPr>
      </w:pPr>
      <w:r w:rsidRPr="005E42CE">
        <w:rPr>
          <w:rFonts w:ascii="黑体" w:eastAsia="黑体" w:cs="黑体" w:hint="eastAsia"/>
          <w:sz w:val="32"/>
          <w:szCs w:val="32"/>
        </w:rPr>
        <w:t>三、支出决算说明</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sz w:val="32"/>
          <w:szCs w:val="32"/>
        </w:rPr>
        <w:t>2014</w:t>
      </w:r>
      <w:r w:rsidRPr="005E42CE">
        <w:rPr>
          <w:rFonts w:ascii="仿宋_GB2312" w:eastAsia="仿宋_GB2312" w:cs="仿宋_GB2312" w:hint="eastAsia"/>
          <w:sz w:val="32"/>
          <w:szCs w:val="32"/>
        </w:rPr>
        <w:t>年支出决算</w:t>
      </w:r>
      <w:r w:rsidRPr="005E42CE">
        <w:rPr>
          <w:rFonts w:ascii="仿宋_GB2312" w:eastAsia="仿宋_GB2312" w:cs="仿宋_GB2312"/>
          <w:sz w:val="32"/>
          <w:szCs w:val="32"/>
        </w:rPr>
        <w:t>1084.47</w:t>
      </w:r>
      <w:r w:rsidRPr="005E42CE">
        <w:rPr>
          <w:rFonts w:ascii="仿宋_GB2312" w:eastAsia="仿宋_GB2312" w:cs="仿宋_GB2312" w:hint="eastAsia"/>
          <w:sz w:val="32"/>
          <w:szCs w:val="32"/>
        </w:rPr>
        <w:t>万元，其中：财政拨款支出</w:t>
      </w:r>
      <w:r w:rsidRPr="005E42CE">
        <w:rPr>
          <w:rFonts w:ascii="仿宋_GB2312" w:eastAsia="仿宋_GB2312" w:cs="仿宋_GB2312"/>
          <w:sz w:val="32"/>
          <w:szCs w:val="32"/>
        </w:rPr>
        <w:t>1064.06</w:t>
      </w:r>
      <w:r w:rsidRPr="005E42CE">
        <w:rPr>
          <w:rFonts w:ascii="仿宋_GB2312" w:eastAsia="仿宋_GB2312" w:cs="仿宋_GB2312" w:hint="eastAsia"/>
          <w:sz w:val="32"/>
          <w:szCs w:val="32"/>
        </w:rPr>
        <w:t>万元，其他资金拨款支出</w:t>
      </w:r>
      <w:r w:rsidRPr="005E42CE">
        <w:rPr>
          <w:rFonts w:ascii="仿宋_GB2312" w:eastAsia="仿宋_GB2312" w:cs="仿宋_GB2312"/>
          <w:sz w:val="32"/>
          <w:szCs w:val="32"/>
        </w:rPr>
        <w:t>20.41</w:t>
      </w:r>
      <w:r w:rsidRPr="005E42CE">
        <w:rPr>
          <w:rFonts w:ascii="仿宋_GB2312" w:eastAsia="仿宋_GB2312" w:cs="仿宋_GB2312" w:hint="eastAsia"/>
          <w:sz w:val="32"/>
          <w:szCs w:val="32"/>
        </w:rPr>
        <w:t>万元。</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sz w:val="32"/>
          <w:szCs w:val="32"/>
        </w:rPr>
        <w:t>2014</w:t>
      </w:r>
      <w:r w:rsidRPr="005E42CE">
        <w:rPr>
          <w:rFonts w:ascii="仿宋_GB2312" w:eastAsia="仿宋_GB2312" w:cs="仿宋_GB2312" w:hint="eastAsia"/>
          <w:sz w:val="32"/>
          <w:szCs w:val="32"/>
        </w:rPr>
        <w:t>年财政拨款支出按用途划分，基本支出</w:t>
      </w:r>
      <w:r w:rsidRPr="005E42CE">
        <w:rPr>
          <w:rFonts w:ascii="仿宋_GB2312" w:eastAsia="仿宋_GB2312" w:cs="仿宋_GB2312"/>
          <w:sz w:val="32"/>
          <w:szCs w:val="32"/>
        </w:rPr>
        <w:t>697.48</w:t>
      </w:r>
      <w:r w:rsidRPr="005E42CE">
        <w:rPr>
          <w:rFonts w:ascii="仿宋_GB2312" w:eastAsia="仿宋_GB2312" w:cs="仿宋_GB2312" w:hint="eastAsia"/>
          <w:sz w:val="32"/>
          <w:szCs w:val="32"/>
        </w:rPr>
        <w:t>万元，占</w:t>
      </w:r>
      <w:r w:rsidRPr="005E42CE">
        <w:rPr>
          <w:rFonts w:ascii="仿宋_GB2312" w:eastAsia="仿宋_GB2312" w:cs="仿宋_GB2312"/>
          <w:sz w:val="32"/>
          <w:szCs w:val="32"/>
        </w:rPr>
        <w:t>65.5%</w:t>
      </w:r>
      <w:r w:rsidRPr="005E42CE">
        <w:rPr>
          <w:rFonts w:ascii="仿宋_GB2312" w:eastAsia="仿宋_GB2312" w:cs="仿宋_GB2312" w:hint="eastAsia"/>
          <w:sz w:val="32"/>
          <w:szCs w:val="32"/>
        </w:rPr>
        <w:t>，其中：工资福利支出</w:t>
      </w:r>
      <w:r w:rsidRPr="005E42CE">
        <w:rPr>
          <w:rFonts w:ascii="仿宋_GB2312" w:eastAsia="仿宋_GB2312" w:cs="仿宋_GB2312"/>
          <w:sz w:val="32"/>
          <w:szCs w:val="32"/>
        </w:rPr>
        <w:t>381.4</w:t>
      </w:r>
      <w:r w:rsidRPr="005E42CE">
        <w:rPr>
          <w:rFonts w:ascii="仿宋_GB2312" w:eastAsia="仿宋_GB2312" w:cs="仿宋_GB2312" w:hint="eastAsia"/>
          <w:sz w:val="32"/>
          <w:szCs w:val="32"/>
        </w:rPr>
        <w:t>万元，对个人和家庭的补助</w:t>
      </w:r>
      <w:r w:rsidRPr="005E42CE">
        <w:rPr>
          <w:rFonts w:ascii="仿宋_GB2312" w:eastAsia="仿宋_GB2312" w:cs="仿宋_GB2312"/>
          <w:sz w:val="32"/>
          <w:szCs w:val="32"/>
        </w:rPr>
        <w:t>260.2</w:t>
      </w:r>
      <w:r w:rsidRPr="005E42CE">
        <w:rPr>
          <w:rFonts w:ascii="仿宋_GB2312" w:eastAsia="仿宋_GB2312" w:cs="仿宋_GB2312" w:hint="eastAsia"/>
          <w:sz w:val="32"/>
          <w:szCs w:val="32"/>
        </w:rPr>
        <w:t>万元，商品和服务支出</w:t>
      </w:r>
      <w:r w:rsidRPr="005E42CE">
        <w:rPr>
          <w:rFonts w:ascii="仿宋_GB2312" w:eastAsia="仿宋_GB2312" w:cs="仿宋_GB2312"/>
          <w:sz w:val="32"/>
          <w:szCs w:val="32"/>
        </w:rPr>
        <w:t>55.88</w:t>
      </w:r>
      <w:r w:rsidRPr="005E42CE">
        <w:rPr>
          <w:rFonts w:ascii="仿宋_GB2312" w:eastAsia="仿宋_GB2312" w:cs="仿宋_GB2312" w:hint="eastAsia"/>
          <w:sz w:val="32"/>
          <w:szCs w:val="32"/>
        </w:rPr>
        <w:t>万元；项目支出决算</w:t>
      </w:r>
      <w:r w:rsidRPr="005E42CE">
        <w:rPr>
          <w:rFonts w:ascii="仿宋_GB2312" w:eastAsia="仿宋_GB2312" w:cs="仿宋_GB2312"/>
          <w:sz w:val="32"/>
          <w:szCs w:val="32"/>
        </w:rPr>
        <w:t>366.58</w:t>
      </w:r>
      <w:r w:rsidRPr="005E42CE">
        <w:rPr>
          <w:rFonts w:ascii="仿宋_GB2312" w:eastAsia="仿宋_GB2312" w:cs="仿宋_GB2312" w:hint="eastAsia"/>
          <w:sz w:val="32"/>
          <w:szCs w:val="32"/>
        </w:rPr>
        <w:t>万元，占</w:t>
      </w:r>
      <w:r w:rsidRPr="005E42CE">
        <w:rPr>
          <w:rFonts w:ascii="仿宋_GB2312" w:eastAsia="仿宋_GB2312" w:cs="仿宋_GB2312"/>
          <w:sz w:val="32"/>
          <w:szCs w:val="32"/>
        </w:rPr>
        <w:t>34.5%</w:t>
      </w:r>
      <w:r w:rsidRPr="005E42CE">
        <w:rPr>
          <w:rFonts w:ascii="仿宋_GB2312" w:eastAsia="仿宋_GB2312" w:cs="仿宋_GB2312" w:hint="eastAsia"/>
          <w:sz w:val="32"/>
          <w:szCs w:val="32"/>
        </w:rPr>
        <w:t>，主要支出项目有参加审计署组织的土地出让金异地审计、财政预算执行和决算审计、经济责任审计及</w:t>
      </w:r>
      <w:proofErr w:type="gramStart"/>
      <w:r w:rsidRPr="005E42CE">
        <w:rPr>
          <w:rFonts w:ascii="仿宋_GB2312" w:eastAsia="仿宋_GB2312" w:cs="仿宋_GB2312" w:hint="eastAsia"/>
          <w:sz w:val="32"/>
          <w:szCs w:val="32"/>
        </w:rPr>
        <w:t>金审工程</w:t>
      </w:r>
      <w:proofErr w:type="gramEnd"/>
      <w:r w:rsidRPr="005E42CE">
        <w:rPr>
          <w:rFonts w:ascii="仿宋_GB2312" w:eastAsia="仿宋_GB2312" w:cs="仿宋_GB2312" w:hint="eastAsia"/>
          <w:sz w:val="32"/>
          <w:szCs w:val="32"/>
        </w:rPr>
        <w:t>二期建设等。</w:t>
      </w:r>
    </w:p>
    <w:p w:rsidR="00247A67" w:rsidRPr="005E42CE" w:rsidRDefault="00247A67" w:rsidP="000E0686">
      <w:pPr>
        <w:ind w:firstLineChars="200" w:firstLine="640"/>
        <w:rPr>
          <w:rFonts w:ascii="黑体" w:eastAsia="黑体" w:cs="Times New Roman"/>
          <w:sz w:val="32"/>
          <w:szCs w:val="32"/>
        </w:rPr>
      </w:pPr>
      <w:r w:rsidRPr="005E42CE">
        <w:rPr>
          <w:rFonts w:ascii="黑体" w:eastAsia="黑体" w:cs="黑体" w:hint="eastAsia"/>
          <w:sz w:val="32"/>
          <w:szCs w:val="32"/>
        </w:rPr>
        <w:t>四、“三公经费”支出说明</w:t>
      </w:r>
    </w:p>
    <w:p w:rsidR="00247A67" w:rsidRPr="005E42CE" w:rsidRDefault="00247A67" w:rsidP="000E0686">
      <w:pPr>
        <w:ind w:firstLineChars="200" w:firstLine="640"/>
        <w:rPr>
          <w:rFonts w:ascii="仿宋_GB2312" w:eastAsia="仿宋_GB2312" w:cs="Times New Roman"/>
          <w:sz w:val="32"/>
          <w:szCs w:val="32"/>
        </w:rPr>
      </w:pPr>
      <w:r w:rsidRPr="005E42CE">
        <w:rPr>
          <w:rFonts w:ascii="仿宋_GB2312" w:eastAsia="仿宋_GB2312" w:cs="仿宋_GB2312"/>
          <w:sz w:val="32"/>
          <w:szCs w:val="32"/>
        </w:rPr>
        <w:t>2014</w:t>
      </w:r>
      <w:r w:rsidRPr="005E42CE">
        <w:rPr>
          <w:rFonts w:ascii="仿宋_GB2312" w:eastAsia="仿宋_GB2312" w:cs="仿宋_GB2312" w:hint="eastAsia"/>
          <w:sz w:val="32"/>
          <w:szCs w:val="32"/>
        </w:rPr>
        <w:t>年“三公经费”财政拨款支出共</w:t>
      </w:r>
      <w:r w:rsidRPr="005E42CE">
        <w:rPr>
          <w:rFonts w:ascii="仿宋_GB2312" w:eastAsia="仿宋_GB2312" w:cs="仿宋_GB2312"/>
          <w:sz w:val="32"/>
          <w:szCs w:val="32"/>
        </w:rPr>
        <w:t>52.94</w:t>
      </w:r>
      <w:r w:rsidRPr="005E42CE">
        <w:rPr>
          <w:rFonts w:ascii="仿宋_GB2312" w:eastAsia="仿宋_GB2312" w:cs="仿宋_GB2312" w:hint="eastAsia"/>
          <w:sz w:val="32"/>
          <w:szCs w:val="32"/>
        </w:rPr>
        <w:t>万元，具体情况如下：</w:t>
      </w:r>
    </w:p>
    <w:p w:rsidR="00247A67" w:rsidRPr="005E42CE" w:rsidRDefault="00247A67" w:rsidP="000E0686">
      <w:pPr>
        <w:ind w:firstLineChars="200" w:firstLine="640"/>
        <w:rPr>
          <w:rFonts w:ascii="仿宋_GB2312" w:eastAsia="仿宋_GB2312" w:cs="Times New Roman"/>
          <w:sz w:val="32"/>
          <w:szCs w:val="32"/>
        </w:rPr>
      </w:pPr>
      <w:r w:rsidRPr="005E42CE">
        <w:rPr>
          <w:rFonts w:ascii="楷体_GB2312" w:eastAsia="楷体_GB2312" w:cs="楷体_GB2312" w:hint="eastAsia"/>
          <w:sz w:val="32"/>
          <w:szCs w:val="32"/>
        </w:rPr>
        <w:t>（一）</w:t>
      </w:r>
      <w:r w:rsidRPr="005E42CE">
        <w:rPr>
          <w:rFonts w:ascii="仿宋_GB2312" w:eastAsia="仿宋_GB2312" w:cs="仿宋_GB2312" w:hint="eastAsia"/>
          <w:sz w:val="32"/>
          <w:szCs w:val="32"/>
        </w:rPr>
        <w:t>因公出国（境）费支出</w:t>
      </w:r>
      <w:r w:rsidRPr="005E42CE">
        <w:rPr>
          <w:rFonts w:ascii="仿宋_GB2312" w:eastAsia="仿宋_GB2312" w:cs="仿宋_GB2312"/>
          <w:sz w:val="32"/>
          <w:szCs w:val="32"/>
        </w:rPr>
        <w:t>7.67</w:t>
      </w:r>
      <w:r w:rsidRPr="005E42CE">
        <w:rPr>
          <w:rFonts w:ascii="仿宋_GB2312" w:eastAsia="仿宋_GB2312" w:cs="仿宋_GB2312" w:hint="eastAsia"/>
          <w:sz w:val="32"/>
          <w:szCs w:val="32"/>
        </w:rPr>
        <w:t>万元，全年使用财政拨款安排由上级审计机关组织的境外专业培训班一期</w:t>
      </w:r>
      <w:r w:rsidRPr="005E42CE">
        <w:rPr>
          <w:rFonts w:ascii="仿宋_GB2312" w:eastAsia="仿宋_GB2312" w:cs="仿宋_GB2312"/>
          <w:sz w:val="32"/>
          <w:szCs w:val="32"/>
        </w:rPr>
        <w:t>1</w:t>
      </w:r>
      <w:r w:rsidRPr="005E42CE">
        <w:rPr>
          <w:rFonts w:ascii="仿宋_GB2312" w:eastAsia="仿宋_GB2312" w:cs="仿宋_GB2312" w:hint="eastAsia"/>
          <w:sz w:val="32"/>
          <w:szCs w:val="32"/>
        </w:rPr>
        <w:t>人次。</w:t>
      </w:r>
    </w:p>
    <w:p w:rsidR="00247A67" w:rsidRPr="005E42CE" w:rsidRDefault="00247A67" w:rsidP="000E0686">
      <w:pPr>
        <w:ind w:firstLineChars="200" w:firstLine="640"/>
        <w:rPr>
          <w:rFonts w:ascii="仿宋_GB2312" w:eastAsia="仿宋_GB2312" w:cs="Times New Roman"/>
          <w:sz w:val="32"/>
          <w:szCs w:val="32"/>
        </w:rPr>
      </w:pPr>
      <w:r w:rsidRPr="005E42CE">
        <w:rPr>
          <w:rFonts w:ascii="楷体_GB2312" w:eastAsia="楷体_GB2312" w:cs="楷体_GB2312" w:hint="eastAsia"/>
          <w:sz w:val="32"/>
          <w:szCs w:val="32"/>
        </w:rPr>
        <w:t>（二）</w:t>
      </w:r>
      <w:r w:rsidRPr="005E42CE">
        <w:rPr>
          <w:rFonts w:ascii="仿宋_GB2312" w:eastAsia="仿宋_GB2312" w:cs="仿宋_GB2312" w:hint="eastAsia"/>
          <w:sz w:val="32"/>
          <w:szCs w:val="32"/>
        </w:rPr>
        <w:t>本单位车辆运行维护费支出</w:t>
      </w:r>
      <w:r w:rsidRPr="005E42CE">
        <w:rPr>
          <w:rFonts w:ascii="仿宋_GB2312" w:eastAsia="仿宋_GB2312" w:cs="仿宋_GB2312"/>
          <w:sz w:val="32"/>
          <w:szCs w:val="32"/>
        </w:rPr>
        <w:t>31.47</w:t>
      </w:r>
      <w:r w:rsidRPr="005E42CE">
        <w:rPr>
          <w:rFonts w:ascii="仿宋_GB2312" w:eastAsia="仿宋_GB2312" w:cs="仿宋_GB2312" w:hint="eastAsia"/>
          <w:sz w:val="32"/>
          <w:szCs w:val="32"/>
        </w:rPr>
        <w:t>万元，</w:t>
      </w:r>
      <w:r w:rsidR="000E0686">
        <w:rPr>
          <w:rFonts w:ascii="仿宋_GB2312" w:eastAsia="仿宋_GB2312" w:cs="仿宋_GB2312" w:hint="eastAsia"/>
          <w:sz w:val="32"/>
          <w:szCs w:val="32"/>
        </w:rPr>
        <w:t>无新购置公务用车</w:t>
      </w:r>
      <w:r w:rsidR="004065C9">
        <w:rPr>
          <w:rFonts w:ascii="仿宋_GB2312" w:eastAsia="仿宋_GB2312" w:cs="仿宋_GB2312" w:hint="eastAsia"/>
          <w:sz w:val="32"/>
          <w:szCs w:val="32"/>
        </w:rPr>
        <w:t>,无报废车辆</w:t>
      </w:r>
      <w:r w:rsidR="000E0686">
        <w:rPr>
          <w:rFonts w:ascii="仿宋_GB2312" w:eastAsia="仿宋_GB2312" w:cs="仿宋_GB2312" w:hint="eastAsia"/>
          <w:sz w:val="32"/>
          <w:szCs w:val="32"/>
        </w:rPr>
        <w:t>。</w:t>
      </w:r>
      <w:r w:rsidRPr="005E42CE">
        <w:rPr>
          <w:rFonts w:ascii="仿宋_GB2312" w:eastAsia="仿宋_GB2312" w:cs="仿宋_GB2312" w:hint="eastAsia"/>
          <w:sz w:val="32"/>
          <w:szCs w:val="32"/>
        </w:rPr>
        <w:t>主要用于车辆运行和维护支出</w:t>
      </w:r>
      <w:r w:rsidRPr="005E42CE">
        <w:rPr>
          <w:rFonts w:ascii="仿宋_GB2312" w:eastAsia="仿宋_GB2312" w:cs="仿宋_GB2312"/>
          <w:sz w:val="32"/>
          <w:szCs w:val="32"/>
        </w:rPr>
        <w:t>31.47</w:t>
      </w:r>
      <w:r w:rsidRPr="005E42CE">
        <w:rPr>
          <w:rFonts w:ascii="仿宋_GB2312" w:eastAsia="仿宋_GB2312" w:cs="仿宋_GB2312" w:hint="eastAsia"/>
          <w:sz w:val="32"/>
          <w:szCs w:val="32"/>
        </w:rPr>
        <w:t>万元，</w:t>
      </w:r>
      <w:r w:rsidRPr="005E42CE">
        <w:rPr>
          <w:rFonts w:ascii="仿宋_GB2312" w:eastAsia="仿宋_GB2312" w:cs="仿宋_GB2312" w:hint="eastAsia"/>
          <w:sz w:val="32"/>
          <w:szCs w:val="32"/>
        </w:rPr>
        <w:lastRenderedPageBreak/>
        <w:t>公务车辆保有车辆</w:t>
      </w:r>
      <w:r w:rsidRPr="005E42CE">
        <w:rPr>
          <w:rFonts w:ascii="仿宋_GB2312" w:eastAsia="仿宋_GB2312" w:cs="仿宋_GB2312"/>
          <w:sz w:val="32"/>
          <w:szCs w:val="32"/>
        </w:rPr>
        <w:t>6</w:t>
      </w:r>
      <w:r w:rsidRPr="005E42CE">
        <w:rPr>
          <w:rFonts w:ascii="仿宋_GB2312" w:eastAsia="仿宋_GB2312" w:cs="仿宋_GB2312" w:hint="eastAsia"/>
          <w:sz w:val="32"/>
          <w:szCs w:val="32"/>
        </w:rPr>
        <w:t>辆，平均每辆</w:t>
      </w:r>
      <w:r w:rsidRPr="005E42CE">
        <w:rPr>
          <w:rFonts w:ascii="仿宋_GB2312" w:eastAsia="仿宋_GB2312" w:cs="仿宋_GB2312"/>
          <w:sz w:val="32"/>
          <w:szCs w:val="32"/>
        </w:rPr>
        <w:t>5.245</w:t>
      </w:r>
      <w:r w:rsidRPr="005E42CE">
        <w:rPr>
          <w:rFonts w:ascii="仿宋_GB2312" w:eastAsia="仿宋_GB2312" w:cs="仿宋_GB2312" w:hint="eastAsia"/>
          <w:sz w:val="32"/>
          <w:szCs w:val="32"/>
        </w:rPr>
        <w:t>万元。对比</w:t>
      </w:r>
      <w:r w:rsidRPr="005E42CE">
        <w:rPr>
          <w:rFonts w:ascii="仿宋_GB2312" w:eastAsia="仿宋_GB2312" w:cs="仿宋_GB2312"/>
          <w:sz w:val="32"/>
          <w:szCs w:val="32"/>
        </w:rPr>
        <w:t>2013</w:t>
      </w:r>
      <w:r w:rsidRPr="005E42CE">
        <w:rPr>
          <w:rFonts w:ascii="仿宋_GB2312" w:eastAsia="仿宋_GB2312" w:cs="仿宋_GB2312" w:hint="eastAsia"/>
          <w:sz w:val="32"/>
          <w:szCs w:val="32"/>
        </w:rPr>
        <w:t>年减少开支</w:t>
      </w:r>
      <w:r w:rsidRPr="005E42CE">
        <w:rPr>
          <w:rFonts w:ascii="仿宋_GB2312" w:eastAsia="仿宋_GB2312" w:cs="仿宋_GB2312"/>
          <w:sz w:val="32"/>
          <w:szCs w:val="32"/>
        </w:rPr>
        <w:t>4.19</w:t>
      </w:r>
      <w:r w:rsidRPr="005E42CE">
        <w:rPr>
          <w:rFonts w:ascii="仿宋_GB2312" w:eastAsia="仿宋_GB2312" w:cs="仿宋_GB2312" w:hint="eastAsia"/>
          <w:sz w:val="32"/>
          <w:szCs w:val="32"/>
        </w:rPr>
        <w:t>万元</w:t>
      </w:r>
      <w:r w:rsidR="00D159C0">
        <w:rPr>
          <w:rFonts w:ascii="仿宋_GB2312" w:eastAsia="仿宋_GB2312" w:cs="仿宋_GB2312" w:hint="eastAsia"/>
          <w:sz w:val="32"/>
          <w:szCs w:val="32"/>
        </w:rPr>
        <w:t>，减少主要原因是我局加强内部管理，规范用车制度落实</w:t>
      </w:r>
      <w:r w:rsidRPr="005E42CE">
        <w:rPr>
          <w:rFonts w:ascii="仿宋_GB2312" w:eastAsia="仿宋_GB2312" w:cs="仿宋_GB2312" w:hint="eastAsia"/>
          <w:sz w:val="32"/>
          <w:szCs w:val="32"/>
        </w:rPr>
        <w:t>。</w:t>
      </w:r>
    </w:p>
    <w:p w:rsidR="00247A67" w:rsidRPr="005E42CE" w:rsidRDefault="00247A67" w:rsidP="008A2C82">
      <w:pPr>
        <w:ind w:firstLineChars="200" w:firstLine="640"/>
        <w:rPr>
          <w:rFonts w:ascii="仿宋_GB2312" w:eastAsia="仿宋_GB2312" w:cs="Times New Roman"/>
          <w:sz w:val="32"/>
          <w:szCs w:val="32"/>
        </w:rPr>
      </w:pPr>
      <w:r w:rsidRPr="005E42CE">
        <w:rPr>
          <w:rFonts w:ascii="楷体_GB2312" w:eastAsia="楷体_GB2312" w:cs="楷体_GB2312" w:hint="eastAsia"/>
          <w:sz w:val="32"/>
          <w:szCs w:val="32"/>
        </w:rPr>
        <w:t>（三）</w:t>
      </w:r>
      <w:r w:rsidRPr="005E42CE">
        <w:rPr>
          <w:rFonts w:ascii="仿宋_GB2312" w:eastAsia="仿宋_GB2312" w:cs="仿宋_GB2312" w:hint="eastAsia"/>
          <w:sz w:val="32"/>
          <w:szCs w:val="32"/>
        </w:rPr>
        <w:t>公务接待费支出</w:t>
      </w:r>
      <w:r w:rsidRPr="005E42CE">
        <w:rPr>
          <w:rFonts w:ascii="仿宋_GB2312" w:eastAsia="仿宋_GB2312" w:cs="仿宋_GB2312"/>
          <w:sz w:val="32"/>
          <w:szCs w:val="32"/>
        </w:rPr>
        <w:t>13.8</w:t>
      </w:r>
      <w:r w:rsidRPr="005E42CE">
        <w:rPr>
          <w:rFonts w:ascii="仿宋_GB2312" w:eastAsia="仿宋_GB2312" w:cs="仿宋_GB2312" w:hint="eastAsia"/>
          <w:sz w:val="32"/>
          <w:szCs w:val="32"/>
        </w:rPr>
        <w:t>万元，</w:t>
      </w:r>
      <w:r w:rsidR="004065C9">
        <w:rPr>
          <w:rFonts w:ascii="仿宋_GB2312" w:eastAsia="仿宋_GB2312" w:cs="仿宋_GB2312" w:hint="eastAsia"/>
          <w:sz w:val="32"/>
          <w:szCs w:val="32"/>
        </w:rPr>
        <w:t>全年公务接待</w:t>
      </w:r>
      <w:r w:rsidR="0053599D">
        <w:rPr>
          <w:rFonts w:ascii="仿宋_GB2312" w:eastAsia="仿宋_GB2312" w:cs="仿宋_GB2312" w:hint="eastAsia"/>
          <w:sz w:val="32"/>
          <w:szCs w:val="32"/>
        </w:rPr>
        <w:t>8</w:t>
      </w:r>
      <w:r w:rsidR="004065C9">
        <w:rPr>
          <w:rFonts w:ascii="仿宋_GB2312" w:eastAsia="仿宋_GB2312" w:cs="仿宋_GB2312" w:hint="eastAsia"/>
          <w:sz w:val="32"/>
          <w:szCs w:val="32"/>
        </w:rPr>
        <w:t>2批次</w:t>
      </w:r>
      <w:r w:rsidR="0053599D">
        <w:rPr>
          <w:rFonts w:ascii="仿宋_GB2312" w:eastAsia="仿宋_GB2312" w:cs="仿宋_GB2312" w:hint="eastAsia"/>
          <w:sz w:val="32"/>
          <w:szCs w:val="32"/>
        </w:rPr>
        <w:t>396</w:t>
      </w:r>
      <w:r w:rsidR="004065C9">
        <w:rPr>
          <w:rFonts w:ascii="仿宋_GB2312" w:eastAsia="仿宋_GB2312" w:cs="仿宋_GB2312" w:hint="eastAsia"/>
          <w:sz w:val="32"/>
          <w:szCs w:val="32"/>
        </w:rPr>
        <w:t>人次，</w:t>
      </w:r>
      <w:r w:rsidRPr="005E42CE">
        <w:rPr>
          <w:rFonts w:ascii="仿宋_GB2312" w:eastAsia="仿宋_GB2312" w:cs="仿宋_GB2312" w:hint="eastAsia"/>
          <w:sz w:val="32"/>
          <w:szCs w:val="32"/>
        </w:rPr>
        <w:t>主要用于接待上级审计机关开展业务联系，各省市兄弟单位及县（市、区）审计机关内审联系业务、经验交流、协助调查取证等公务活动所必需的住宿费和工作餐费等开支。对比</w:t>
      </w:r>
      <w:r w:rsidRPr="005E42CE">
        <w:rPr>
          <w:rFonts w:ascii="仿宋_GB2312" w:eastAsia="仿宋_GB2312" w:cs="仿宋_GB2312"/>
          <w:sz w:val="32"/>
          <w:szCs w:val="32"/>
        </w:rPr>
        <w:t>2013</w:t>
      </w:r>
      <w:r w:rsidRPr="005E42CE">
        <w:rPr>
          <w:rFonts w:ascii="仿宋_GB2312" w:eastAsia="仿宋_GB2312" w:cs="仿宋_GB2312" w:hint="eastAsia"/>
          <w:sz w:val="32"/>
          <w:szCs w:val="32"/>
        </w:rPr>
        <w:t>年减少开支</w:t>
      </w:r>
      <w:r w:rsidR="00815396">
        <w:rPr>
          <w:rFonts w:ascii="仿宋_GB2312" w:eastAsia="仿宋_GB2312" w:cs="仿宋_GB2312" w:hint="eastAsia"/>
          <w:sz w:val="32"/>
          <w:szCs w:val="32"/>
        </w:rPr>
        <w:t>4</w:t>
      </w:r>
      <w:r w:rsidRPr="005E42CE">
        <w:rPr>
          <w:rFonts w:ascii="仿宋_GB2312" w:eastAsia="仿宋_GB2312" w:cs="仿宋_GB2312"/>
          <w:sz w:val="32"/>
          <w:szCs w:val="32"/>
        </w:rPr>
        <w:t>.72</w:t>
      </w:r>
      <w:r w:rsidRPr="005E42CE">
        <w:rPr>
          <w:rFonts w:ascii="仿宋_GB2312" w:eastAsia="仿宋_GB2312" w:cs="仿宋_GB2312" w:hint="eastAsia"/>
          <w:sz w:val="32"/>
          <w:szCs w:val="32"/>
        </w:rPr>
        <w:t>万元</w:t>
      </w:r>
      <w:r w:rsidR="00D159C0">
        <w:rPr>
          <w:rFonts w:ascii="仿宋_GB2312" w:eastAsia="仿宋_GB2312" w:cs="仿宋_GB2312" w:hint="eastAsia"/>
          <w:sz w:val="32"/>
          <w:szCs w:val="32"/>
        </w:rPr>
        <w:t>，减少主要原因是我局</w:t>
      </w:r>
      <w:r w:rsidR="00A0299A">
        <w:rPr>
          <w:rFonts w:ascii="仿宋_GB2312" w:eastAsia="仿宋_GB2312" w:cs="仿宋_GB2312" w:hint="eastAsia"/>
          <w:sz w:val="32"/>
          <w:szCs w:val="32"/>
        </w:rPr>
        <w:t>加强内部管理</w:t>
      </w:r>
      <w:r w:rsidR="00815396">
        <w:rPr>
          <w:rFonts w:ascii="仿宋_GB2312" w:eastAsia="仿宋_GB2312" w:cs="仿宋_GB2312" w:hint="eastAsia"/>
          <w:sz w:val="32"/>
          <w:szCs w:val="32"/>
        </w:rPr>
        <w:t>，完善接待程序，厉行节约</w:t>
      </w:r>
      <w:r w:rsidRPr="005E42CE">
        <w:rPr>
          <w:rFonts w:ascii="仿宋_GB2312" w:eastAsia="仿宋_GB2312" w:cs="仿宋_GB2312" w:hint="eastAsia"/>
          <w:sz w:val="32"/>
          <w:szCs w:val="32"/>
        </w:rPr>
        <w:t>。</w:t>
      </w:r>
      <w:bookmarkStart w:id="0" w:name="_GoBack"/>
      <w:bookmarkEnd w:id="0"/>
    </w:p>
    <w:sectPr w:rsidR="00247A67" w:rsidRPr="005E42CE" w:rsidSect="005E42CE">
      <w:footerReference w:type="default" r:id="rId7"/>
      <w:pgSz w:w="11906" w:h="16838" w:code="9"/>
      <w:pgMar w:top="2041" w:right="1531" w:bottom="2041" w:left="1531" w:header="851" w:footer="992" w:gutter="0"/>
      <w:pgNumType w:fmt="numberInDash"/>
      <w:cols w:space="425"/>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0F" w:rsidRDefault="00C45E0F">
      <w:pPr>
        <w:rPr>
          <w:rFonts w:cs="Times New Roman"/>
        </w:rPr>
      </w:pPr>
      <w:r>
        <w:rPr>
          <w:rFonts w:cs="Times New Roman"/>
        </w:rPr>
        <w:separator/>
      </w:r>
    </w:p>
  </w:endnote>
  <w:endnote w:type="continuationSeparator" w:id="0">
    <w:p w:rsidR="00C45E0F" w:rsidRDefault="00C45E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67" w:rsidRPr="005E42CE" w:rsidRDefault="00247A67" w:rsidP="00DE1DA2">
    <w:pPr>
      <w:pStyle w:val="a4"/>
      <w:framePr w:wrap="auto" w:vAnchor="text" w:hAnchor="margin" w:xAlign="outside" w:y="1"/>
      <w:rPr>
        <w:rStyle w:val="a5"/>
        <w:rFonts w:ascii="宋体" w:cs="宋体"/>
        <w:sz w:val="28"/>
        <w:szCs w:val="28"/>
      </w:rPr>
    </w:pPr>
    <w:r w:rsidRPr="005E42CE">
      <w:rPr>
        <w:rStyle w:val="a5"/>
        <w:rFonts w:ascii="宋体" w:hAnsi="宋体" w:cs="宋体"/>
        <w:sz w:val="28"/>
        <w:szCs w:val="28"/>
      </w:rPr>
      <w:fldChar w:fldCharType="begin"/>
    </w:r>
    <w:r w:rsidRPr="005E42CE">
      <w:rPr>
        <w:rStyle w:val="a5"/>
        <w:rFonts w:ascii="宋体" w:hAnsi="宋体" w:cs="宋体"/>
        <w:sz w:val="28"/>
        <w:szCs w:val="28"/>
      </w:rPr>
      <w:instrText xml:space="preserve">PAGE  </w:instrText>
    </w:r>
    <w:r w:rsidRPr="005E42CE">
      <w:rPr>
        <w:rStyle w:val="a5"/>
        <w:rFonts w:ascii="宋体" w:hAnsi="宋体" w:cs="宋体"/>
        <w:sz w:val="28"/>
        <w:szCs w:val="28"/>
      </w:rPr>
      <w:fldChar w:fldCharType="separate"/>
    </w:r>
    <w:r w:rsidR="00A17878">
      <w:rPr>
        <w:rStyle w:val="a5"/>
        <w:rFonts w:ascii="宋体" w:hAnsi="宋体" w:cs="宋体"/>
        <w:noProof/>
        <w:sz w:val="28"/>
        <w:szCs w:val="28"/>
      </w:rPr>
      <w:t>- 6 -</w:t>
    </w:r>
    <w:r w:rsidRPr="005E42CE">
      <w:rPr>
        <w:rStyle w:val="a5"/>
        <w:rFonts w:ascii="宋体" w:hAnsi="宋体" w:cs="宋体"/>
        <w:sz w:val="28"/>
        <w:szCs w:val="28"/>
      </w:rPr>
      <w:fldChar w:fldCharType="end"/>
    </w:r>
  </w:p>
  <w:p w:rsidR="00247A67" w:rsidRDefault="00247A67" w:rsidP="005E42CE">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0F" w:rsidRDefault="00C45E0F">
      <w:pPr>
        <w:rPr>
          <w:rFonts w:cs="Times New Roman"/>
        </w:rPr>
      </w:pPr>
      <w:r>
        <w:rPr>
          <w:rFonts w:cs="Times New Roman"/>
        </w:rPr>
        <w:separator/>
      </w:r>
    </w:p>
  </w:footnote>
  <w:footnote w:type="continuationSeparator" w:id="0">
    <w:p w:rsidR="00C45E0F" w:rsidRDefault="00C45E0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078"/>
    <w:rsid w:val="000253C7"/>
    <w:rsid w:val="000E0686"/>
    <w:rsid w:val="00156D8B"/>
    <w:rsid w:val="00247A67"/>
    <w:rsid w:val="002E22D1"/>
    <w:rsid w:val="004065C9"/>
    <w:rsid w:val="0053599D"/>
    <w:rsid w:val="005E42CE"/>
    <w:rsid w:val="00706078"/>
    <w:rsid w:val="00815396"/>
    <w:rsid w:val="008A2C82"/>
    <w:rsid w:val="009E3B02"/>
    <w:rsid w:val="00A0299A"/>
    <w:rsid w:val="00A17878"/>
    <w:rsid w:val="00A21E16"/>
    <w:rsid w:val="00B548E0"/>
    <w:rsid w:val="00C45E0F"/>
    <w:rsid w:val="00D159C0"/>
    <w:rsid w:val="00DE1DA2"/>
    <w:rsid w:val="00F7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E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42C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7E4688"/>
    <w:rPr>
      <w:rFonts w:cs="Calibri"/>
      <w:sz w:val="18"/>
      <w:szCs w:val="18"/>
    </w:rPr>
  </w:style>
  <w:style w:type="paragraph" w:styleId="a4">
    <w:name w:val="footer"/>
    <w:basedOn w:val="a"/>
    <w:link w:val="Char0"/>
    <w:uiPriority w:val="99"/>
    <w:rsid w:val="005E42CE"/>
    <w:pPr>
      <w:tabs>
        <w:tab w:val="center" w:pos="4153"/>
        <w:tab w:val="right" w:pos="8306"/>
      </w:tabs>
      <w:snapToGrid w:val="0"/>
      <w:jc w:val="left"/>
    </w:pPr>
    <w:rPr>
      <w:sz w:val="18"/>
      <w:szCs w:val="18"/>
    </w:rPr>
  </w:style>
  <w:style w:type="character" w:customStyle="1" w:styleId="Char0">
    <w:name w:val="页脚 Char"/>
    <w:link w:val="a4"/>
    <w:uiPriority w:val="99"/>
    <w:semiHidden/>
    <w:rsid w:val="007E4688"/>
    <w:rPr>
      <w:rFonts w:cs="Calibri"/>
      <w:sz w:val="18"/>
      <w:szCs w:val="18"/>
    </w:rPr>
  </w:style>
  <w:style w:type="character" w:styleId="a5">
    <w:name w:val="page number"/>
    <w:basedOn w:val="a0"/>
    <w:uiPriority w:val="99"/>
    <w:rsid w:val="005E4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2521</Words>
  <Characters>209</Characters>
  <Application>Microsoft Office Word</Application>
  <DocSecurity>0</DocSecurity>
  <Lines>1</Lines>
  <Paragraphs>5</Paragraphs>
  <ScaleCrop>false</ScaleCrop>
  <Company>MZSC..LTD</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MZSC</dc:creator>
  <cp:keywords/>
  <dc:description/>
  <cp:lastModifiedBy>mz</cp:lastModifiedBy>
  <cp:revision>10</cp:revision>
  <dcterms:created xsi:type="dcterms:W3CDTF">2016-07-27T06:54:00Z</dcterms:created>
  <dcterms:modified xsi:type="dcterms:W3CDTF">2016-08-02T06:56:00Z</dcterms:modified>
</cp:coreProperties>
</file>