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1D" w:rsidRDefault="006B3A1D" w:rsidP="006B3A1D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6B3A1D">
        <w:rPr>
          <w:rFonts w:ascii="方正小标宋简体" w:eastAsia="方正小标宋简体" w:hint="eastAsia"/>
          <w:sz w:val="44"/>
          <w:szCs w:val="44"/>
        </w:rPr>
        <w:t>2015年梅州市食品药品监督管理局</w:t>
      </w:r>
    </w:p>
    <w:p w:rsidR="006B3A1D" w:rsidRPr="006B3A1D" w:rsidRDefault="006B3A1D" w:rsidP="006B3A1D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6B3A1D">
        <w:rPr>
          <w:rFonts w:ascii="方正小标宋简体" w:eastAsia="方正小标宋简体" w:hint="eastAsia"/>
          <w:sz w:val="44"/>
          <w:szCs w:val="44"/>
        </w:rPr>
        <w:t>部门预算情况说明</w:t>
      </w:r>
    </w:p>
    <w:p w:rsidR="006B3A1D" w:rsidRDefault="006B3A1D" w:rsidP="006B3A1D">
      <w:r>
        <w:t xml:space="preserve"> </w:t>
      </w:r>
    </w:p>
    <w:p w:rsidR="006B3A1D" w:rsidRPr="006B3A1D" w:rsidRDefault="006B3A1D" w:rsidP="006B3A1D">
      <w:pPr>
        <w:spacing w:line="560" w:lineRule="exact"/>
        <w:ind w:firstLineChars="196" w:firstLine="627"/>
        <w:rPr>
          <w:rFonts w:ascii="黑体" w:eastAsia="黑体" w:hAnsi="黑体" w:hint="eastAsia"/>
        </w:rPr>
      </w:pPr>
      <w:r w:rsidRPr="006B3A1D">
        <w:rPr>
          <w:rFonts w:ascii="黑体" w:eastAsia="黑体" w:hAnsi="黑体" w:hint="eastAsia"/>
        </w:rPr>
        <w:t>一、部门基本情况</w:t>
      </w:r>
    </w:p>
    <w:p w:rsidR="006B3A1D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>（一）部门机构设置、职能</w:t>
      </w:r>
    </w:p>
    <w:p w:rsidR="006B3A1D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>梅州市食品药品监督管理局于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月组建成立，原实行省以下垂直管理，</w:t>
      </w:r>
      <w:r>
        <w:rPr>
          <w:rFonts w:hint="eastAsia"/>
        </w:rPr>
        <w:t>2010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月改为地方管理，为市人民政府工作部门，</w:t>
      </w:r>
      <w:r>
        <w:rPr>
          <w:rFonts w:hint="eastAsia"/>
        </w:rPr>
        <w:t>2011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月，增加餐饮食品安全监管职能。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月，增加食品生产监管、食品流通监管、食品综合协调三大职能，并在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完成职能交接。是《食品安全法》、《药品管理法》及《医疗器械监督管理条例》的执法主体，承担着对梅州市辖区内的食品、药品、医疗器械、保健食品、化妆品等的生产、经营和使用全过程的监督管理职能，同时承担市食品安全委员会日常工作。</w:t>
      </w:r>
    </w:p>
    <w:p w:rsidR="006B3A1D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>市食品药品监督管理局设</w:t>
      </w:r>
      <w:r>
        <w:rPr>
          <w:rFonts w:hint="eastAsia"/>
        </w:rPr>
        <w:t>12</w:t>
      </w:r>
      <w:r>
        <w:rPr>
          <w:rFonts w:hint="eastAsia"/>
        </w:rPr>
        <w:t>个内设机构，分别为：办公室（党办）、计划财务科、政策法规科（行政审批科）、综合协调科（应急管理科）、食品生产监管科、食品流通监管科、餐饮监管科、药品生产监管科、药品流通监管科、医疗器械监管科、保健食品化妆品监管科、稽查局；另设食品安全总监和药品安全总监各一名；下属单位有市食品药品监督检验所（市食品药品检验检测中心），</w:t>
      </w:r>
      <w:proofErr w:type="gramStart"/>
      <w:r>
        <w:rPr>
          <w:rFonts w:hint="eastAsia"/>
        </w:rPr>
        <w:t>属参公</w:t>
      </w:r>
      <w:proofErr w:type="gramEnd"/>
      <w:r>
        <w:rPr>
          <w:rFonts w:hint="eastAsia"/>
        </w:rPr>
        <w:t>事业单位。</w:t>
      </w:r>
    </w:p>
    <w:p w:rsidR="006B3A1D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>（二）人员构成情况</w:t>
      </w:r>
    </w:p>
    <w:p w:rsidR="006B3A1D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>市食品药品监督管理局现有人员编制</w:t>
      </w:r>
      <w:r>
        <w:rPr>
          <w:rFonts w:hint="eastAsia"/>
        </w:rPr>
        <w:t>76</w:t>
      </w:r>
      <w:r>
        <w:rPr>
          <w:rFonts w:hint="eastAsia"/>
        </w:rPr>
        <w:t>名，其中行政编制</w:t>
      </w:r>
      <w:r>
        <w:rPr>
          <w:rFonts w:hint="eastAsia"/>
        </w:rPr>
        <w:lastRenderedPageBreak/>
        <w:t>32</w:t>
      </w:r>
      <w:r>
        <w:rPr>
          <w:rFonts w:hint="eastAsia"/>
        </w:rPr>
        <w:t>名、专项执法编制</w:t>
      </w:r>
      <w:r>
        <w:rPr>
          <w:rFonts w:hint="eastAsia"/>
        </w:rPr>
        <w:t>39</w:t>
      </w:r>
      <w:r>
        <w:rPr>
          <w:rFonts w:hint="eastAsia"/>
        </w:rPr>
        <w:t>名，后勤服务人员数</w:t>
      </w:r>
      <w:r>
        <w:rPr>
          <w:rFonts w:hint="eastAsia"/>
        </w:rPr>
        <w:t>5</w:t>
      </w:r>
      <w:r>
        <w:rPr>
          <w:rFonts w:hint="eastAsia"/>
        </w:rPr>
        <w:t>名；目前在岗</w:t>
      </w:r>
      <w:r>
        <w:rPr>
          <w:rFonts w:hint="eastAsia"/>
        </w:rPr>
        <w:t>73</w:t>
      </w:r>
      <w:r>
        <w:rPr>
          <w:rFonts w:hint="eastAsia"/>
        </w:rPr>
        <w:t>人，离休</w:t>
      </w:r>
      <w:r>
        <w:rPr>
          <w:rFonts w:hint="eastAsia"/>
        </w:rPr>
        <w:t>2</w:t>
      </w:r>
      <w:r>
        <w:rPr>
          <w:rFonts w:hint="eastAsia"/>
        </w:rPr>
        <w:t>人，退休</w:t>
      </w:r>
      <w:r>
        <w:rPr>
          <w:rFonts w:hint="eastAsia"/>
        </w:rPr>
        <w:t>35</w:t>
      </w:r>
      <w:r>
        <w:rPr>
          <w:rFonts w:hint="eastAsia"/>
        </w:rPr>
        <w:t>人。</w:t>
      </w:r>
    </w:p>
    <w:p w:rsidR="006B3A1D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下属单位市食品药品监督检验所（市食品药品检验检测中心）核定编制</w:t>
      </w:r>
      <w:r>
        <w:rPr>
          <w:rFonts w:hint="eastAsia"/>
        </w:rPr>
        <w:t>56</w:t>
      </w:r>
      <w:r>
        <w:rPr>
          <w:rFonts w:hint="eastAsia"/>
        </w:rPr>
        <w:t>名，目前在岗</w:t>
      </w:r>
      <w:r>
        <w:rPr>
          <w:rFonts w:hint="eastAsia"/>
        </w:rPr>
        <w:t>54</w:t>
      </w:r>
      <w:r>
        <w:rPr>
          <w:rFonts w:hint="eastAsia"/>
        </w:rPr>
        <w:t>人，退休</w:t>
      </w:r>
      <w:r>
        <w:rPr>
          <w:rFonts w:hint="eastAsia"/>
        </w:rPr>
        <w:t>12</w:t>
      </w:r>
      <w:r>
        <w:rPr>
          <w:rFonts w:hint="eastAsia"/>
        </w:rPr>
        <w:t>人。</w:t>
      </w:r>
    </w:p>
    <w:p w:rsidR="006B3A1D" w:rsidRPr="006B3A1D" w:rsidRDefault="006B3A1D" w:rsidP="006B3A1D">
      <w:pPr>
        <w:spacing w:line="560" w:lineRule="exact"/>
        <w:ind w:firstLineChars="196" w:firstLine="627"/>
        <w:rPr>
          <w:rFonts w:ascii="黑体" w:eastAsia="黑体" w:hAnsi="黑体" w:hint="eastAsia"/>
        </w:rPr>
      </w:pPr>
      <w:r w:rsidRPr="006B3A1D">
        <w:rPr>
          <w:rFonts w:ascii="黑体" w:eastAsia="黑体" w:hAnsi="黑体" w:hint="eastAsia"/>
        </w:rPr>
        <w:t>二、收入、支出预算说明</w:t>
      </w:r>
    </w:p>
    <w:p w:rsidR="006B3A1D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>2015</w:t>
      </w:r>
      <w:r>
        <w:rPr>
          <w:rFonts w:hint="eastAsia"/>
        </w:rPr>
        <w:t>年收入预算</w:t>
      </w:r>
      <w:r>
        <w:rPr>
          <w:rFonts w:hint="eastAsia"/>
        </w:rPr>
        <w:t>1840.53</w:t>
      </w:r>
      <w:r>
        <w:rPr>
          <w:rFonts w:hint="eastAsia"/>
        </w:rPr>
        <w:t>万元，其中：公共预算拨款</w:t>
      </w:r>
      <w:r>
        <w:rPr>
          <w:rFonts w:hint="eastAsia"/>
        </w:rPr>
        <w:t>1840.53</w:t>
      </w:r>
      <w:r>
        <w:rPr>
          <w:rFonts w:hint="eastAsia"/>
        </w:rPr>
        <w:t>万元；</w:t>
      </w:r>
      <w:r>
        <w:rPr>
          <w:rFonts w:hint="eastAsia"/>
        </w:rPr>
        <w:t>2015</w:t>
      </w:r>
      <w:r>
        <w:rPr>
          <w:rFonts w:hint="eastAsia"/>
        </w:rPr>
        <w:t>年支出预算</w:t>
      </w:r>
      <w:r>
        <w:rPr>
          <w:rFonts w:hint="eastAsia"/>
        </w:rPr>
        <w:t>1840.53</w:t>
      </w:r>
      <w:r>
        <w:rPr>
          <w:rFonts w:hint="eastAsia"/>
        </w:rPr>
        <w:t>万元，其中：基本支出</w:t>
      </w:r>
      <w:r>
        <w:rPr>
          <w:rFonts w:hint="eastAsia"/>
        </w:rPr>
        <w:t>1630.53</w:t>
      </w:r>
      <w:r>
        <w:rPr>
          <w:rFonts w:hint="eastAsia"/>
        </w:rPr>
        <w:t>万元，项目支出</w:t>
      </w:r>
      <w:r>
        <w:rPr>
          <w:rFonts w:hint="eastAsia"/>
        </w:rPr>
        <w:t>210</w:t>
      </w:r>
      <w:r>
        <w:rPr>
          <w:rFonts w:hint="eastAsia"/>
        </w:rPr>
        <w:t>万元。</w:t>
      </w:r>
    </w:p>
    <w:p w:rsidR="006B3A1D" w:rsidRPr="006B3A1D" w:rsidRDefault="006B3A1D" w:rsidP="006B3A1D">
      <w:pPr>
        <w:spacing w:line="560" w:lineRule="exact"/>
        <w:ind w:firstLineChars="196" w:firstLine="627"/>
        <w:rPr>
          <w:rFonts w:ascii="黑体" w:eastAsia="黑体" w:hAnsi="黑体" w:hint="eastAsia"/>
        </w:rPr>
      </w:pPr>
      <w:r w:rsidRPr="006B3A1D">
        <w:rPr>
          <w:rFonts w:ascii="黑体" w:eastAsia="黑体" w:hAnsi="黑体" w:hint="eastAsia"/>
        </w:rPr>
        <w:t>三、“三公经费”预算说明</w:t>
      </w:r>
    </w:p>
    <w:p w:rsidR="006B3A1D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>2015</w:t>
      </w:r>
      <w:r>
        <w:rPr>
          <w:rFonts w:hint="eastAsia"/>
        </w:rPr>
        <w:t>年我局“三公”经费预算</w:t>
      </w:r>
      <w:r>
        <w:rPr>
          <w:rFonts w:hint="eastAsia"/>
        </w:rPr>
        <w:t>86</w:t>
      </w:r>
      <w:r>
        <w:rPr>
          <w:rFonts w:hint="eastAsia"/>
        </w:rPr>
        <w:t>万元，其中公务接待费预算</w:t>
      </w:r>
      <w:r>
        <w:rPr>
          <w:rFonts w:hint="eastAsia"/>
        </w:rPr>
        <w:t>41</w:t>
      </w:r>
      <w:r>
        <w:rPr>
          <w:rFonts w:hint="eastAsia"/>
        </w:rPr>
        <w:t>万元，公务用车费（公务用车运行维护费）预算</w:t>
      </w:r>
      <w:r>
        <w:rPr>
          <w:rFonts w:hint="eastAsia"/>
        </w:rPr>
        <w:t>45</w:t>
      </w:r>
      <w:r>
        <w:rPr>
          <w:rFonts w:hint="eastAsia"/>
        </w:rPr>
        <w:t>万元。比较</w:t>
      </w:r>
      <w:r>
        <w:rPr>
          <w:rFonts w:hint="eastAsia"/>
        </w:rPr>
        <w:t>2014</w:t>
      </w:r>
      <w:r>
        <w:rPr>
          <w:rFonts w:hint="eastAsia"/>
        </w:rPr>
        <w:t>年“三公”经费预算</w:t>
      </w:r>
      <w:r>
        <w:rPr>
          <w:rFonts w:hint="eastAsia"/>
        </w:rPr>
        <w:t>98.1</w:t>
      </w:r>
      <w:r>
        <w:rPr>
          <w:rFonts w:hint="eastAsia"/>
        </w:rPr>
        <w:t>万元下降</w:t>
      </w:r>
      <w:r>
        <w:rPr>
          <w:rFonts w:hint="eastAsia"/>
        </w:rPr>
        <w:t>12.33%</w:t>
      </w:r>
      <w:r>
        <w:rPr>
          <w:rFonts w:hint="eastAsia"/>
        </w:rPr>
        <w:t>，其中公务接待费预算下降</w:t>
      </w:r>
      <w:r>
        <w:rPr>
          <w:rFonts w:hint="eastAsia"/>
        </w:rPr>
        <w:t>14.58%</w:t>
      </w:r>
      <w:r>
        <w:rPr>
          <w:rFonts w:hint="eastAsia"/>
        </w:rPr>
        <w:t>（</w:t>
      </w:r>
      <w:r>
        <w:rPr>
          <w:rFonts w:hint="eastAsia"/>
        </w:rPr>
        <w:t>2014</w:t>
      </w:r>
      <w:r>
        <w:rPr>
          <w:rFonts w:hint="eastAsia"/>
        </w:rPr>
        <w:t>年公务接待费预算</w:t>
      </w:r>
      <w:r>
        <w:rPr>
          <w:rFonts w:hint="eastAsia"/>
        </w:rPr>
        <w:t>48</w:t>
      </w:r>
      <w:r>
        <w:rPr>
          <w:rFonts w:hint="eastAsia"/>
        </w:rPr>
        <w:t>万元），公务用车费（公务用车运行维护费）预算下降</w:t>
      </w:r>
      <w:r>
        <w:rPr>
          <w:rFonts w:hint="eastAsia"/>
        </w:rPr>
        <w:t>10.18%</w:t>
      </w:r>
      <w:r>
        <w:rPr>
          <w:rFonts w:hint="eastAsia"/>
        </w:rPr>
        <w:t>（</w:t>
      </w:r>
      <w:r>
        <w:rPr>
          <w:rFonts w:hint="eastAsia"/>
        </w:rPr>
        <w:t>2014</w:t>
      </w:r>
      <w:r>
        <w:rPr>
          <w:rFonts w:hint="eastAsia"/>
        </w:rPr>
        <w:t>年公务用车运行维护费预算</w:t>
      </w:r>
      <w:r>
        <w:rPr>
          <w:rFonts w:hint="eastAsia"/>
        </w:rPr>
        <w:t>50.1</w:t>
      </w:r>
      <w:r>
        <w:rPr>
          <w:rFonts w:hint="eastAsia"/>
        </w:rPr>
        <w:t>万元）。</w:t>
      </w:r>
    </w:p>
    <w:p w:rsidR="000850FE" w:rsidRDefault="006B3A1D" w:rsidP="006B3A1D">
      <w:pPr>
        <w:spacing w:line="560" w:lineRule="exact"/>
        <w:ind w:firstLineChars="196" w:firstLine="627"/>
        <w:rPr>
          <w:rFonts w:hint="eastAsia"/>
        </w:rPr>
      </w:pPr>
      <w:r>
        <w:rPr>
          <w:rFonts w:hint="eastAsia"/>
        </w:rPr>
        <w:t>2015</w:t>
      </w:r>
      <w:r>
        <w:rPr>
          <w:rFonts w:hint="eastAsia"/>
        </w:rPr>
        <w:t>年市食品药品监督检验所（市食品药品检验检测中心）“三公”经费预算</w:t>
      </w:r>
      <w:r>
        <w:rPr>
          <w:rFonts w:hint="eastAsia"/>
        </w:rPr>
        <w:t>20</w:t>
      </w:r>
      <w:r>
        <w:rPr>
          <w:rFonts w:hint="eastAsia"/>
        </w:rPr>
        <w:t>万元，其中公务接待费预算</w:t>
      </w:r>
      <w:r>
        <w:rPr>
          <w:rFonts w:hint="eastAsia"/>
        </w:rPr>
        <w:t>8</w:t>
      </w:r>
      <w:r>
        <w:rPr>
          <w:rFonts w:hint="eastAsia"/>
        </w:rPr>
        <w:t>万元，公务用车费（公务用车运行维护费）预算</w:t>
      </w:r>
      <w:r>
        <w:rPr>
          <w:rFonts w:hint="eastAsia"/>
        </w:rPr>
        <w:t>12</w:t>
      </w:r>
      <w:r>
        <w:rPr>
          <w:rFonts w:hint="eastAsia"/>
        </w:rPr>
        <w:t>万元。比较</w:t>
      </w:r>
      <w:r>
        <w:rPr>
          <w:rFonts w:hint="eastAsia"/>
        </w:rPr>
        <w:t>2014</w:t>
      </w:r>
      <w:r>
        <w:rPr>
          <w:rFonts w:hint="eastAsia"/>
        </w:rPr>
        <w:t>年“三公”经费预算</w:t>
      </w:r>
      <w:r>
        <w:rPr>
          <w:rFonts w:hint="eastAsia"/>
        </w:rPr>
        <w:t>43</w:t>
      </w:r>
      <w:r>
        <w:rPr>
          <w:rFonts w:hint="eastAsia"/>
        </w:rPr>
        <w:t>万元下降</w:t>
      </w:r>
      <w:r>
        <w:rPr>
          <w:rFonts w:hint="eastAsia"/>
        </w:rPr>
        <w:t>53.49%</w:t>
      </w:r>
      <w:r>
        <w:rPr>
          <w:rFonts w:hint="eastAsia"/>
        </w:rPr>
        <w:t>，其中公务接待费预算下降</w:t>
      </w:r>
      <w:r>
        <w:rPr>
          <w:rFonts w:hint="eastAsia"/>
        </w:rPr>
        <w:t>20%</w:t>
      </w:r>
      <w:r>
        <w:rPr>
          <w:rFonts w:hint="eastAsia"/>
        </w:rPr>
        <w:t>（</w:t>
      </w:r>
      <w:r>
        <w:rPr>
          <w:rFonts w:hint="eastAsia"/>
        </w:rPr>
        <w:t>2014</w:t>
      </w:r>
      <w:r>
        <w:rPr>
          <w:rFonts w:hint="eastAsia"/>
        </w:rPr>
        <w:t>年公务接待费预算</w:t>
      </w:r>
      <w:r>
        <w:rPr>
          <w:rFonts w:hint="eastAsia"/>
        </w:rPr>
        <w:t>10</w:t>
      </w:r>
      <w:r>
        <w:rPr>
          <w:rFonts w:hint="eastAsia"/>
        </w:rPr>
        <w:t>万元），公务用车费预算下降</w:t>
      </w:r>
      <w:r>
        <w:rPr>
          <w:rFonts w:hint="eastAsia"/>
        </w:rPr>
        <w:t>63.64%</w:t>
      </w:r>
      <w:r>
        <w:rPr>
          <w:rFonts w:hint="eastAsia"/>
        </w:rPr>
        <w:t>（</w:t>
      </w:r>
      <w:r>
        <w:rPr>
          <w:rFonts w:hint="eastAsia"/>
        </w:rPr>
        <w:t>2014</w:t>
      </w:r>
      <w:r>
        <w:rPr>
          <w:rFonts w:hint="eastAsia"/>
        </w:rPr>
        <w:t>年公务用车费预算</w:t>
      </w:r>
      <w:r>
        <w:rPr>
          <w:rFonts w:hint="eastAsia"/>
        </w:rPr>
        <w:t>33</w:t>
      </w:r>
      <w:r>
        <w:rPr>
          <w:rFonts w:hint="eastAsia"/>
        </w:rPr>
        <w:t>万元，其中公务用车购置预算</w:t>
      </w:r>
      <w:r>
        <w:rPr>
          <w:rFonts w:hint="eastAsia"/>
        </w:rPr>
        <w:t>18</w:t>
      </w:r>
      <w:r>
        <w:rPr>
          <w:rFonts w:hint="eastAsia"/>
        </w:rPr>
        <w:t>万元）。</w:t>
      </w:r>
    </w:p>
    <w:sectPr w:rsidR="000850FE" w:rsidSect="00A63DE1">
      <w:pgSz w:w="11906" w:h="16838"/>
      <w:pgMar w:top="1440" w:right="1418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3A1D"/>
    <w:rsid w:val="000850FE"/>
    <w:rsid w:val="006B3A1D"/>
    <w:rsid w:val="00A63DE1"/>
    <w:rsid w:val="00B94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方正仿宋简体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0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917</Characters>
  <Application>Microsoft Office Word</Application>
  <DocSecurity>0</DocSecurity>
  <Lines>7</Lines>
  <Paragraphs>2</Paragraphs>
  <ScaleCrop>false</ScaleCrop>
  <Company>Microsoft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cp:lastPrinted>2016-07-27T07:22:00Z</cp:lastPrinted>
  <dcterms:created xsi:type="dcterms:W3CDTF">2016-07-27T07:20:00Z</dcterms:created>
  <dcterms:modified xsi:type="dcterms:W3CDTF">2016-07-27T07:23:00Z</dcterms:modified>
</cp:coreProperties>
</file>