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748" w:rsidRDefault="008348DD" w:rsidP="00AF115F">
      <w:pPr>
        <w:ind w:firstLineChars="50" w:firstLine="221"/>
        <w:jc w:val="center"/>
        <w:rPr>
          <w:rFonts w:asciiTheme="majorEastAsia" w:eastAsiaTheme="majorEastAsia" w:hAnsiTheme="majorEastAsia"/>
          <w:b/>
          <w:sz w:val="44"/>
          <w:szCs w:val="44"/>
        </w:rPr>
      </w:pPr>
      <w:bookmarkStart w:id="0" w:name="_GoBack"/>
      <w:r>
        <w:rPr>
          <w:rFonts w:asciiTheme="majorEastAsia" w:eastAsiaTheme="majorEastAsia" w:hAnsiTheme="majorEastAsia" w:hint="eastAsia"/>
          <w:b/>
          <w:sz w:val="44"/>
          <w:szCs w:val="44"/>
        </w:rPr>
        <w:t>市委宣传部</w:t>
      </w:r>
      <w:r w:rsidR="00CE4748" w:rsidRPr="00CE4748">
        <w:rPr>
          <w:rFonts w:asciiTheme="majorEastAsia" w:eastAsiaTheme="majorEastAsia" w:hAnsiTheme="majorEastAsia" w:hint="eastAsia"/>
          <w:b/>
          <w:sz w:val="44"/>
          <w:szCs w:val="44"/>
        </w:rPr>
        <w:t>2015年预算情况说明</w:t>
      </w:r>
    </w:p>
    <w:bookmarkEnd w:id="0"/>
    <w:p w:rsidR="00CE4748" w:rsidRDefault="00CE4748" w:rsidP="00CE4748">
      <w:pPr>
        <w:jc w:val="center"/>
        <w:rPr>
          <w:rFonts w:asciiTheme="majorEastAsia" w:eastAsiaTheme="majorEastAsia" w:hAnsiTheme="majorEastAsia"/>
          <w:b/>
          <w:sz w:val="44"/>
          <w:szCs w:val="44"/>
        </w:rPr>
      </w:pPr>
    </w:p>
    <w:p w:rsidR="00CE4748" w:rsidRPr="00AC44A1" w:rsidRDefault="00CE4748" w:rsidP="00CE4748">
      <w:pPr>
        <w:ind w:firstLine="660"/>
        <w:rPr>
          <w:rFonts w:asciiTheme="minorEastAsia" w:hAnsiTheme="minorEastAsia"/>
          <w:sz w:val="32"/>
          <w:szCs w:val="32"/>
        </w:rPr>
      </w:pPr>
      <w:r w:rsidRPr="00AC44A1">
        <w:rPr>
          <w:rFonts w:asciiTheme="minorEastAsia" w:hAnsiTheme="minorEastAsia" w:hint="eastAsia"/>
          <w:sz w:val="32"/>
          <w:szCs w:val="32"/>
        </w:rPr>
        <w:t>本单位2015年部门预算根据市财政局关于2015年部门预算的相关文件执行，现将有关情况说明如下：</w:t>
      </w:r>
    </w:p>
    <w:p w:rsidR="00CE4748" w:rsidRPr="00AC44A1" w:rsidRDefault="00CE4748" w:rsidP="00CE4748">
      <w:pPr>
        <w:pStyle w:val="a3"/>
        <w:numPr>
          <w:ilvl w:val="0"/>
          <w:numId w:val="1"/>
        </w:numPr>
        <w:ind w:firstLineChars="0"/>
        <w:rPr>
          <w:rFonts w:asciiTheme="minorEastAsia" w:hAnsiTheme="minorEastAsia"/>
          <w:sz w:val="32"/>
          <w:szCs w:val="32"/>
        </w:rPr>
      </w:pPr>
      <w:r w:rsidRPr="00AC44A1">
        <w:rPr>
          <w:rFonts w:asciiTheme="minorEastAsia" w:hAnsiTheme="minorEastAsia" w:hint="eastAsia"/>
          <w:sz w:val="32"/>
          <w:szCs w:val="32"/>
        </w:rPr>
        <w:t>部门基本情况</w:t>
      </w:r>
    </w:p>
    <w:p w:rsidR="00CE4748" w:rsidRPr="00AC44A1" w:rsidRDefault="00CE4748" w:rsidP="00CE4748">
      <w:pPr>
        <w:pStyle w:val="a3"/>
        <w:numPr>
          <w:ilvl w:val="0"/>
          <w:numId w:val="2"/>
        </w:numPr>
        <w:ind w:firstLineChars="0"/>
        <w:rPr>
          <w:rFonts w:asciiTheme="minorEastAsia" w:hAnsiTheme="minorEastAsia"/>
          <w:sz w:val="32"/>
          <w:szCs w:val="32"/>
        </w:rPr>
      </w:pPr>
      <w:r w:rsidRPr="00AC44A1">
        <w:rPr>
          <w:rFonts w:asciiTheme="minorEastAsia" w:hAnsiTheme="minorEastAsia" w:hint="eastAsia"/>
          <w:sz w:val="32"/>
          <w:szCs w:val="32"/>
        </w:rPr>
        <w:t>主要职责</w:t>
      </w:r>
    </w:p>
    <w:p w:rsidR="00CE4748" w:rsidRPr="00AC44A1" w:rsidRDefault="00CE4748" w:rsidP="00AC44A1">
      <w:pPr>
        <w:widowControl/>
        <w:spacing w:line="520" w:lineRule="atLeast"/>
        <w:ind w:firstLineChars="200" w:firstLine="640"/>
        <w:jc w:val="left"/>
        <w:rPr>
          <w:rFonts w:ascii="宋体" w:eastAsia="宋体" w:hAnsi="宋体" w:cs="宋体"/>
          <w:kern w:val="0"/>
          <w:sz w:val="32"/>
          <w:szCs w:val="32"/>
        </w:rPr>
      </w:pPr>
      <w:r w:rsidRPr="00AC44A1">
        <w:rPr>
          <w:rFonts w:ascii="宋体" w:eastAsia="宋体" w:hAnsi="宋体" w:cs="宋体" w:hint="eastAsia"/>
          <w:kern w:val="0"/>
          <w:sz w:val="32"/>
          <w:szCs w:val="32"/>
        </w:rPr>
        <w:t>1、贯彻执行中央和省、市委有关意识形态方面的方针政策；制订我市宣传文化工作的方针和事业建设的总体规划并组织实施。</w:t>
      </w:r>
      <w:r w:rsidRPr="00AC44A1">
        <w:rPr>
          <w:rFonts w:ascii="宋体" w:eastAsia="宋体" w:hAnsi="宋体" w:cs="宋体" w:hint="eastAsia"/>
          <w:kern w:val="0"/>
          <w:sz w:val="32"/>
          <w:szCs w:val="32"/>
        </w:rPr>
        <w:br/>
        <w:t xml:space="preserve">    2、对市直宣传文化系统包括文化艺术、新闻出版、广播电视、社会科学研究等部门及有关社会团体的工作实施指导、协调、管理。</w:t>
      </w:r>
      <w:r w:rsidRPr="00AC44A1">
        <w:rPr>
          <w:rFonts w:ascii="宋体" w:eastAsia="宋体" w:hAnsi="宋体" w:cs="宋体" w:hint="eastAsia"/>
          <w:kern w:val="0"/>
          <w:sz w:val="32"/>
          <w:szCs w:val="32"/>
        </w:rPr>
        <w:br/>
        <w:t xml:space="preserve">    3、负责组织、指导理论研究、理论学习、理论宣传方面的工作；会同市委组织部做好党员教育工作，参与编写党员教育教材。</w:t>
      </w:r>
      <w:r w:rsidRPr="00AC44A1">
        <w:rPr>
          <w:rFonts w:ascii="宋体" w:eastAsia="宋体" w:hAnsi="宋体" w:cs="宋体" w:hint="eastAsia"/>
          <w:kern w:val="0"/>
          <w:sz w:val="32"/>
          <w:szCs w:val="32"/>
        </w:rPr>
        <w:br/>
        <w:t xml:space="preserve">    4、负责新闻舆论导向；会同有关部门做好申办报刊、出版社、广播电台、电视台的审批工作。</w:t>
      </w:r>
      <w:r w:rsidRPr="00AC44A1">
        <w:rPr>
          <w:rFonts w:ascii="宋体" w:eastAsia="宋体" w:hAnsi="宋体" w:cs="宋体" w:hint="eastAsia"/>
          <w:kern w:val="0"/>
          <w:sz w:val="32"/>
          <w:szCs w:val="32"/>
        </w:rPr>
        <w:br/>
        <w:t xml:space="preserve">    5、负责规划和宏观指导精神产品的生产和文化艺术工作，保证党的文艺方针、政策的贯彻执行。</w:t>
      </w:r>
      <w:r w:rsidRPr="00AC44A1">
        <w:rPr>
          <w:rFonts w:ascii="宋体" w:eastAsia="宋体" w:hAnsi="宋体" w:cs="宋体" w:hint="eastAsia"/>
          <w:kern w:val="0"/>
          <w:sz w:val="32"/>
          <w:szCs w:val="32"/>
        </w:rPr>
        <w:br/>
        <w:t xml:space="preserve">    6、规划和部署全市性的宣传思想工作；组织进行党的中心任务和方针、政策。国际国内形势以及政治、经济、文化活动的社会宣传；会同有关部门研究和改进群众思想教育</w:t>
      </w:r>
      <w:r w:rsidRPr="00AC44A1">
        <w:rPr>
          <w:rFonts w:ascii="宋体" w:eastAsia="宋体" w:hAnsi="宋体" w:cs="宋体" w:hint="eastAsia"/>
          <w:kern w:val="0"/>
          <w:sz w:val="32"/>
          <w:szCs w:val="32"/>
        </w:rPr>
        <w:lastRenderedPageBreak/>
        <w:t>工作。</w:t>
      </w:r>
      <w:r w:rsidRPr="00AC44A1">
        <w:rPr>
          <w:rFonts w:ascii="宋体" w:eastAsia="宋体" w:hAnsi="宋体" w:cs="宋体" w:hint="eastAsia"/>
          <w:kern w:val="0"/>
          <w:sz w:val="32"/>
          <w:szCs w:val="32"/>
        </w:rPr>
        <w:br/>
        <w:t xml:space="preserve">    7、宏观指导、部署企业的思想政治工作；负责企（事）业单位政工人员专业职务评定、考核、培训工作。</w:t>
      </w:r>
      <w:r w:rsidRPr="00AC44A1">
        <w:rPr>
          <w:rFonts w:ascii="宋体" w:eastAsia="宋体" w:hAnsi="宋体" w:cs="宋体" w:hint="eastAsia"/>
          <w:kern w:val="0"/>
          <w:sz w:val="32"/>
          <w:szCs w:val="32"/>
        </w:rPr>
        <w:br/>
        <w:t xml:space="preserve">    8、研究制定精神文明建设的规划、措施、对策；指导、部署、协调群众性创建精神文明重大活动的开展。</w:t>
      </w:r>
      <w:r w:rsidRPr="00AC44A1">
        <w:rPr>
          <w:rFonts w:ascii="宋体" w:eastAsia="宋体" w:hAnsi="宋体" w:cs="宋体" w:hint="eastAsia"/>
          <w:kern w:val="0"/>
          <w:sz w:val="32"/>
          <w:szCs w:val="32"/>
        </w:rPr>
        <w:br/>
        <w:t xml:space="preserve">    9、指导和协调、组织对外、对港澳的宣传工作；会同并协调有关部门做好港澳和其他境外记者来我市采访报道的管理工作；做好港澳和境外记者、艺员来梅采访、演出的审批工作；做好全市对外宣传制品出境的审批工作；检查督促全市对外宣传纪律的执行；组织协调市内新闻发布会的工作。</w:t>
      </w:r>
      <w:r w:rsidRPr="00AC44A1">
        <w:rPr>
          <w:rFonts w:ascii="宋体" w:eastAsia="宋体" w:hAnsi="宋体" w:cs="宋体" w:hint="eastAsia"/>
          <w:kern w:val="0"/>
          <w:sz w:val="32"/>
          <w:szCs w:val="32"/>
        </w:rPr>
        <w:br/>
        <w:t xml:space="preserve">    10、按有关程序协助管理市直文化艺术、新闻出版、广播电视和社会科学研究部门及有关社会团体等部门领导班子的建设；对县（市、区）委宣传部长的任免提出意见；规划并组织党委宣传干部的培训工作；联系宣传文化系统的知识分子，会同有关部门做好知识分子工作。</w:t>
      </w:r>
      <w:r w:rsidRPr="00AC44A1">
        <w:rPr>
          <w:rFonts w:ascii="宋体" w:eastAsia="宋体" w:hAnsi="宋体" w:cs="宋体" w:hint="eastAsia"/>
          <w:kern w:val="0"/>
          <w:sz w:val="32"/>
          <w:szCs w:val="32"/>
        </w:rPr>
        <w:br/>
        <w:t xml:space="preserve">    11、会同有关部门管理宣传文化发展专项资金。</w:t>
      </w:r>
      <w:r w:rsidRPr="00AC44A1">
        <w:rPr>
          <w:rFonts w:ascii="宋体" w:eastAsia="宋体" w:hAnsi="宋体" w:cs="宋体" w:hint="eastAsia"/>
          <w:kern w:val="0"/>
          <w:sz w:val="32"/>
          <w:szCs w:val="32"/>
        </w:rPr>
        <w:br/>
        <w:t xml:space="preserve">    12、管理直属单位。</w:t>
      </w:r>
      <w:r w:rsidRPr="00AC44A1">
        <w:rPr>
          <w:rFonts w:ascii="宋体" w:eastAsia="宋体" w:hAnsi="宋体" w:cs="宋体" w:hint="eastAsia"/>
          <w:kern w:val="0"/>
          <w:sz w:val="32"/>
          <w:szCs w:val="32"/>
        </w:rPr>
        <w:br/>
        <w:t xml:space="preserve">    13、完成市委和省委宣传部交办的其他任务。</w:t>
      </w:r>
    </w:p>
    <w:p w:rsidR="00CE4748" w:rsidRDefault="00CE4748" w:rsidP="00CE4748">
      <w:pPr>
        <w:ind w:left="480"/>
        <w:rPr>
          <w:rFonts w:asciiTheme="minorEastAsia" w:hAnsiTheme="minorEastAsia"/>
          <w:sz w:val="32"/>
          <w:szCs w:val="32"/>
        </w:rPr>
      </w:pPr>
      <w:r w:rsidRPr="00AC44A1">
        <w:rPr>
          <w:rFonts w:asciiTheme="minorEastAsia" w:hAnsiTheme="minorEastAsia" w:hint="eastAsia"/>
          <w:sz w:val="32"/>
          <w:szCs w:val="32"/>
        </w:rPr>
        <w:t>（二）内设机构</w:t>
      </w:r>
    </w:p>
    <w:p w:rsidR="00AC44A1" w:rsidRPr="00AC44A1" w:rsidRDefault="00AC44A1" w:rsidP="00AC44A1">
      <w:pPr>
        <w:ind w:firstLineChars="200" w:firstLine="640"/>
        <w:rPr>
          <w:rFonts w:asciiTheme="minorEastAsia" w:hAnsiTheme="minorEastAsia"/>
          <w:sz w:val="32"/>
          <w:szCs w:val="32"/>
        </w:rPr>
      </w:pPr>
      <w:r>
        <w:rPr>
          <w:rFonts w:asciiTheme="minorEastAsia" w:hAnsiTheme="minorEastAsia" w:hint="eastAsia"/>
          <w:sz w:val="32"/>
          <w:szCs w:val="32"/>
        </w:rPr>
        <w:t>根据上述职责，宣传部内设9个职能科室：办公室、理论科、宣传科、市委对外宣传小组办公室、新闻出版办公室、</w:t>
      </w:r>
      <w:r>
        <w:rPr>
          <w:rFonts w:asciiTheme="minorEastAsia" w:hAnsiTheme="minorEastAsia" w:hint="eastAsia"/>
          <w:sz w:val="32"/>
          <w:szCs w:val="32"/>
        </w:rPr>
        <w:lastRenderedPageBreak/>
        <w:t>文艺科、干部科、精神文明建设委员会办公室、互联网宣传管理科。2个直属事业单位：市委宣传部讲师团、市互联网新闻信息中心。</w:t>
      </w:r>
    </w:p>
    <w:p w:rsidR="00CE4748" w:rsidRPr="00B739EB" w:rsidRDefault="00B739EB" w:rsidP="00B739EB">
      <w:pPr>
        <w:pStyle w:val="a3"/>
        <w:numPr>
          <w:ilvl w:val="0"/>
          <w:numId w:val="1"/>
        </w:numPr>
        <w:ind w:firstLineChars="0"/>
        <w:rPr>
          <w:rFonts w:asciiTheme="minorEastAsia" w:hAnsiTheme="minorEastAsia"/>
          <w:sz w:val="32"/>
          <w:szCs w:val="32"/>
        </w:rPr>
      </w:pPr>
      <w:r w:rsidRPr="00B739EB">
        <w:rPr>
          <w:rFonts w:asciiTheme="minorEastAsia" w:hAnsiTheme="minorEastAsia" w:hint="eastAsia"/>
          <w:sz w:val="32"/>
          <w:szCs w:val="32"/>
        </w:rPr>
        <w:t>收入支出预算情况</w:t>
      </w:r>
    </w:p>
    <w:p w:rsidR="00B739EB" w:rsidRPr="00B739EB" w:rsidRDefault="00B739EB" w:rsidP="00B739EB">
      <w:pPr>
        <w:pStyle w:val="a3"/>
        <w:numPr>
          <w:ilvl w:val="0"/>
          <w:numId w:val="3"/>
        </w:numPr>
        <w:ind w:firstLineChars="0"/>
        <w:rPr>
          <w:rFonts w:asciiTheme="minorEastAsia" w:hAnsiTheme="minorEastAsia"/>
          <w:sz w:val="32"/>
          <w:szCs w:val="32"/>
        </w:rPr>
      </w:pPr>
      <w:r w:rsidRPr="00B739EB">
        <w:rPr>
          <w:rFonts w:asciiTheme="minorEastAsia" w:hAnsiTheme="minorEastAsia" w:hint="eastAsia"/>
          <w:sz w:val="32"/>
          <w:szCs w:val="32"/>
        </w:rPr>
        <w:t>收入预算情况</w:t>
      </w:r>
    </w:p>
    <w:p w:rsidR="00B739EB" w:rsidRDefault="00B739EB" w:rsidP="00B739EB">
      <w:pPr>
        <w:ind w:left="660"/>
        <w:rPr>
          <w:rFonts w:asciiTheme="minorEastAsia" w:hAnsiTheme="minorEastAsia"/>
          <w:sz w:val="32"/>
          <w:szCs w:val="32"/>
        </w:rPr>
      </w:pPr>
      <w:r>
        <w:rPr>
          <w:rFonts w:asciiTheme="minorEastAsia" w:hAnsiTheme="minorEastAsia" w:hint="eastAsia"/>
          <w:sz w:val="32"/>
          <w:szCs w:val="32"/>
        </w:rPr>
        <w:t>本年收入总额</w:t>
      </w:r>
    </w:p>
    <w:p w:rsidR="00D25F5C" w:rsidRDefault="00D25F5C" w:rsidP="00D25F5C">
      <w:pPr>
        <w:ind w:firstLineChars="200" w:firstLine="640"/>
        <w:rPr>
          <w:rFonts w:asciiTheme="minorEastAsia" w:hAnsiTheme="minorEastAsia"/>
          <w:sz w:val="32"/>
          <w:szCs w:val="32"/>
        </w:rPr>
      </w:pPr>
      <w:r>
        <w:rPr>
          <w:rFonts w:asciiTheme="minorEastAsia" w:hAnsiTheme="minorEastAsia" w:hint="eastAsia"/>
          <w:sz w:val="32"/>
          <w:szCs w:val="32"/>
        </w:rPr>
        <w:t>本年收入总额905.59万元，其中预算财政拨款收入905.59万元，财政拨款收入占总收入总额的100%。</w:t>
      </w:r>
    </w:p>
    <w:p w:rsidR="00D25F5C" w:rsidRDefault="00A62608" w:rsidP="00A62608">
      <w:pPr>
        <w:pStyle w:val="a3"/>
        <w:numPr>
          <w:ilvl w:val="0"/>
          <w:numId w:val="3"/>
        </w:numPr>
        <w:ind w:firstLineChars="0"/>
        <w:rPr>
          <w:rFonts w:asciiTheme="minorEastAsia" w:hAnsiTheme="minorEastAsia"/>
          <w:sz w:val="32"/>
          <w:szCs w:val="32"/>
        </w:rPr>
      </w:pPr>
      <w:r>
        <w:rPr>
          <w:rFonts w:asciiTheme="minorEastAsia" w:hAnsiTheme="minorEastAsia" w:hint="eastAsia"/>
          <w:sz w:val="32"/>
          <w:szCs w:val="32"/>
        </w:rPr>
        <w:t>支出预算情况</w:t>
      </w:r>
    </w:p>
    <w:p w:rsidR="00A62608" w:rsidRDefault="00A62608" w:rsidP="00A62608">
      <w:pPr>
        <w:ind w:firstLineChars="200" w:firstLine="640"/>
        <w:rPr>
          <w:rFonts w:asciiTheme="minorEastAsia" w:hAnsiTheme="minorEastAsia"/>
          <w:sz w:val="32"/>
          <w:szCs w:val="32"/>
        </w:rPr>
      </w:pPr>
      <w:r>
        <w:rPr>
          <w:rFonts w:asciiTheme="minorEastAsia" w:hAnsiTheme="minorEastAsia" w:hint="eastAsia"/>
          <w:sz w:val="32"/>
          <w:szCs w:val="32"/>
        </w:rPr>
        <w:t>本年支出总额905.59万元，其中基本支出457.22万元，项目支出448.37万元，基本支出占总支出总额的50.49%，项目支出占总支出总额的49.51%。</w:t>
      </w:r>
    </w:p>
    <w:p w:rsidR="00A62608" w:rsidRPr="00A62608" w:rsidRDefault="00A62608" w:rsidP="00A62608">
      <w:pPr>
        <w:pStyle w:val="a3"/>
        <w:numPr>
          <w:ilvl w:val="0"/>
          <w:numId w:val="3"/>
        </w:numPr>
        <w:ind w:firstLineChars="0"/>
        <w:rPr>
          <w:rFonts w:asciiTheme="minorEastAsia" w:hAnsiTheme="minorEastAsia"/>
          <w:sz w:val="32"/>
          <w:szCs w:val="32"/>
        </w:rPr>
      </w:pPr>
      <w:r w:rsidRPr="00A62608">
        <w:rPr>
          <w:rFonts w:asciiTheme="minorEastAsia" w:hAnsiTheme="minorEastAsia" w:hint="eastAsia"/>
          <w:sz w:val="32"/>
          <w:szCs w:val="32"/>
        </w:rPr>
        <w:t>收入支出结构分析</w:t>
      </w:r>
    </w:p>
    <w:p w:rsidR="00A62608" w:rsidRDefault="00A62608" w:rsidP="00A62608">
      <w:pPr>
        <w:ind w:firstLineChars="200" w:firstLine="640"/>
        <w:rPr>
          <w:rFonts w:asciiTheme="minorEastAsia" w:hAnsiTheme="minorEastAsia"/>
          <w:sz w:val="32"/>
          <w:szCs w:val="32"/>
        </w:rPr>
      </w:pPr>
      <w:r>
        <w:rPr>
          <w:rFonts w:asciiTheme="minorEastAsia" w:hAnsiTheme="minorEastAsia" w:hint="eastAsia"/>
          <w:sz w:val="32"/>
          <w:szCs w:val="32"/>
        </w:rPr>
        <w:t>基本支出457.22万元，其中人员经费373.58万元，公用经费83.64万元。</w:t>
      </w:r>
    </w:p>
    <w:p w:rsidR="00A62608" w:rsidRDefault="00A62608" w:rsidP="00A62608">
      <w:pPr>
        <w:ind w:firstLineChars="200" w:firstLine="640"/>
        <w:rPr>
          <w:rFonts w:asciiTheme="minorEastAsia" w:hAnsiTheme="minorEastAsia"/>
          <w:sz w:val="32"/>
          <w:szCs w:val="32"/>
        </w:rPr>
      </w:pPr>
      <w:r>
        <w:rPr>
          <w:rFonts w:asciiTheme="minorEastAsia" w:hAnsiTheme="minorEastAsia" w:hint="eastAsia"/>
          <w:sz w:val="32"/>
          <w:szCs w:val="32"/>
        </w:rPr>
        <w:t>4、“三公”经费情况</w:t>
      </w:r>
    </w:p>
    <w:p w:rsidR="00A62608" w:rsidRDefault="00A62608" w:rsidP="00A62608">
      <w:pPr>
        <w:ind w:firstLineChars="200" w:firstLine="640"/>
        <w:rPr>
          <w:rFonts w:asciiTheme="minorEastAsia" w:hAnsiTheme="minorEastAsia"/>
          <w:sz w:val="32"/>
          <w:szCs w:val="32"/>
        </w:rPr>
      </w:pPr>
      <w:r>
        <w:rPr>
          <w:rFonts w:asciiTheme="minorEastAsia" w:hAnsiTheme="minorEastAsia" w:hint="eastAsia"/>
          <w:sz w:val="32"/>
          <w:szCs w:val="32"/>
        </w:rPr>
        <w:t>2015年本单位“三公”经费24.50万元，其中公务接待</w:t>
      </w:r>
      <w:r w:rsidR="007378AC">
        <w:rPr>
          <w:rFonts w:asciiTheme="minorEastAsia" w:hAnsiTheme="minorEastAsia" w:hint="eastAsia"/>
          <w:sz w:val="32"/>
          <w:szCs w:val="32"/>
        </w:rPr>
        <w:t>12万元，公务用车运行费12.5万元。公务用车运行费占“三公”经费总额的51.02%。</w:t>
      </w:r>
    </w:p>
    <w:p w:rsidR="007378AC" w:rsidRDefault="007378AC" w:rsidP="00A62608">
      <w:pPr>
        <w:ind w:firstLineChars="200" w:firstLine="640"/>
        <w:rPr>
          <w:rFonts w:asciiTheme="minorEastAsia" w:hAnsiTheme="minorEastAsia"/>
          <w:sz w:val="32"/>
          <w:szCs w:val="32"/>
        </w:rPr>
      </w:pPr>
    </w:p>
    <w:p w:rsidR="00282ACF" w:rsidRDefault="00282ACF" w:rsidP="00A62608">
      <w:pPr>
        <w:ind w:firstLineChars="200" w:firstLine="640"/>
        <w:rPr>
          <w:rFonts w:asciiTheme="minorEastAsia" w:hAnsiTheme="minorEastAsia"/>
          <w:sz w:val="32"/>
          <w:szCs w:val="32"/>
        </w:rPr>
      </w:pPr>
      <w:r>
        <w:rPr>
          <w:rFonts w:asciiTheme="minorEastAsia" w:hAnsiTheme="minorEastAsia" w:hint="eastAsia"/>
          <w:sz w:val="32"/>
          <w:szCs w:val="32"/>
        </w:rPr>
        <w:t xml:space="preserve">                             中共梅州市委宣传部</w:t>
      </w:r>
    </w:p>
    <w:p w:rsidR="00282ACF" w:rsidRPr="007378AC" w:rsidRDefault="00282ACF" w:rsidP="00A62608">
      <w:pPr>
        <w:ind w:firstLineChars="200" w:firstLine="640"/>
        <w:rPr>
          <w:rFonts w:asciiTheme="minorEastAsia" w:hAnsiTheme="minorEastAsia"/>
          <w:sz w:val="32"/>
          <w:szCs w:val="32"/>
        </w:rPr>
      </w:pPr>
      <w:r>
        <w:rPr>
          <w:rFonts w:asciiTheme="minorEastAsia" w:hAnsiTheme="minorEastAsia" w:hint="eastAsia"/>
          <w:sz w:val="32"/>
          <w:szCs w:val="32"/>
        </w:rPr>
        <w:t xml:space="preserve">                                 2016年7月26日</w:t>
      </w:r>
    </w:p>
    <w:sectPr w:rsidR="00282ACF" w:rsidRPr="007378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3F8" w:rsidRDefault="00D803F8" w:rsidP="00686B2B">
      <w:r>
        <w:separator/>
      </w:r>
    </w:p>
  </w:endnote>
  <w:endnote w:type="continuationSeparator" w:id="0">
    <w:p w:rsidR="00D803F8" w:rsidRDefault="00D803F8" w:rsidP="00686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3F8" w:rsidRDefault="00D803F8" w:rsidP="00686B2B">
      <w:r>
        <w:separator/>
      </w:r>
    </w:p>
  </w:footnote>
  <w:footnote w:type="continuationSeparator" w:id="0">
    <w:p w:rsidR="00D803F8" w:rsidRDefault="00D803F8" w:rsidP="00686B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D6074C"/>
    <w:multiLevelType w:val="hybridMultilevel"/>
    <w:tmpl w:val="F9200232"/>
    <w:lvl w:ilvl="0" w:tplc="ED58D02E">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663258F4"/>
    <w:multiLevelType w:val="hybridMultilevel"/>
    <w:tmpl w:val="507CF48A"/>
    <w:lvl w:ilvl="0" w:tplc="33E2F616">
      <w:start w:val="1"/>
      <w:numFmt w:val="japaneseCounting"/>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69245239"/>
    <w:multiLevelType w:val="hybridMultilevel"/>
    <w:tmpl w:val="5338114E"/>
    <w:lvl w:ilvl="0" w:tplc="02D05800">
      <w:start w:val="1"/>
      <w:numFmt w:val="decimal"/>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748"/>
    <w:rsid w:val="0026512A"/>
    <w:rsid w:val="00282ACF"/>
    <w:rsid w:val="00566219"/>
    <w:rsid w:val="00686B2B"/>
    <w:rsid w:val="007378AC"/>
    <w:rsid w:val="008348DD"/>
    <w:rsid w:val="008E25D3"/>
    <w:rsid w:val="00A62608"/>
    <w:rsid w:val="00AC44A1"/>
    <w:rsid w:val="00AF115F"/>
    <w:rsid w:val="00B739EB"/>
    <w:rsid w:val="00CE4748"/>
    <w:rsid w:val="00D25F5C"/>
    <w:rsid w:val="00D803F8"/>
    <w:rsid w:val="00F9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4748"/>
    <w:pPr>
      <w:ind w:firstLineChars="200" w:firstLine="420"/>
    </w:pPr>
  </w:style>
  <w:style w:type="paragraph" w:styleId="a4">
    <w:name w:val="header"/>
    <w:basedOn w:val="a"/>
    <w:link w:val="Char"/>
    <w:uiPriority w:val="99"/>
    <w:unhideWhenUsed/>
    <w:rsid w:val="00686B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86B2B"/>
    <w:rPr>
      <w:sz w:val="18"/>
      <w:szCs w:val="18"/>
    </w:rPr>
  </w:style>
  <w:style w:type="paragraph" w:styleId="a5">
    <w:name w:val="footer"/>
    <w:basedOn w:val="a"/>
    <w:link w:val="Char0"/>
    <w:uiPriority w:val="99"/>
    <w:unhideWhenUsed/>
    <w:rsid w:val="00686B2B"/>
    <w:pPr>
      <w:tabs>
        <w:tab w:val="center" w:pos="4153"/>
        <w:tab w:val="right" w:pos="8306"/>
      </w:tabs>
      <w:snapToGrid w:val="0"/>
      <w:jc w:val="left"/>
    </w:pPr>
    <w:rPr>
      <w:sz w:val="18"/>
      <w:szCs w:val="18"/>
    </w:rPr>
  </w:style>
  <w:style w:type="character" w:customStyle="1" w:styleId="Char0">
    <w:name w:val="页脚 Char"/>
    <w:basedOn w:val="a0"/>
    <w:link w:val="a5"/>
    <w:uiPriority w:val="99"/>
    <w:rsid w:val="00686B2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4748"/>
    <w:pPr>
      <w:ind w:firstLineChars="200" w:firstLine="420"/>
    </w:pPr>
  </w:style>
  <w:style w:type="paragraph" w:styleId="a4">
    <w:name w:val="header"/>
    <w:basedOn w:val="a"/>
    <w:link w:val="Char"/>
    <w:uiPriority w:val="99"/>
    <w:unhideWhenUsed/>
    <w:rsid w:val="00686B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86B2B"/>
    <w:rPr>
      <w:sz w:val="18"/>
      <w:szCs w:val="18"/>
    </w:rPr>
  </w:style>
  <w:style w:type="paragraph" w:styleId="a5">
    <w:name w:val="footer"/>
    <w:basedOn w:val="a"/>
    <w:link w:val="Char0"/>
    <w:uiPriority w:val="99"/>
    <w:unhideWhenUsed/>
    <w:rsid w:val="00686B2B"/>
    <w:pPr>
      <w:tabs>
        <w:tab w:val="center" w:pos="4153"/>
        <w:tab w:val="right" w:pos="8306"/>
      </w:tabs>
      <w:snapToGrid w:val="0"/>
      <w:jc w:val="left"/>
    </w:pPr>
    <w:rPr>
      <w:sz w:val="18"/>
      <w:szCs w:val="18"/>
    </w:rPr>
  </w:style>
  <w:style w:type="character" w:customStyle="1" w:styleId="Char0">
    <w:name w:val="页脚 Char"/>
    <w:basedOn w:val="a0"/>
    <w:link w:val="a5"/>
    <w:uiPriority w:val="99"/>
    <w:rsid w:val="00686B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491047">
      <w:bodyDiv w:val="1"/>
      <w:marLeft w:val="0"/>
      <w:marRight w:val="0"/>
      <w:marTop w:val="0"/>
      <w:marBottom w:val="0"/>
      <w:divBdr>
        <w:top w:val="none" w:sz="0" w:space="0" w:color="auto"/>
        <w:left w:val="none" w:sz="0" w:space="0" w:color="auto"/>
        <w:bottom w:val="none" w:sz="0" w:space="0" w:color="auto"/>
        <w:right w:val="none" w:sz="0" w:space="0" w:color="auto"/>
      </w:divBdr>
      <w:divsChild>
        <w:div w:id="1075053044">
          <w:marLeft w:val="0"/>
          <w:marRight w:val="0"/>
          <w:marTop w:val="0"/>
          <w:marBottom w:val="0"/>
          <w:divBdr>
            <w:top w:val="none" w:sz="0" w:space="0" w:color="auto"/>
            <w:left w:val="none" w:sz="0" w:space="0" w:color="auto"/>
            <w:bottom w:val="none" w:sz="0" w:space="0" w:color="auto"/>
            <w:right w:val="none" w:sz="0" w:space="0" w:color="auto"/>
          </w:divBdr>
        </w:div>
        <w:div w:id="1814908374">
          <w:marLeft w:val="0"/>
          <w:marRight w:val="0"/>
          <w:marTop w:val="0"/>
          <w:marBottom w:val="0"/>
          <w:divBdr>
            <w:top w:val="none" w:sz="0" w:space="0" w:color="auto"/>
            <w:left w:val="none" w:sz="0" w:space="0" w:color="auto"/>
            <w:bottom w:val="none" w:sz="0" w:space="0" w:color="auto"/>
            <w:right w:val="none" w:sz="0" w:space="0" w:color="auto"/>
          </w:divBdr>
        </w:div>
        <w:div w:id="450325528">
          <w:marLeft w:val="0"/>
          <w:marRight w:val="0"/>
          <w:marTop w:val="0"/>
          <w:marBottom w:val="0"/>
          <w:divBdr>
            <w:top w:val="none" w:sz="0" w:space="0" w:color="auto"/>
            <w:left w:val="none" w:sz="0" w:space="0" w:color="auto"/>
            <w:bottom w:val="none" w:sz="0" w:space="0" w:color="auto"/>
            <w:right w:val="none" w:sz="0" w:space="0" w:color="auto"/>
          </w:divBdr>
        </w:div>
        <w:div w:id="243759814">
          <w:marLeft w:val="0"/>
          <w:marRight w:val="0"/>
          <w:marTop w:val="0"/>
          <w:marBottom w:val="0"/>
          <w:divBdr>
            <w:top w:val="none" w:sz="0" w:space="0" w:color="auto"/>
            <w:left w:val="none" w:sz="0" w:space="0" w:color="auto"/>
            <w:bottom w:val="none" w:sz="0" w:space="0" w:color="auto"/>
            <w:right w:val="none" w:sz="0" w:space="0" w:color="auto"/>
          </w:divBdr>
        </w:div>
        <w:div w:id="718673379">
          <w:marLeft w:val="0"/>
          <w:marRight w:val="0"/>
          <w:marTop w:val="0"/>
          <w:marBottom w:val="0"/>
          <w:divBdr>
            <w:top w:val="none" w:sz="0" w:space="0" w:color="auto"/>
            <w:left w:val="none" w:sz="0" w:space="0" w:color="auto"/>
            <w:bottom w:val="none" w:sz="0" w:space="0" w:color="auto"/>
            <w:right w:val="none" w:sz="0" w:space="0" w:color="auto"/>
          </w:divBdr>
        </w:div>
        <w:div w:id="731274384">
          <w:marLeft w:val="0"/>
          <w:marRight w:val="0"/>
          <w:marTop w:val="0"/>
          <w:marBottom w:val="0"/>
          <w:divBdr>
            <w:top w:val="none" w:sz="0" w:space="0" w:color="auto"/>
            <w:left w:val="none" w:sz="0" w:space="0" w:color="auto"/>
            <w:bottom w:val="none" w:sz="0" w:space="0" w:color="auto"/>
            <w:right w:val="none" w:sz="0" w:space="0" w:color="auto"/>
          </w:divBdr>
        </w:div>
        <w:div w:id="826016972">
          <w:marLeft w:val="0"/>
          <w:marRight w:val="0"/>
          <w:marTop w:val="0"/>
          <w:marBottom w:val="0"/>
          <w:divBdr>
            <w:top w:val="none" w:sz="0" w:space="0" w:color="auto"/>
            <w:left w:val="none" w:sz="0" w:space="0" w:color="auto"/>
            <w:bottom w:val="none" w:sz="0" w:space="0" w:color="auto"/>
            <w:right w:val="none" w:sz="0" w:space="0" w:color="auto"/>
          </w:divBdr>
        </w:div>
        <w:div w:id="554849876">
          <w:marLeft w:val="0"/>
          <w:marRight w:val="0"/>
          <w:marTop w:val="0"/>
          <w:marBottom w:val="0"/>
          <w:divBdr>
            <w:top w:val="none" w:sz="0" w:space="0" w:color="auto"/>
            <w:left w:val="none" w:sz="0" w:space="0" w:color="auto"/>
            <w:bottom w:val="none" w:sz="0" w:space="0" w:color="auto"/>
            <w:right w:val="none" w:sz="0" w:space="0" w:color="auto"/>
          </w:divBdr>
        </w:div>
        <w:div w:id="1973169079">
          <w:marLeft w:val="0"/>
          <w:marRight w:val="0"/>
          <w:marTop w:val="0"/>
          <w:marBottom w:val="0"/>
          <w:divBdr>
            <w:top w:val="none" w:sz="0" w:space="0" w:color="auto"/>
            <w:left w:val="none" w:sz="0" w:space="0" w:color="auto"/>
            <w:bottom w:val="none" w:sz="0" w:space="0" w:color="auto"/>
            <w:right w:val="none" w:sz="0" w:space="0" w:color="auto"/>
          </w:divBdr>
        </w:div>
        <w:div w:id="330378807">
          <w:marLeft w:val="0"/>
          <w:marRight w:val="0"/>
          <w:marTop w:val="0"/>
          <w:marBottom w:val="0"/>
          <w:divBdr>
            <w:top w:val="none" w:sz="0" w:space="0" w:color="auto"/>
            <w:left w:val="none" w:sz="0" w:space="0" w:color="auto"/>
            <w:bottom w:val="none" w:sz="0" w:space="0" w:color="auto"/>
            <w:right w:val="none" w:sz="0" w:space="0" w:color="auto"/>
          </w:divBdr>
        </w:div>
        <w:div w:id="338894277">
          <w:marLeft w:val="0"/>
          <w:marRight w:val="0"/>
          <w:marTop w:val="0"/>
          <w:marBottom w:val="0"/>
          <w:divBdr>
            <w:top w:val="none" w:sz="0" w:space="0" w:color="auto"/>
            <w:left w:val="none" w:sz="0" w:space="0" w:color="auto"/>
            <w:bottom w:val="none" w:sz="0" w:space="0" w:color="auto"/>
            <w:right w:val="none" w:sz="0" w:space="0" w:color="auto"/>
          </w:divBdr>
        </w:div>
        <w:div w:id="339551687">
          <w:marLeft w:val="0"/>
          <w:marRight w:val="0"/>
          <w:marTop w:val="0"/>
          <w:marBottom w:val="0"/>
          <w:divBdr>
            <w:top w:val="none" w:sz="0" w:space="0" w:color="auto"/>
            <w:left w:val="none" w:sz="0" w:space="0" w:color="auto"/>
            <w:bottom w:val="none" w:sz="0" w:space="0" w:color="auto"/>
            <w:right w:val="none" w:sz="0" w:space="0" w:color="auto"/>
          </w:divBdr>
        </w:div>
        <w:div w:id="1376924347">
          <w:marLeft w:val="0"/>
          <w:marRight w:val="0"/>
          <w:marTop w:val="0"/>
          <w:marBottom w:val="0"/>
          <w:divBdr>
            <w:top w:val="none" w:sz="0" w:space="0" w:color="auto"/>
            <w:left w:val="none" w:sz="0" w:space="0" w:color="auto"/>
            <w:bottom w:val="none" w:sz="0" w:space="0" w:color="auto"/>
            <w:right w:val="none" w:sz="0" w:space="0" w:color="auto"/>
          </w:divBdr>
        </w:div>
        <w:div w:id="916327030">
          <w:marLeft w:val="0"/>
          <w:marRight w:val="0"/>
          <w:marTop w:val="0"/>
          <w:marBottom w:val="0"/>
          <w:divBdr>
            <w:top w:val="none" w:sz="0" w:space="0" w:color="auto"/>
            <w:left w:val="none" w:sz="0" w:space="0" w:color="auto"/>
            <w:bottom w:val="none" w:sz="0" w:space="0" w:color="auto"/>
            <w:right w:val="none" w:sz="0" w:space="0" w:color="auto"/>
          </w:divBdr>
        </w:div>
        <w:div w:id="1219970905">
          <w:marLeft w:val="0"/>
          <w:marRight w:val="0"/>
          <w:marTop w:val="0"/>
          <w:marBottom w:val="0"/>
          <w:divBdr>
            <w:top w:val="none" w:sz="0" w:space="0" w:color="auto"/>
            <w:left w:val="none" w:sz="0" w:space="0" w:color="auto"/>
            <w:bottom w:val="none" w:sz="0" w:space="0" w:color="auto"/>
            <w:right w:val="none" w:sz="0" w:space="0" w:color="auto"/>
          </w:divBdr>
        </w:div>
        <w:div w:id="827134556">
          <w:marLeft w:val="0"/>
          <w:marRight w:val="0"/>
          <w:marTop w:val="0"/>
          <w:marBottom w:val="0"/>
          <w:divBdr>
            <w:top w:val="none" w:sz="0" w:space="0" w:color="auto"/>
            <w:left w:val="none" w:sz="0" w:space="0" w:color="auto"/>
            <w:bottom w:val="none" w:sz="0" w:space="0" w:color="auto"/>
            <w:right w:val="none" w:sz="0" w:space="0" w:color="auto"/>
          </w:divBdr>
        </w:div>
        <w:div w:id="1889878630">
          <w:marLeft w:val="0"/>
          <w:marRight w:val="0"/>
          <w:marTop w:val="0"/>
          <w:marBottom w:val="0"/>
          <w:divBdr>
            <w:top w:val="none" w:sz="0" w:space="0" w:color="auto"/>
            <w:left w:val="none" w:sz="0" w:space="0" w:color="auto"/>
            <w:bottom w:val="none" w:sz="0" w:space="0" w:color="auto"/>
            <w:right w:val="none" w:sz="0" w:space="0" w:color="auto"/>
          </w:divBdr>
        </w:div>
        <w:div w:id="1705401442">
          <w:marLeft w:val="0"/>
          <w:marRight w:val="0"/>
          <w:marTop w:val="0"/>
          <w:marBottom w:val="0"/>
          <w:divBdr>
            <w:top w:val="none" w:sz="0" w:space="0" w:color="auto"/>
            <w:left w:val="none" w:sz="0" w:space="0" w:color="auto"/>
            <w:bottom w:val="none" w:sz="0" w:space="0" w:color="auto"/>
            <w:right w:val="none" w:sz="0" w:space="0" w:color="auto"/>
          </w:divBdr>
        </w:div>
        <w:div w:id="1113212286">
          <w:marLeft w:val="0"/>
          <w:marRight w:val="0"/>
          <w:marTop w:val="0"/>
          <w:marBottom w:val="0"/>
          <w:divBdr>
            <w:top w:val="none" w:sz="0" w:space="0" w:color="auto"/>
            <w:left w:val="none" w:sz="0" w:space="0" w:color="auto"/>
            <w:bottom w:val="none" w:sz="0" w:space="0" w:color="auto"/>
            <w:right w:val="none" w:sz="0" w:space="0" w:color="auto"/>
          </w:divBdr>
        </w:div>
        <w:div w:id="507868269">
          <w:marLeft w:val="0"/>
          <w:marRight w:val="0"/>
          <w:marTop w:val="0"/>
          <w:marBottom w:val="0"/>
          <w:divBdr>
            <w:top w:val="none" w:sz="0" w:space="0" w:color="auto"/>
            <w:left w:val="none" w:sz="0" w:space="0" w:color="auto"/>
            <w:bottom w:val="none" w:sz="0" w:space="0" w:color="auto"/>
            <w:right w:val="none" w:sz="0" w:space="0" w:color="auto"/>
          </w:divBdr>
        </w:div>
        <w:div w:id="442268323">
          <w:marLeft w:val="0"/>
          <w:marRight w:val="0"/>
          <w:marTop w:val="0"/>
          <w:marBottom w:val="0"/>
          <w:divBdr>
            <w:top w:val="none" w:sz="0" w:space="0" w:color="auto"/>
            <w:left w:val="none" w:sz="0" w:space="0" w:color="auto"/>
            <w:bottom w:val="none" w:sz="0" w:space="0" w:color="auto"/>
            <w:right w:val="none" w:sz="0" w:space="0" w:color="auto"/>
          </w:divBdr>
        </w:div>
        <w:div w:id="1888183898">
          <w:marLeft w:val="0"/>
          <w:marRight w:val="0"/>
          <w:marTop w:val="0"/>
          <w:marBottom w:val="0"/>
          <w:divBdr>
            <w:top w:val="none" w:sz="0" w:space="0" w:color="auto"/>
            <w:left w:val="none" w:sz="0" w:space="0" w:color="auto"/>
            <w:bottom w:val="none" w:sz="0" w:space="0" w:color="auto"/>
            <w:right w:val="none" w:sz="0" w:space="0" w:color="auto"/>
          </w:divBdr>
        </w:div>
        <w:div w:id="762577244">
          <w:marLeft w:val="0"/>
          <w:marRight w:val="0"/>
          <w:marTop w:val="0"/>
          <w:marBottom w:val="0"/>
          <w:divBdr>
            <w:top w:val="none" w:sz="0" w:space="0" w:color="auto"/>
            <w:left w:val="none" w:sz="0" w:space="0" w:color="auto"/>
            <w:bottom w:val="none" w:sz="0" w:space="0" w:color="auto"/>
            <w:right w:val="none" w:sz="0" w:space="0" w:color="auto"/>
          </w:divBdr>
        </w:div>
      </w:divsChild>
    </w:div>
    <w:div w:id="1194152819">
      <w:bodyDiv w:val="1"/>
      <w:marLeft w:val="0"/>
      <w:marRight w:val="0"/>
      <w:marTop w:val="0"/>
      <w:marBottom w:val="0"/>
      <w:divBdr>
        <w:top w:val="none" w:sz="0" w:space="0" w:color="auto"/>
        <w:left w:val="none" w:sz="0" w:space="0" w:color="auto"/>
        <w:bottom w:val="none" w:sz="0" w:space="0" w:color="auto"/>
        <w:right w:val="none" w:sz="0" w:space="0" w:color="auto"/>
      </w:divBdr>
      <w:divsChild>
        <w:div w:id="1667202535">
          <w:marLeft w:val="0"/>
          <w:marRight w:val="0"/>
          <w:marTop w:val="0"/>
          <w:marBottom w:val="0"/>
          <w:divBdr>
            <w:top w:val="none" w:sz="0" w:space="0" w:color="auto"/>
            <w:left w:val="none" w:sz="0" w:space="0" w:color="auto"/>
            <w:bottom w:val="none" w:sz="0" w:space="0" w:color="auto"/>
            <w:right w:val="none" w:sz="0" w:space="0" w:color="auto"/>
          </w:divBdr>
        </w:div>
      </w:divsChild>
    </w:div>
    <w:div w:id="1254779248">
      <w:bodyDiv w:val="1"/>
      <w:marLeft w:val="0"/>
      <w:marRight w:val="0"/>
      <w:marTop w:val="0"/>
      <w:marBottom w:val="0"/>
      <w:divBdr>
        <w:top w:val="none" w:sz="0" w:space="0" w:color="auto"/>
        <w:left w:val="none" w:sz="0" w:space="0" w:color="auto"/>
        <w:bottom w:val="none" w:sz="0" w:space="0" w:color="auto"/>
        <w:right w:val="none" w:sz="0" w:space="0" w:color="auto"/>
      </w:divBdr>
      <w:divsChild>
        <w:div w:id="1724601289">
          <w:marLeft w:val="0"/>
          <w:marRight w:val="0"/>
          <w:marTop w:val="0"/>
          <w:marBottom w:val="0"/>
          <w:divBdr>
            <w:top w:val="none" w:sz="0" w:space="0" w:color="auto"/>
            <w:left w:val="none" w:sz="0" w:space="0" w:color="auto"/>
            <w:bottom w:val="none" w:sz="0" w:space="0" w:color="auto"/>
            <w:right w:val="none" w:sz="0" w:space="0" w:color="auto"/>
          </w:divBdr>
        </w:div>
        <w:div w:id="1678119757">
          <w:marLeft w:val="0"/>
          <w:marRight w:val="0"/>
          <w:marTop w:val="0"/>
          <w:marBottom w:val="0"/>
          <w:divBdr>
            <w:top w:val="none" w:sz="0" w:space="0" w:color="auto"/>
            <w:left w:val="none" w:sz="0" w:space="0" w:color="auto"/>
            <w:bottom w:val="none" w:sz="0" w:space="0" w:color="auto"/>
            <w:right w:val="none" w:sz="0" w:space="0" w:color="auto"/>
          </w:divBdr>
        </w:div>
        <w:div w:id="2087140565">
          <w:marLeft w:val="0"/>
          <w:marRight w:val="0"/>
          <w:marTop w:val="0"/>
          <w:marBottom w:val="0"/>
          <w:divBdr>
            <w:top w:val="none" w:sz="0" w:space="0" w:color="auto"/>
            <w:left w:val="none" w:sz="0" w:space="0" w:color="auto"/>
            <w:bottom w:val="none" w:sz="0" w:space="0" w:color="auto"/>
            <w:right w:val="none" w:sz="0" w:space="0" w:color="auto"/>
          </w:divBdr>
        </w:div>
        <w:div w:id="1072195235">
          <w:marLeft w:val="0"/>
          <w:marRight w:val="0"/>
          <w:marTop w:val="0"/>
          <w:marBottom w:val="0"/>
          <w:divBdr>
            <w:top w:val="none" w:sz="0" w:space="0" w:color="auto"/>
            <w:left w:val="none" w:sz="0" w:space="0" w:color="auto"/>
            <w:bottom w:val="none" w:sz="0" w:space="0" w:color="auto"/>
            <w:right w:val="none" w:sz="0" w:space="0" w:color="auto"/>
          </w:divBdr>
        </w:div>
        <w:div w:id="791362349">
          <w:marLeft w:val="0"/>
          <w:marRight w:val="0"/>
          <w:marTop w:val="0"/>
          <w:marBottom w:val="0"/>
          <w:divBdr>
            <w:top w:val="none" w:sz="0" w:space="0" w:color="auto"/>
            <w:left w:val="none" w:sz="0" w:space="0" w:color="auto"/>
            <w:bottom w:val="none" w:sz="0" w:space="0" w:color="auto"/>
            <w:right w:val="none" w:sz="0" w:space="0" w:color="auto"/>
          </w:divBdr>
        </w:div>
        <w:div w:id="1153646157">
          <w:marLeft w:val="0"/>
          <w:marRight w:val="0"/>
          <w:marTop w:val="0"/>
          <w:marBottom w:val="0"/>
          <w:divBdr>
            <w:top w:val="none" w:sz="0" w:space="0" w:color="auto"/>
            <w:left w:val="none" w:sz="0" w:space="0" w:color="auto"/>
            <w:bottom w:val="none" w:sz="0" w:space="0" w:color="auto"/>
            <w:right w:val="none" w:sz="0" w:space="0" w:color="auto"/>
          </w:divBdr>
        </w:div>
        <w:div w:id="442849748">
          <w:marLeft w:val="0"/>
          <w:marRight w:val="0"/>
          <w:marTop w:val="0"/>
          <w:marBottom w:val="0"/>
          <w:divBdr>
            <w:top w:val="none" w:sz="0" w:space="0" w:color="auto"/>
            <w:left w:val="none" w:sz="0" w:space="0" w:color="auto"/>
            <w:bottom w:val="none" w:sz="0" w:space="0" w:color="auto"/>
            <w:right w:val="none" w:sz="0" w:space="0" w:color="auto"/>
          </w:divBdr>
        </w:div>
        <w:div w:id="1232303763">
          <w:marLeft w:val="0"/>
          <w:marRight w:val="0"/>
          <w:marTop w:val="0"/>
          <w:marBottom w:val="0"/>
          <w:divBdr>
            <w:top w:val="none" w:sz="0" w:space="0" w:color="auto"/>
            <w:left w:val="none" w:sz="0" w:space="0" w:color="auto"/>
            <w:bottom w:val="none" w:sz="0" w:space="0" w:color="auto"/>
            <w:right w:val="none" w:sz="0" w:space="0" w:color="auto"/>
          </w:divBdr>
        </w:div>
        <w:div w:id="114443187">
          <w:marLeft w:val="0"/>
          <w:marRight w:val="0"/>
          <w:marTop w:val="0"/>
          <w:marBottom w:val="0"/>
          <w:divBdr>
            <w:top w:val="none" w:sz="0" w:space="0" w:color="auto"/>
            <w:left w:val="none" w:sz="0" w:space="0" w:color="auto"/>
            <w:bottom w:val="none" w:sz="0" w:space="0" w:color="auto"/>
            <w:right w:val="none" w:sz="0" w:space="0" w:color="auto"/>
          </w:divBdr>
        </w:div>
        <w:div w:id="1084716859">
          <w:marLeft w:val="0"/>
          <w:marRight w:val="0"/>
          <w:marTop w:val="0"/>
          <w:marBottom w:val="0"/>
          <w:divBdr>
            <w:top w:val="none" w:sz="0" w:space="0" w:color="auto"/>
            <w:left w:val="none" w:sz="0" w:space="0" w:color="auto"/>
            <w:bottom w:val="none" w:sz="0" w:space="0" w:color="auto"/>
            <w:right w:val="none" w:sz="0" w:space="0" w:color="auto"/>
          </w:divBdr>
        </w:div>
        <w:div w:id="809900293">
          <w:marLeft w:val="0"/>
          <w:marRight w:val="0"/>
          <w:marTop w:val="0"/>
          <w:marBottom w:val="0"/>
          <w:divBdr>
            <w:top w:val="none" w:sz="0" w:space="0" w:color="auto"/>
            <w:left w:val="none" w:sz="0" w:space="0" w:color="auto"/>
            <w:bottom w:val="none" w:sz="0" w:space="0" w:color="auto"/>
            <w:right w:val="none" w:sz="0" w:space="0" w:color="auto"/>
          </w:divBdr>
        </w:div>
        <w:div w:id="1962416596">
          <w:marLeft w:val="0"/>
          <w:marRight w:val="0"/>
          <w:marTop w:val="0"/>
          <w:marBottom w:val="0"/>
          <w:divBdr>
            <w:top w:val="none" w:sz="0" w:space="0" w:color="auto"/>
            <w:left w:val="none" w:sz="0" w:space="0" w:color="auto"/>
            <w:bottom w:val="none" w:sz="0" w:space="0" w:color="auto"/>
            <w:right w:val="none" w:sz="0" w:space="0" w:color="auto"/>
          </w:divBdr>
        </w:div>
        <w:div w:id="1737244642">
          <w:marLeft w:val="0"/>
          <w:marRight w:val="0"/>
          <w:marTop w:val="0"/>
          <w:marBottom w:val="0"/>
          <w:divBdr>
            <w:top w:val="none" w:sz="0" w:space="0" w:color="auto"/>
            <w:left w:val="none" w:sz="0" w:space="0" w:color="auto"/>
            <w:bottom w:val="none" w:sz="0" w:space="0" w:color="auto"/>
            <w:right w:val="none" w:sz="0" w:space="0" w:color="auto"/>
          </w:divBdr>
        </w:div>
        <w:div w:id="1835223786">
          <w:marLeft w:val="0"/>
          <w:marRight w:val="0"/>
          <w:marTop w:val="0"/>
          <w:marBottom w:val="0"/>
          <w:divBdr>
            <w:top w:val="none" w:sz="0" w:space="0" w:color="auto"/>
            <w:left w:val="none" w:sz="0" w:space="0" w:color="auto"/>
            <w:bottom w:val="none" w:sz="0" w:space="0" w:color="auto"/>
            <w:right w:val="none" w:sz="0" w:space="0" w:color="auto"/>
          </w:divBdr>
        </w:div>
        <w:div w:id="462192528">
          <w:marLeft w:val="0"/>
          <w:marRight w:val="0"/>
          <w:marTop w:val="0"/>
          <w:marBottom w:val="0"/>
          <w:divBdr>
            <w:top w:val="none" w:sz="0" w:space="0" w:color="auto"/>
            <w:left w:val="none" w:sz="0" w:space="0" w:color="auto"/>
            <w:bottom w:val="none" w:sz="0" w:space="0" w:color="auto"/>
            <w:right w:val="none" w:sz="0" w:space="0" w:color="auto"/>
          </w:divBdr>
        </w:div>
        <w:div w:id="1415203097">
          <w:marLeft w:val="0"/>
          <w:marRight w:val="0"/>
          <w:marTop w:val="0"/>
          <w:marBottom w:val="0"/>
          <w:divBdr>
            <w:top w:val="none" w:sz="0" w:space="0" w:color="auto"/>
            <w:left w:val="none" w:sz="0" w:space="0" w:color="auto"/>
            <w:bottom w:val="none" w:sz="0" w:space="0" w:color="auto"/>
            <w:right w:val="none" w:sz="0" w:space="0" w:color="auto"/>
          </w:divBdr>
        </w:div>
        <w:div w:id="1783376160">
          <w:marLeft w:val="0"/>
          <w:marRight w:val="0"/>
          <w:marTop w:val="0"/>
          <w:marBottom w:val="0"/>
          <w:divBdr>
            <w:top w:val="none" w:sz="0" w:space="0" w:color="auto"/>
            <w:left w:val="none" w:sz="0" w:space="0" w:color="auto"/>
            <w:bottom w:val="none" w:sz="0" w:space="0" w:color="auto"/>
            <w:right w:val="none" w:sz="0" w:space="0" w:color="auto"/>
          </w:divBdr>
        </w:div>
        <w:div w:id="1445075442">
          <w:marLeft w:val="0"/>
          <w:marRight w:val="0"/>
          <w:marTop w:val="0"/>
          <w:marBottom w:val="0"/>
          <w:divBdr>
            <w:top w:val="none" w:sz="0" w:space="0" w:color="auto"/>
            <w:left w:val="none" w:sz="0" w:space="0" w:color="auto"/>
            <w:bottom w:val="none" w:sz="0" w:space="0" w:color="auto"/>
            <w:right w:val="none" w:sz="0" w:space="0" w:color="auto"/>
          </w:divBdr>
        </w:div>
        <w:div w:id="1575116533">
          <w:marLeft w:val="0"/>
          <w:marRight w:val="0"/>
          <w:marTop w:val="0"/>
          <w:marBottom w:val="0"/>
          <w:divBdr>
            <w:top w:val="none" w:sz="0" w:space="0" w:color="auto"/>
            <w:left w:val="none" w:sz="0" w:space="0" w:color="auto"/>
            <w:bottom w:val="none" w:sz="0" w:space="0" w:color="auto"/>
            <w:right w:val="none" w:sz="0" w:space="0" w:color="auto"/>
          </w:divBdr>
        </w:div>
        <w:div w:id="23334748">
          <w:marLeft w:val="0"/>
          <w:marRight w:val="0"/>
          <w:marTop w:val="0"/>
          <w:marBottom w:val="0"/>
          <w:divBdr>
            <w:top w:val="none" w:sz="0" w:space="0" w:color="auto"/>
            <w:left w:val="none" w:sz="0" w:space="0" w:color="auto"/>
            <w:bottom w:val="none" w:sz="0" w:space="0" w:color="auto"/>
            <w:right w:val="none" w:sz="0" w:space="0" w:color="auto"/>
          </w:divBdr>
        </w:div>
        <w:div w:id="1400055757">
          <w:marLeft w:val="0"/>
          <w:marRight w:val="0"/>
          <w:marTop w:val="0"/>
          <w:marBottom w:val="0"/>
          <w:divBdr>
            <w:top w:val="none" w:sz="0" w:space="0" w:color="auto"/>
            <w:left w:val="none" w:sz="0" w:space="0" w:color="auto"/>
            <w:bottom w:val="none" w:sz="0" w:space="0" w:color="auto"/>
            <w:right w:val="none" w:sz="0" w:space="0" w:color="auto"/>
          </w:divBdr>
        </w:div>
        <w:div w:id="2070884174">
          <w:marLeft w:val="0"/>
          <w:marRight w:val="0"/>
          <w:marTop w:val="0"/>
          <w:marBottom w:val="0"/>
          <w:divBdr>
            <w:top w:val="none" w:sz="0" w:space="0" w:color="auto"/>
            <w:left w:val="none" w:sz="0" w:space="0" w:color="auto"/>
            <w:bottom w:val="none" w:sz="0" w:space="0" w:color="auto"/>
            <w:right w:val="none" w:sz="0" w:space="0" w:color="auto"/>
          </w:divBdr>
        </w:div>
        <w:div w:id="1254628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204</Words>
  <Characters>1166</Characters>
  <Application>Microsoft Office Word</Application>
  <DocSecurity>0</DocSecurity>
  <Lines>9</Lines>
  <Paragraphs>2</Paragraphs>
  <ScaleCrop>false</ScaleCrop>
  <Company>Sky123.Org</Company>
  <LinksUpToDate>false</LinksUpToDate>
  <CharactersWithSpaces>1368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MZXL</dc:creator>
  <cp:lastModifiedBy>MZXL</cp:lastModifiedBy>
  <cp:revision>3</cp:revision>
  <dcterms:created xsi:type="dcterms:W3CDTF">2016-07-26T08:36:00Z</dcterms:created>
  <dcterms:modified xsi:type="dcterms:W3CDTF">2016-07-26T09:30:00Z</dcterms:modified>
</cp:coreProperties>
</file>