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175" w:rsidRPr="003979FE" w:rsidRDefault="00DD1175" w:rsidP="003979FE">
      <w:pPr>
        <w:autoSpaceDE w:val="0"/>
        <w:autoSpaceDN w:val="0"/>
        <w:adjustRightInd w:val="0"/>
        <w:spacing w:line="560" w:lineRule="auto"/>
        <w:jc w:val="center"/>
        <w:rPr>
          <w:rFonts w:ascii="华文楷体" w:eastAsia="华文楷体" w:hAnsi="华文楷体" w:hint="eastAsia"/>
          <w:kern w:val="0"/>
          <w:sz w:val="44"/>
          <w:szCs w:val="44"/>
        </w:rPr>
      </w:pPr>
      <w:r w:rsidRPr="003979FE">
        <w:rPr>
          <w:rFonts w:ascii="华文楷体" w:eastAsia="华文楷体" w:hAnsi="华文楷体" w:hint="eastAsia"/>
          <w:kern w:val="0"/>
          <w:sz w:val="44"/>
          <w:szCs w:val="44"/>
        </w:rPr>
        <w:t>目  录</w:t>
      </w:r>
    </w:p>
    <w:p w:rsidR="00DD1175" w:rsidRDefault="00DD1175" w:rsidP="003979FE">
      <w:pPr>
        <w:autoSpaceDE w:val="0"/>
        <w:autoSpaceDN w:val="0"/>
        <w:adjustRightInd w:val="0"/>
        <w:spacing w:line="560" w:lineRule="auto"/>
        <w:jc w:val="left"/>
        <w:rPr>
          <w:rFonts w:ascii="宋体"/>
          <w:b/>
          <w:kern w:val="0"/>
          <w:sz w:val="24"/>
        </w:rPr>
      </w:pPr>
    </w:p>
    <w:p w:rsidR="003979FE" w:rsidRDefault="00DD1175" w:rsidP="003979FE">
      <w:pPr>
        <w:autoSpaceDE w:val="0"/>
        <w:autoSpaceDN w:val="0"/>
        <w:adjustRightInd w:val="0"/>
        <w:spacing w:line="560" w:lineRule="auto"/>
        <w:ind w:leftChars="150" w:left="315"/>
        <w:jc w:val="left"/>
        <w:rPr>
          <w:rFonts w:ascii="仿宋_GB2312" w:eastAsia="仿宋_GB2312" w:hint="eastAsia"/>
          <w:b/>
          <w:kern w:val="0"/>
          <w:sz w:val="32"/>
          <w:szCs w:val="32"/>
        </w:rPr>
      </w:pPr>
      <w:r w:rsidRPr="003979FE">
        <w:rPr>
          <w:rFonts w:ascii="仿宋_GB2312" w:eastAsia="仿宋_GB2312" w:hAnsi="宋体" w:hint="eastAsia"/>
          <w:b/>
          <w:kern w:val="0"/>
          <w:sz w:val="32"/>
          <w:szCs w:val="32"/>
        </w:rPr>
        <w:t>第一部分梅州市科协概况</w:t>
      </w:r>
    </w:p>
    <w:p w:rsidR="00DD1175" w:rsidRPr="003979FE" w:rsidRDefault="003979FE" w:rsidP="003979FE">
      <w:pPr>
        <w:autoSpaceDE w:val="0"/>
        <w:autoSpaceDN w:val="0"/>
        <w:adjustRightInd w:val="0"/>
        <w:spacing w:line="560" w:lineRule="auto"/>
        <w:ind w:leftChars="150" w:left="315" w:firstLineChars="147" w:firstLine="472"/>
        <w:jc w:val="left"/>
        <w:rPr>
          <w:rFonts w:ascii="仿宋_GB2312" w:eastAsia="仿宋_GB2312" w:hint="eastAsia"/>
          <w:b/>
          <w:kern w:val="0"/>
          <w:sz w:val="32"/>
          <w:szCs w:val="32"/>
        </w:rPr>
      </w:pPr>
      <w:r>
        <w:rPr>
          <w:rFonts w:ascii="仿宋_GB2312" w:eastAsia="仿宋_GB2312" w:hint="eastAsia"/>
          <w:b/>
          <w:kern w:val="0"/>
          <w:sz w:val="32"/>
          <w:szCs w:val="32"/>
        </w:rPr>
        <w:t>一、</w:t>
      </w:r>
      <w:r w:rsidR="00DD1175" w:rsidRPr="003979FE">
        <w:rPr>
          <w:rFonts w:ascii="仿宋_GB2312" w:eastAsia="仿宋_GB2312" w:hAnsi="宋体" w:cs="仿宋_GB2312" w:hint="eastAsia"/>
          <w:kern w:val="0"/>
          <w:sz w:val="32"/>
          <w:szCs w:val="32"/>
        </w:rPr>
        <w:t>部门主要职能</w:t>
      </w:r>
    </w:p>
    <w:p w:rsidR="00DD1175" w:rsidRPr="003979FE" w:rsidRDefault="003979FE" w:rsidP="003979FE">
      <w:pPr>
        <w:autoSpaceDE w:val="0"/>
        <w:autoSpaceDN w:val="0"/>
        <w:adjustRightInd w:val="0"/>
        <w:spacing w:line="560" w:lineRule="auto"/>
        <w:ind w:leftChars="150" w:left="315" w:firstLineChars="150" w:firstLine="480"/>
        <w:jc w:val="left"/>
        <w:rPr>
          <w:rFonts w:ascii="仿宋_GB2312" w:eastAsia="仿宋_GB2312" w:cs="仿宋_GB2312" w:hint="eastAsia"/>
          <w:kern w:val="0"/>
          <w:sz w:val="32"/>
          <w:szCs w:val="32"/>
        </w:rPr>
      </w:pPr>
      <w:r>
        <w:rPr>
          <w:rFonts w:ascii="仿宋_GB2312" w:eastAsia="仿宋_GB2312" w:hAnsi="宋体" w:cs="仿宋_GB2312" w:hint="eastAsia"/>
          <w:kern w:val="0"/>
          <w:sz w:val="32"/>
          <w:szCs w:val="32"/>
        </w:rPr>
        <w:t>二、</w:t>
      </w:r>
      <w:r w:rsidR="00DD1175" w:rsidRPr="003979FE">
        <w:rPr>
          <w:rFonts w:ascii="仿宋_GB2312" w:eastAsia="仿宋_GB2312" w:hAnsi="宋体" w:cs="仿宋_GB2312" w:hint="eastAsia"/>
          <w:kern w:val="0"/>
          <w:sz w:val="32"/>
          <w:szCs w:val="32"/>
        </w:rPr>
        <w:t>部门机构设置及人员情况</w:t>
      </w:r>
    </w:p>
    <w:p w:rsidR="00DD1175" w:rsidRPr="003979FE" w:rsidRDefault="00DD1175" w:rsidP="003979FE">
      <w:pPr>
        <w:autoSpaceDE w:val="0"/>
        <w:autoSpaceDN w:val="0"/>
        <w:adjustRightInd w:val="0"/>
        <w:spacing w:line="560" w:lineRule="auto"/>
        <w:ind w:leftChars="150" w:left="315"/>
        <w:jc w:val="left"/>
        <w:rPr>
          <w:rFonts w:ascii="仿宋_GB2312" w:eastAsia="仿宋_GB2312" w:hint="eastAsia"/>
          <w:b/>
          <w:kern w:val="0"/>
          <w:sz w:val="32"/>
          <w:szCs w:val="32"/>
        </w:rPr>
      </w:pPr>
      <w:r w:rsidRPr="003979FE">
        <w:rPr>
          <w:rFonts w:ascii="仿宋_GB2312" w:eastAsia="仿宋_GB2312" w:hAnsi="宋体" w:hint="eastAsia"/>
          <w:b/>
          <w:kern w:val="0"/>
          <w:sz w:val="32"/>
          <w:szCs w:val="32"/>
        </w:rPr>
        <w:t>第二部分梅州市科协2015年度部门决算表</w:t>
      </w:r>
    </w:p>
    <w:p w:rsidR="00DD1175" w:rsidRPr="003979FE" w:rsidRDefault="00DD1175" w:rsidP="003979FE">
      <w:pPr>
        <w:autoSpaceDE w:val="0"/>
        <w:autoSpaceDN w:val="0"/>
        <w:adjustRightInd w:val="0"/>
        <w:spacing w:line="560" w:lineRule="auto"/>
        <w:ind w:leftChars="150" w:left="315" w:firstLineChars="150" w:firstLine="480"/>
        <w:jc w:val="left"/>
        <w:rPr>
          <w:rFonts w:ascii="仿宋_GB2312" w:eastAsia="仿宋_GB2312" w:cs="仿宋_GB2312" w:hint="eastAsia"/>
          <w:kern w:val="0"/>
          <w:sz w:val="32"/>
          <w:szCs w:val="32"/>
        </w:rPr>
      </w:pPr>
      <w:r w:rsidRPr="003979FE">
        <w:rPr>
          <w:rFonts w:ascii="仿宋_GB2312" w:eastAsia="仿宋_GB2312" w:hAnsi="宋体" w:cs="仿宋_GB2312" w:hint="eastAsia"/>
          <w:kern w:val="0"/>
          <w:sz w:val="32"/>
          <w:szCs w:val="32"/>
        </w:rPr>
        <w:t>一、收入支出决算总表</w:t>
      </w:r>
    </w:p>
    <w:p w:rsidR="00DD1175" w:rsidRPr="003979FE" w:rsidRDefault="00DD1175" w:rsidP="003979FE">
      <w:pPr>
        <w:autoSpaceDE w:val="0"/>
        <w:autoSpaceDN w:val="0"/>
        <w:adjustRightInd w:val="0"/>
        <w:spacing w:line="560" w:lineRule="auto"/>
        <w:ind w:leftChars="150" w:left="315" w:firstLineChars="150" w:firstLine="480"/>
        <w:jc w:val="left"/>
        <w:rPr>
          <w:rFonts w:ascii="仿宋_GB2312" w:eastAsia="仿宋_GB2312" w:cs="仿宋_GB2312" w:hint="eastAsia"/>
          <w:kern w:val="0"/>
          <w:sz w:val="32"/>
          <w:szCs w:val="32"/>
        </w:rPr>
      </w:pPr>
      <w:r w:rsidRPr="003979FE">
        <w:rPr>
          <w:rFonts w:ascii="仿宋_GB2312" w:eastAsia="仿宋_GB2312" w:hAnsi="宋体" w:cs="仿宋_GB2312" w:hint="eastAsia"/>
          <w:kern w:val="0"/>
          <w:sz w:val="32"/>
          <w:szCs w:val="32"/>
        </w:rPr>
        <w:t>二、收入决算表</w:t>
      </w:r>
    </w:p>
    <w:p w:rsidR="00DD1175" w:rsidRPr="003979FE" w:rsidRDefault="00DD1175" w:rsidP="003979FE">
      <w:pPr>
        <w:autoSpaceDE w:val="0"/>
        <w:autoSpaceDN w:val="0"/>
        <w:adjustRightInd w:val="0"/>
        <w:spacing w:line="560" w:lineRule="auto"/>
        <w:ind w:leftChars="150" w:left="315" w:firstLineChars="150" w:firstLine="480"/>
        <w:jc w:val="left"/>
        <w:rPr>
          <w:rFonts w:ascii="仿宋_GB2312" w:eastAsia="仿宋_GB2312" w:cs="仿宋_GB2312" w:hint="eastAsia"/>
          <w:kern w:val="0"/>
          <w:sz w:val="32"/>
          <w:szCs w:val="32"/>
        </w:rPr>
      </w:pPr>
      <w:r w:rsidRPr="003979FE">
        <w:rPr>
          <w:rFonts w:ascii="仿宋_GB2312" w:eastAsia="仿宋_GB2312" w:hAnsi="宋体" w:cs="仿宋_GB2312" w:hint="eastAsia"/>
          <w:kern w:val="0"/>
          <w:sz w:val="32"/>
          <w:szCs w:val="32"/>
        </w:rPr>
        <w:t>三、支出决算表</w:t>
      </w:r>
    </w:p>
    <w:p w:rsidR="00DD1175" w:rsidRPr="003979FE" w:rsidRDefault="00DD1175" w:rsidP="003979FE">
      <w:pPr>
        <w:autoSpaceDE w:val="0"/>
        <w:autoSpaceDN w:val="0"/>
        <w:adjustRightInd w:val="0"/>
        <w:spacing w:line="560" w:lineRule="auto"/>
        <w:ind w:leftChars="150" w:left="315" w:firstLineChars="150" w:firstLine="480"/>
        <w:jc w:val="left"/>
        <w:rPr>
          <w:rFonts w:ascii="仿宋_GB2312" w:eastAsia="仿宋_GB2312" w:cs="仿宋_GB2312" w:hint="eastAsia"/>
          <w:kern w:val="0"/>
          <w:sz w:val="32"/>
          <w:szCs w:val="32"/>
        </w:rPr>
      </w:pPr>
      <w:r w:rsidRPr="003979FE">
        <w:rPr>
          <w:rFonts w:ascii="仿宋_GB2312" w:eastAsia="仿宋_GB2312" w:hAnsi="宋体" w:cs="仿宋_GB2312" w:hint="eastAsia"/>
          <w:kern w:val="0"/>
          <w:sz w:val="32"/>
          <w:szCs w:val="32"/>
        </w:rPr>
        <w:t>四、财政拨款收入支出决算总表</w:t>
      </w:r>
    </w:p>
    <w:p w:rsidR="00DD1175" w:rsidRPr="003979FE" w:rsidRDefault="00DD1175" w:rsidP="003979FE">
      <w:pPr>
        <w:autoSpaceDE w:val="0"/>
        <w:autoSpaceDN w:val="0"/>
        <w:adjustRightInd w:val="0"/>
        <w:spacing w:line="560" w:lineRule="auto"/>
        <w:ind w:leftChars="150" w:left="315" w:firstLineChars="150" w:firstLine="480"/>
        <w:jc w:val="left"/>
        <w:rPr>
          <w:rFonts w:ascii="仿宋_GB2312" w:eastAsia="仿宋_GB2312" w:cs="仿宋_GB2312" w:hint="eastAsia"/>
          <w:kern w:val="0"/>
          <w:sz w:val="32"/>
          <w:szCs w:val="32"/>
        </w:rPr>
      </w:pPr>
      <w:r w:rsidRPr="003979FE">
        <w:rPr>
          <w:rFonts w:ascii="仿宋_GB2312" w:eastAsia="仿宋_GB2312" w:hAnsi="宋体" w:cs="仿宋_GB2312" w:hint="eastAsia"/>
          <w:kern w:val="0"/>
          <w:sz w:val="32"/>
          <w:szCs w:val="32"/>
        </w:rPr>
        <w:t>五、一般公共预算财政拨款支出决算表</w:t>
      </w:r>
    </w:p>
    <w:p w:rsidR="00DD1175" w:rsidRPr="003979FE" w:rsidRDefault="00DD1175" w:rsidP="003979FE">
      <w:pPr>
        <w:autoSpaceDE w:val="0"/>
        <w:autoSpaceDN w:val="0"/>
        <w:adjustRightInd w:val="0"/>
        <w:spacing w:line="560" w:lineRule="auto"/>
        <w:ind w:leftChars="150" w:left="315" w:firstLineChars="150" w:firstLine="480"/>
        <w:jc w:val="left"/>
        <w:rPr>
          <w:rFonts w:ascii="仿宋_GB2312" w:eastAsia="仿宋_GB2312" w:cs="仿宋_GB2312" w:hint="eastAsia"/>
          <w:kern w:val="0"/>
          <w:sz w:val="32"/>
          <w:szCs w:val="32"/>
        </w:rPr>
      </w:pPr>
      <w:r w:rsidRPr="003979FE">
        <w:rPr>
          <w:rFonts w:ascii="仿宋_GB2312" w:eastAsia="仿宋_GB2312" w:hAnsi="宋体" w:cs="仿宋_GB2312" w:hint="eastAsia"/>
          <w:kern w:val="0"/>
          <w:sz w:val="32"/>
          <w:szCs w:val="32"/>
        </w:rPr>
        <w:t>六、一般公共预算财政拨款基本支出决算表</w:t>
      </w:r>
    </w:p>
    <w:p w:rsidR="00DD1175" w:rsidRPr="003979FE" w:rsidRDefault="00DD1175" w:rsidP="003979FE">
      <w:pPr>
        <w:autoSpaceDE w:val="0"/>
        <w:autoSpaceDN w:val="0"/>
        <w:adjustRightInd w:val="0"/>
        <w:spacing w:line="560" w:lineRule="auto"/>
        <w:ind w:leftChars="150" w:left="315" w:firstLineChars="150" w:firstLine="480"/>
        <w:jc w:val="left"/>
        <w:rPr>
          <w:rFonts w:ascii="仿宋_GB2312" w:eastAsia="仿宋_GB2312" w:cs="仿宋_GB2312" w:hint="eastAsia"/>
          <w:kern w:val="0"/>
          <w:sz w:val="32"/>
          <w:szCs w:val="32"/>
        </w:rPr>
      </w:pPr>
      <w:r w:rsidRPr="003979FE">
        <w:rPr>
          <w:rFonts w:ascii="仿宋_GB2312" w:eastAsia="仿宋_GB2312" w:hAnsi="宋体" w:cs="仿宋_GB2312" w:hint="eastAsia"/>
          <w:kern w:val="0"/>
          <w:sz w:val="32"/>
          <w:szCs w:val="32"/>
        </w:rPr>
        <w:t>七、一般公共预算财政拨款“三公”经费支出决算表</w:t>
      </w:r>
    </w:p>
    <w:p w:rsidR="00DD1175" w:rsidRPr="003979FE" w:rsidRDefault="00DD1175" w:rsidP="003979FE">
      <w:pPr>
        <w:autoSpaceDE w:val="0"/>
        <w:autoSpaceDN w:val="0"/>
        <w:adjustRightInd w:val="0"/>
        <w:spacing w:line="560" w:lineRule="auto"/>
        <w:ind w:leftChars="150" w:left="315" w:firstLineChars="150" w:firstLine="480"/>
        <w:jc w:val="left"/>
        <w:rPr>
          <w:rFonts w:ascii="仿宋_GB2312" w:eastAsia="仿宋_GB2312" w:cs="仿宋_GB2312" w:hint="eastAsia"/>
          <w:kern w:val="0"/>
          <w:sz w:val="32"/>
          <w:szCs w:val="32"/>
        </w:rPr>
      </w:pPr>
      <w:r w:rsidRPr="003979FE">
        <w:rPr>
          <w:rFonts w:ascii="仿宋_GB2312" w:eastAsia="仿宋_GB2312" w:hAnsi="宋体" w:cs="仿宋_GB2312" w:hint="eastAsia"/>
          <w:kern w:val="0"/>
          <w:sz w:val="32"/>
          <w:szCs w:val="32"/>
        </w:rPr>
        <w:t>八、政府性基金预算财政拨款收入支出决算表</w:t>
      </w:r>
    </w:p>
    <w:p w:rsidR="00DD1175" w:rsidRPr="003979FE" w:rsidRDefault="00DD1175" w:rsidP="003979FE">
      <w:pPr>
        <w:autoSpaceDE w:val="0"/>
        <w:autoSpaceDN w:val="0"/>
        <w:adjustRightInd w:val="0"/>
        <w:spacing w:line="560" w:lineRule="auto"/>
        <w:ind w:leftChars="150" w:left="315"/>
        <w:jc w:val="left"/>
        <w:rPr>
          <w:rFonts w:ascii="仿宋_GB2312" w:eastAsia="仿宋_GB2312" w:hint="eastAsia"/>
          <w:b/>
          <w:kern w:val="0"/>
          <w:sz w:val="32"/>
          <w:szCs w:val="32"/>
        </w:rPr>
      </w:pPr>
      <w:r w:rsidRPr="003979FE">
        <w:rPr>
          <w:rFonts w:ascii="仿宋_GB2312" w:eastAsia="仿宋_GB2312" w:hAnsi="宋体" w:hint="eastAsia"/>
          <w:b/>
          <w:kern w:val="0"/>
          <w:sz w:val="32"/>
          <w:szCs w:val="32"/>
        </w:rPr>
        <w:t>第三部分梅州市科协2015年度部门决算情况说明</w:t>
      </w:r>
    </w:p>
    <w:p w:rsidR="00DD1175" w:rsidRPr="003979FE" w:rsidRDefault="00DD1175" w:rsidP="003979FE">
      <w:pPr>
        <w:autoSpaceDE w:val="0"/>
        <w:autoSpaceDN w:val="0"/>
        <w:adjustRightInd w:val="0"/>
        <w:spacing w:line="560" w:lineRule="auto"/>
        <w:ind w:leftChars="150" w:left="315"/>
        <w:jc w:val="left"/>
        <w:rPr>
          <w:rFonts w:ascii="仿宋_GB2312" w:eastAsia="仿宋_GB2312" w:hint="eastAsia"/>
          <w:b/>
          <w:kern w:val="0"/>
          <w:sz w:val="32"/>
          <w:szCs w:val="32"/>
        </w:rPr>
      </w:pPr>
      <w:r w:rsidRPr="003979FE">
        <w:rPr>
          <w:rFonts w:ascii="仿宋_GB2312" w:eastAsia="仿宋_GB2312" w:hAnsi="宋体" w:hint="eastAsia"/>
          <w:b/>
          <w:kern w:val="0"/>
          <w:sz w:val="32"/>
          <w:szCs w:val="32"/>
        </w:rPr>
        <w:t>第四部分名词解释</w:t>
      </w:r>
    </w:p>
    <w:p w:rsidR="00DC3D15" w:rsidRDefault="00DC3D15" w:rsidP="003979FE">
      <w:pPr>
        <w:jc w:val="center"/>
        <w:rPr>
          <w:rFonts w:asciiTheme="majorEastAsia" w:eastAsiaTheme="majorEastAsia" w:hAnsiTheme="majorEastAsia" w:hint="eastAsia"/>
          <w:sz w:val="44"/>
          <w:szCs w:val="44"/>
        </w:rPr>
      </w:pPr>
    </w:p>
    <w:p w:rsidR="003979FE" w:rsidRDefault="003979FE" w:rsidP="003979FE">
      <w:pPr>
        <w:autoSpaceDE w:val="0"/>
        <w:autoSpaceDN w:val="0"/>
        <w:adjustRightInd w:val="0"/>
        <w:spacing w:line="560" w:lineRule="auto"/>
        <w:jc w:val="center"/>
        <w:rPr>
          <w:rFonts w:asciiTheme="majorEastAsia" w:eastAsiaTheme="majorEastAsia" w:hAnsiTheme="majorEastAsia" w:hint="eastAsia"/>
          <w:sz w:val="44"/>
          <w:szCs w:val="44"/>
        </w:rPr>
      </w:pPr>
    </w:p>
    <w:p w:rsidR="003979FE" w:rsidRDefault="003979FE" w:rsidP="003979FE">
      <w:pPr>
        <w:autoSpaceDE w:val="0"/>
        <w:autoSpaceDN w:val="0"/>
        <w:adjustRightInd w:val="0"/>
        <w:spacing w:line="560" w:lineRule="auto"/>
        <w:jc w:val="center"/>
        <w:rPr>
          <w:rFonts w:ascii="黑体" w:eastAsia="黑体" w:hAnsiTheme="majorEastAsia" w:hint="eastAsia"/>
          <w:kern w:val="0"/>
          <w:sz w:val="36"/>
          <w:szCs w:val="36"/>
        </w:rPr>
      </w:pPr>
    </w:p>
    <w:p w:rsidR="002F723E" w:rsidRDefault="002F723E" w:rsidP="002F723E">
      <w:pPr>
        <w:autoSpaceDE w:val="0"/>
        <w:autoSpaceDN w:val="0"/>
        <w:adjustRightInd w:val="0"/>
        <w:spacing w:line="560" w:lineRule="auto"/>
        <w:ind w:leftChars="250" w:left="525" w:rightChars="250" w:right="525"/>
        <w:jc w:val="center"/>
        <w:rPr>
          <w:rFonts w:ascii="黑体" w:eastAsia="黑体" w:hAnsiTheme="majorEastAsia" w:hint="eastAsia"/>
          <w:kern w:val="0"/>
          <w:sz w:val="36"/>
          <w:szCs w:val="36"/>
        </w:rPr>
      </w:pPr>
    </w:p>
    <w:p w:rsidR="003979FE" w:rsidRDefault="00DD1175" w:rsidP="002F723E">
      <w:pPr>
        <w:autoSpaceDE w:val="0"/>
        <w:autoSpaceDN w:val="0"/>
        <w:adjustRightInd w:val="0"/>
        <w:spacing w:line="560" w:lineRule="auto"/>
        <w:ind w:leftChars="250" w:left="525" w:rightChars="250" w:right="525"/>
        <w:jc w:val="center"/>
        <w:rPr>
          <w:rFonts w:ascii="黑体" w:eastAsia="黑体" w:hAnsiTheme="majorEastAsia" w:hint="eastAsia"/>
          <w:kern w:val="0"/>
          <w:sz w:val="36"/>
          <w:szCs w:val="36"/>
        </w:rPr>
      </w:pPr>
      <w:r w:rsidRPr="003979FE">
        <w:rPr>
          <w:rFonts w:ascii="黑体" w:eastAsia="黑体" w:hAnsiTheme="majorEastAsia" w:hint="eastAsia"/>
          <w:kern w:val="0"/>
          <w:sz w:val="36"/>
          <w:szCs w:val="36"/>
        </w:rPr>
        <w:t>第一部分</w:t>
      </w:r>
      <w:r w:rsidR="003979FE" w:rsidRPr="003979FE">
        <w:rPr>
          <w:rFonts w:ascii="黑体" w:eastAsia="黑体" w:hAnsiTheme="majorEastAsia" w:hint="eastAsia"/>
          <w:kern w:val="0"/>
          <w:sz w:val="36"/>
          <w:szCs w:val="36"/>
        </w:rPr>
        <w:t xml:space="preserve"> </w:t>
      </w:r>
    </w:p>
    <w:p w:rsidR="00DD1175" w:rsidRPr="003979FE" w:rsidRDefault="003979FE" w:rsidP="002F723E">
      <w:pPr>
        <w:autoSpaceDE w:val="0"/>
        <w:autoSpaceDN w:val="0"/>
        <w:adjustRightInd w:val="0"/>
        <w:spacing w:line="560" w:lineRule="auto"/>
        <w:ind w:leftChars="250" w:left="525" w:rightChars="250" w:right="525"/>
        <w:jc w:val="center"/>
        <w:rPr>
          <w:rFonts w:ascii="黑体" w:eastAsia="黑体" w:hAnsiTheme="majorEastAsia" w:hint="eastAsia"/>
          <w:kern w:val="0"/>
          <w:sz w:val="36"/>
          <w:szCs w:val="36"/>
        </w:rPr>
      </w:pPr>
      <w:r w:rsidRPr="003979FE">
        <w:rPr>
          <w:rFonts w:ascii="黑体" w:eastAsia="黑体" w:hAnsiTheme="majorEastAsia" w:hint="eastAsia"/>
          <w:kern w:val="0"/>
          <w:sz w:val="36"/>
          <w:szCs w:val="36"/>
        </w:rPr>
        <w:t xml:space="preserve"> </w:t>
      </w:r>
      <w:r w:rsidR="00DD1175" w:rsidRPr="003979FE">
        <w:rPr>
          <w:rFonts w:ascii="黑体" w:eastAsia="黑体" w:hAnsiTheme="majorEastAsia" w:hint="eastAsia"/>
          <w:kern w:val="0"/>
          <w:sz w:val="36"/>
          <w:szCs w:val="36"/>
        </w:rPr>
        <w:t>梅州市科协概况</w:t>
      </w:r>
    </w:p>
    <w:p w:rsidR="00DC3D15" w:rsidRPr="00C56190" w:rsidRDefault="00DC3D15" w:rsidP="002F723E">
      <w:pPr>
        <w:ind w:leftChars="250" w:left="525" w:rightChars="250" w:right="525"/>
        <w:jc w:val="center"/>
        <w:rPr>
          <w:rFonts w:ascii="仿宋_GB2312" w:eastAsia="仿宋_GB2312" w:hAnsi="宋体"/>
          <w:sz w:val="32"/>
          <w:szCs w:val="32"/>
        </w:rPr>
      </w:pPr>
    </w:p>
    <w:p w:rsidR="00DC3D15" w:rsidRPr="00C56190" w:rsidRDefault="00DC3D15" w:rsidP="002F723E">
      <w:pPr>
        <w:spacing w:line="288" w:lineRule="auto"/>
        <w:ind w:leftChars="250" w:left="525" w:rightChars="250" w:right="525" w:firstLineChars="200" w:firstLine="643"/>
        <w:rPr>
          <w:rFonts w:ascii="仿宋_GB2312" w:eastAsia="仿宋_GB2312"/>
          <w:b/>
          <w:sz w:val="32"/>
          <w:szCs w:val="32"/>
        </w:rPr>
      </w:pPr>
      <w:r>
        <w:rPr>
          <w:rFonts w:ascii="仿宋_GB2312" w:eastAsia="仿宋_GB2312" w:hint="eastAsia"/>
          <w:b/>
          <w:sz w:val="32"/>
          <w:szCs w:val="32"/>
        </w:rPr>
        <w:t>一、</w:t>
      </w:r>
      <w:r w:rsidRPr="00C56190">
        <w:rPr>
          <w:rFonts w:ascii="仿宋_GB2312" w:eastAsia="仿宋_GB2312" w:hint="eastAsia"/>
          <w:b/>
          <w:sz w:val="32"/>
          <w:szCs w:val="32"/>
        </w:rPr>
        <w:t>部门</w:t>
      </w:r>
      <w:r>
        <w:rPr>
          <w:rFonts w:ascii="仿宋_GB2312" w:eastAsia="仿宋_GB2312" w:hint="eastAsia"/>
          <w:b/>
          <w:sz w:val="32"/>
          <w:szCs w:val="32"/>
        </w:rPr>
        <w:t>主要</w:t>
      </w:r>
      <w:r w:rsidRPr="00C56190">
        <w:rPr>
          <w:rFonts w:ascii="仿宋_GB2312" w:eastAsia="仿宋_GB2312" w:hint="eastAsia"/>
          <w:b/>
          <w:sz w:val="32"/>
          <w:szCs w:val="32"/>
        </w:rPr>
        <w:t>职能</w:t>
      </w:r>
    </w:p>
    <w:p w:rsidR="00DC3D15" w:rsidRDefault="00DC3D15" w:rsidP="002F723E">
      <w:pPr>
        <w:spacing w:line="288" w:lineRule="auto"/>
        <w:ind w:leftChars="250" w:left="525" w:rightChars="250" w:right="525" w:firstLineChars="200" w:firstLine="640"/>
        <w:rPr>
          <w:rFonts w:ascii="仿宋_GB2312" w:eastAsia="仿宋_GB2312"/>
          <w:sz w:val="32"/>
          <w:szCs w:val="32"/>
        </w:rPr>
      </w:pPr>
      <w:r w:rsidRPr="006E649D">
        <w:rPr>
          <w:rFonts w:ascii="仿宋_GB2312" w:eastAsia="仿宋_GB2312" w:hint="eastAsia"/>
          <w:sz w:val="32"/>
          <w:szCs w:val="32"/>
        </w:rPr>
        <w:t>市科协的主要职</w:t>
      </w:r>
      <w:r>
        <w:rPr>
          <w:rFonts w:ascii="仿宋_GB2312" w:eastAsia="仿宋_GB2312" w:hint="eastAsia"/>
          <w:sz w:val="32"/>
          <w:szCs w:val="32"/>
        </w:rPr>
        <w:t>能</w:t>
      </w:r>
      <w:r w:rsidRPr="006E649D">
        <w:rPr>
          <w:rFonts w:ascii="仿宋_GB2312" w:eastAsia="仿宋_GB2312" w:hint="eastAsia"/>
          <w:sz w:val="32"/>
          <w:szCs w:val="32"/>
        </w:rPr>
        <w:t>有：开展学术交流和学术研究；组织开展科普活动</w:t>
      </w:r>
      <w:r>
        <w:rPr>
          <w:rFonts w:ascii="仿宋_GB2312" w:eastAsia="仿宋_GB2312" w:hint="eastAsia"/>
          <w:sz w:val="32"/>
          <w:szCs w:val="32"/>
        </w:rPr>
        <w:t>，普及科学知识，传播科学思想和方法，推广先进技术，开展青少年科学技术教育活动，提高全市人民科学文化素质</w:t>
      </w:r>
      <w:r w:rsidRPr="006E649D">
        <w:rPr>
          <w:rFonts w:ascii="仿宋_GB2312" w:eastAsia="仿宋_GB2312" w:hint="eastAsia"/>
          <w:sz w:val="32"/>
          <w:szCs w:val="32"/>
        </w:rPr>
        <w:t>；牵头实施《全民科学素质纲要》；反映科技工作者的意见和要求，维护科技工作者的合法权益；宣传、表彰、举荐优秀科技工作者</w:t>
      </w:r>
      <w:r>
        <w:rPr>
          <w:rFonts w:ascii="仿宋_GB2312" w:eastAsia="仿宋_GB2312" w:hint="eastAsia"/>
          <w:sz w:val="32"/>
          <w:szCs w:val="32"/>
        </w:rPr>
        <w:t>，向省申报科普示范基地和科普先进个人</w:t>
      </w:r>
      <w:r w:rsidRPr="006E649D">
        <w:rPr>
          <w:rFonts w:ascii="仿宋_GB2312" w:eastAsia="仿宋_GB2312" w:hint="eastAsia"/>
          <w:sz w:val="32"/>
          <w:szCs w:val="32"/>
        </w:rPr>
        <w:t>；</w:t>
      </w:r>
      <w:r>
        <w:rPr>
          <w:rFonts w:ascii="仿宋_GB2312" w:eastAsia="仿宋_GB2312" w:hint="eastAsia"/>
          <w:sz w:val="32"/>
          <w:szCs w:val="32"/>
        </w:rPr>
        <w:t>发挥科普主力军作用，</w:t>
      </w:r>
      <w:r w:rsidRPr="006E649D">
        <w:rPr>
          <w:rFonts w:ascii="仿宋_GB2312" w:eastAsia="仿宋_GB2312" w:hint="eastAsia"/>
          <w:sz w:val="32"/>
          <w:szCs w:val="32"/>
        </w:rPr>
        <w:t>开展继续教育和培训等</w:t>
      </w:r>
      <w:r>
        <w:rPr>
          <w:rFonts w:ascii="仿宋_GB2312" w:eastAsia="仿宋_GB2312" w:hint="eastAsia"/>
          <w:sz w:val="32"/>
          <w:szCs w:val="32"/>
        </w:rPr>
        <w:t>工作</w:t>
      </w:r>
      <w:r w:rsidRPr="006E649D">
        <w:rPr>
          <w:rFonts w:ascii="仿宋_GB2312" w:eastAsia="仿宋_GB2312" w:hint="eastAsia"/>
          <w:sz w:val="32"/>
          <w:szCs w:val="32"/>
        </w:rPr>
        <w:t>。</w:t>
      </w:r>
    </w:p>
    <w:p w:rsidR="00DC3D15" w:rsidRPr="006F5012" w:rsidRDefault="00DC3D15" w:rsidP="002F723E">
      <w:pPr>
        <w:spacing w:line="288" w:lineRule="auto"/>
        <w:ind w:leftChars="250" w:left="525" w:rightChars="250" w:right="525" w:firstLineChars="200" w:firstLine="643"/>
        <w:rPr>
          <w:rFonts w:ascii="仿宋_GB2312" w:eastAsia="仿宋_GB2312"/>
          <w:b/>
          <w:sz w:val="32"/>
          <w:szCs w:val="32"/>
        </w:rPr>
      </w:pPr>
      <w:r w:rsidRPr="006F5012">
        <w:rPr>
          <w:rFonts w:ascii="仿宋_GB2312" w:eastAsia="仿宋_GB2312" w:hint="eastAsia"/>
          <w:b/>
          <w:sz w:val="32"/>
          <w:szCs w:val="32"/>
        </w:rPr>
        <w:t>二、部门机构设置</w:t>
      </w:r>
      <w:r w:rsidR="00DD1175">
        <w:rPr>
          <w:rFonts w:ascii="仿宋_GB2312" w:eastAsia="仿宋_GB2312" w:hint="eastAsia"/>
          <w:b/>
          <w:sz w:val="32"/>
          <w:szCs w:val="32"/>
        </w:rPr>
        <w:t>及人员情况</w:t>
      </w:r>
    </w:p>
    <w:p w:rsidR="00DC3D15" w:rsidRDefault="00DC3D15" w:rsidP="002F723E">
      <w:pPr>
        <w:spacing w:line="288" w:lineRule="auto"/>
        <w:ind w:leftChars="250" w:left="525" w:rightChars="250" w:right="525" w:firstLineChars="200" w:firstLine="640"/>
        <w:rPr>
          <w:rFonts w:ascii="仿宋_GB2312" w:eastAsia="仿宋_GB2312" w:hint="eastAsia"/>
          <w:sz w:val="32"/>
          <w:szCs w:val="32"/>
        </w:rPr>
      </w:pPr>
      <w:r>
        <w:rPr>
          <w:rFonts w:ascii="仿宋_GB2312" w:eastAsia="仿宋_GB2312" w:hint="eastAsia"/>
          <w:sz w:val="32"/>
          <w:szCs w:val="32"/>
        </w:rPr>
        <w:t>梅州市科学技术协会是梅州市委市政府领导下的正处级单位，内设主席室、副主席室、办公室、科普部、学会部。</w:t>
      </w:r>
      <w:r w:rsidRPr="00C56190">
        <w:rPr>
          <w:rFonts w:ascii="仿宋_GB2312" w:eastAsia="仿宋_GB2312" w:hint="eastAsia"/>
          <w:sz w:val="32"/>
          <w:szCs w:val="32"/>
        </w:rPr>
        <w:t>列入决算编制的下属单位</w:t>
      </w:r>
      <w:r>
        <w:rPr>
          <w:rFonts w:ascii="仿宋_GB2312" w:eastAsia="仿宋_GB2312" w:hint="eastAsia"/>
          <w:sz w:val="32"/>
          <w:szCs w:val="32"/>
        </w:rPr>
        <w:t>科技馆是梅州市科学技术协会管理的正科级事业单位。梅州市科学技术协会编制9人，实有在职人员9人，离退休10人，全部属财政拨款供给人员。下属科技馆编制5人，实有在职人员5人，退休2人，其中，在职1人为临聘人员，其他属财政拨款供给人员。</w:t>
      </w:r>
    </w:p>
    <w:p w:rsidR="003979FE" w:rsidRDefault="003979FE" w:rsidP="002F723E">
      <w:pPr>
        <w:autoSpaceDE w:val="0"/>
        <w:autoSpaceDN w:val="0"/>
        <w:adjustRightInd w:val="0"/>
        <w:spacing w:line="560" w:lineRule="auto"/>
        <w:ind w:leftChars="250" w:left="525" w:rightChars="250" w:right="525"/>
        <w:jc w:val="center"/>
        <w:rPr>
          <w:rFonts w:ascii="黑体" w:eastAsia="黑体" w:hAnsiTheme="majorEastAsia" w:hint="eastAsia"/>
          <w:kern w:val="0"/>
          <w:sz w:val="36"/>
          <w:szCs w:val="36"/>
        </w:rPr>
      </w:pPr>
    </w:p>
    <w:p w:rsidR="003979FE" w:rsidRDefault="003979FE" w:rsidP="002F723E">
      <w:pPr>
        <w:autoSpaceDE w:val="0"/>
        <w:autoSpaceDN w:val="0"/>
        <w:adjustRightInd w:val="0"/>
        <w:spacing w:line="560" w:lineRule="auto"/>
        <w:ind w:leftChars="250" w:left="525" w:rightChars="350" w:right="735"/>
        <w:jc w:val="center"/>
        <w:rPr>
          <w:rFonts w:ascii="黑体" w:eastAsia="黑体" w:hAnsiTheme="majorEastAsia" w:hint="eastAsia"/>
          <w:kern w:val="0"/>
          <w:sz w:val="36"/>
          <w:szCs w:val="36"/>
        </w:rPr>
      </w:pPr>
    </w:p>
    <w:p w:rsidR="003979FE" w:rsidRDefault="00DD1175" w:rsidP="002F723E">
      <w:pPr>
        <w:autoSpaceDE w:val="0"/>
        <w:autoSpaceDN w:val="0"/>
        <w:adjustRightInd w:val="0"/>
        <w:spacing w:line="560" w:lineRule="auto"/>
        <w:ind w:leftChars="250" w:left="525" w:rightChars="250" w:right="525"/>
        <w:jc w:val="center"/>
        <w:rPr>
          <w:rFonts w:ascii="黑体" w:eastAsia="黑体" w:hAnsiTheme="majorEastAsia" w:hint="eastAsia"/>
          <w:kern w:val="0"/>
          <w:sz w:val="36"/>
          <w:szCs w:val="36"/>
        </w:rPr>
      </w:pPr>
      <w:r w:rsidRPr="003979FE">
        <w:rPr>
          <w:rFonts w:ascii="黑体" w:eastAsia="黑体" w:hAnsiTheme="majorEastAsia" w:hint="eastAsia"/>
          <w:kern w:val="0"/>
          <w:sz w:val="36"/>
          <w:szCs w:val="36"/>
        </w:rPr>
        <w:t>第二部分</w:t>
      </w:r>
      <w:r w:rsidR="003979FE">
        <w:rPr>
          <w:rFonts w:ascii="黑体" w:eastAsia="黑体" w:hAnsiTheme="majorEastAsia" w:hint="eastAsia"/>
          <w:kern w:val="0"/>
          <w:sz w:val="36"/>
          <w:szCs w:val="36"/>
        </w:rPr>
        <w:t xml:space="preserve"> </w:t>
      </w:r>
    </w:p>
    <w:p w:rsidR="00DD1175" w:rsidRPr="003979FE" w:rsidRDefault="00DD1175" w:rsidP="002F723E">
      <w:pPr>
        <w:autoSpaceDE w:val="0"/>
        <w:autoSpaceDN w:val="0"/>
        <w:adjustRightInd w:val="0"/>
        <w:spacing w:line="560" w:lineRule="auto"/>
        <w:ind w:leftChars="250" w:left="525" w:rightChars="250" w:right="525"/>
        <w:jc w:val="center"/>
        <w:rPr>
          <w:rFonts w:ascii="黑体" w:eastAsia="黑体" w:hAnsiTheme="majorEastAsia" w:hint="eastAsia"/>
          <w:kern w:val="0"/>
          <w:sz w:val="36"/>
          <w:szCs w:val="36"/>
        </w:rPr>
      </w:pPr>
      <w:r w:rsidRPr="003979FE">
        <w:rPr>
          <w:rFonts w:ascii="黑体" w:eastAsia="黑体" w:hAnsiTheme="majorEastAsia" w:hint="eastAsia"/>
          <w:kern w:val="0"/>
          <w:sz w:val="36"/>
          <w:szCs w:val="36"/>
        </w:rPr>
        <w:t>梅州市科协2015年度部门决算表</w:t>
      </w:r>
    </w:p>
    <w:p w:rsidR="00DD1175" w:rsidRPr="003979FE" w:rsidRDefault="00DD1175" w:rsidP="002F723E">
      <w:pPr>
        <w:autoSpaceDE w:val="0"/>
        <w:autoSpaceDN w:val="0"/>
        <w:adjustRightInd w:val="0"/>
        <w:spacing w:line="560" w:lineRule="auto"/>
        <w:ind w:leftChars="250" w:left="525" w:rightChars="250" w:right="525"/>
        <w:rPr>
          <w:rFonts w:ascii="仿宋_GB2312" w:eastAsia="仿宋_GB2312" w:cs="宋体" w:hint="eastAsia"/>
          <w:kern w:val="0"/>
          <w:sz w:val="32"/>
          <w:szCs w:val="32"/>
        </w:rPr>
      </w:pPr>
      <w:r w:rsidRPr="003979FE">
        <w:rPr>
          <w:rFonts w:ascii="仿宋_GB2312" w:eastAsia="仿宋_GB2312" w:hAnsi="宋体" w:cs="宋体" w:hint="eastAsia"/>
          <w:kern w:val="0"/>
          <w:sz w:val="32"/>
          <w:szCs w:val="32"/>
        </w:rPr>
        <w:t>公开01表-08表</w:t>
      </w:r>
      <w:r w:rsidR="003979FE" w:rsidRPr="003979FE">
        <w:rPr>
          <w:rFonts w:ascii="仿宋_GB2312" w:eastAsia="仿宋_GB2312" w:hAnsi="宋体" w:cs="宋体" w:hint="eastAsia"/>
          <w:kern w:val="0"/>
          <w:sz w:val="32"/>
          <w:szCs w:val="32"/>
        </w:rPr>
        <w:t>（见附表）</w:t>
      </w:r>
    </w:p>
    <w:p w:rsidR="003979FE" w:rsidRDefault="00DD1175" w:rsidP="002F723E">
      <w:pPr>
        <w:autoSpaceDE w:val="0"/>
        <w:autoSpaceDN w:val="0"/>
        <w:adjustRightInd w:val="0"/>
        <w:spacing w:line="560" w:lineRule="auto"/>
        <w:ind w:leftChars="250" w:left="525" w:rightChars="250" w:right="525"/>
        <w:jc w:val="center"/>
        <w:rPr>
          <w:rFonts w:ascii="黑体" w:eastAsia="黑体" w:hAnsiTheme="majorEastAsia" w:hint="eastAsia"/>
          <w:kern w:val="0"/>
          <w:sz w:val="36"/>
          <w:szCs w:val="36"/>
        </w:rPr>
      </w:pPr>
      <w:r w:rsidRPr="003979FE">
        <w:rPr>
          <w:rFonts w:ascii="黑体" w:eastAsia="黑体" w:hAnsiTheme="majorEastAsia" w:hint="eastAsia"/>
          <w:kern w:val="0"/>
          <w:sz w:val="36"/>
          <w:szCs w:val="36"/>
        </w:rPr>
        <w:t>第三部分</w:t>
      </w:r>
      <w:r w:rsidR="003979FE">
        <w:rPr>
          <w:rFonts w:ascii="黑体" w:eastAsia="黑体" w:hAnsiTheme="majorEastAsia" w:hint="eastAsia"/>
          <w:kern w:val="0"/>
          <w:sz w:val="36"/>
          <w:szCs w:val="36"/>
        </w:rPr>
        <w:t xml:space="preserve">  </w:t>
      </w:r>
    </w:p>
    <w:p w:rsidR="00DD1175" w:rsidRPr="003979FE" w:rsidRDefault="00DD1175" w:rsidP="002F723E">
      <w:pPr>
        <w:autoSpaceDE w:val="0"/>
        <w:autoSpaceDN w:val="0"/>
        <w:adjustRightInd w:val="0"/>
        <w:spacing w:line="560" w:lineRule="auto"/>
        <w:ind w:leftChars="250" w:left="525" w:rightChars="250" w:right="525"/>
        <w:jc w:val="center"/>
        <w:rPr>
          <w:rFonts w:ascii="黑体" w:eastAsia="黑体" w:hAnsiTheme="majorEastAsia" w:hint="eastAsia"/>
          <w:kern w:val="0"/>
          <w:sz w:val="36"/>
          <w:szCs w:val="36"/>
        </w:rPr>
      </w:pPr>
      <w:r w:rsidRPr="003979FE">
        <w:rPr>
          <w:rFonts w:ascii="黑体" w:eastAsia="黑体" w:hAnsiTheme="majorEastAsia" w:hint="eastAsia"/>
          <w:kern w:val="0"/>
          <w:sz w:val="36"/>
          <w:szCs w:val="36"/>
        </w:rPr>
        <w:t>梅州市科协2015 年度部门决算情况说明</w:t>
      </w:r>
    </w:p>
    <w:p w:rsidR="00DD1175" w:rsidRPr="003979FE" w:rsidRDefault="00DD1175" w:rsidP="002F723E">
      <w:pPr>
        <w:spacing w:line="288" w:lineRule="auto"/>
        <w:ind w:leftChars="250" w:left="525" w:rightChars="250" w:right="525"/>
        <w:rPr>
          <w:rFonts w:ascii="仿宋_GB2312" w:eastAsia="仿宋_GB2312"/>
          <w:sz w:val="32"/>
          <w:szCs w:val="32"/>
        </w:rPr>
      </w:pPr>
    </w:p>
    <w:p w:rsidR="00DC3D15" w:rsidRPr="00C56190" w:rsidRDefault="002F723E" w:rsidP="002F723E">
      <w:pPr>
        <w:spacing w:line="288" w:lineRule="auto"/>
        <w:ind w:leftChars="250" w:left="525" w:rightChars="250" w:right="525" w:firstLineChars="200" w:firstLine="643"/>
        <w:outlineLvl w:val="0"/>
        <w:rPr>
          <w:rFonts w:ascii="仿宋_GB2312" w:eastAsia="仿宋_GB2312"/>
          <w:b/>
          <w:sz w:val="32"/>
          <w:szCs w:val="32"/>
        </w:rPr>
      </w:pPr>
      <w:r>
        <w:rPr>
          <w:rFonts w:ascii="仿宋_GB2312" w:eastAsia="仿宋_GB2312" w:hint="eastAsia"/>
          <w:b/>
          <w:sz w:val="32"/>
          <w:szCs w:val="32"/>
        </w:rPr>
        <w:t>一</w:t>
      </w:r>
      <w:r w:rsidR="00DC3D15" w:rsidRPr="00C56190">
        <w:rPr>
          <w:rFonts w:ascii="仿宋_GB2312" w:eastAsia="仿宋_GB2312" w:hint="eastAsia"/>
          <w:b/>
          <w:sz w:val="32"/>
          <w:szCs w:val="32"/>
        </w:rPr>
        <w:t>、</w:t>
      </w:r>
      <w:r>
        <w:rPr>
          <w:rFonts w:ascii="仿宋_GB2312" w:eastAsia="仿宋_GB2312" w:hint="eastAsia"/>
          <w:b/>
          <w:sz w:val="32"/>
          <w:szCs w:val="32"/>
        </w:rPr>
        <w:t>2015年市科协</w:t>
      </w:r>
      <w:r w:rsidR="00DC3D15" w:rsidRPr="00C56190">
        <w:rPr>
          <w:rFonts w:ascii="仿宋_GB2312" w:eastAsia="仿宋_GB2312" w:hint="eastAsia"/>
          <w:b/>
          <w:sz w:val="32"/>
          <w:szCs w:val="32"/>
        </w:rPr>
        <w:t>收入决算说明</w:t>
      </w:r>
    </w:p>
    <w:p w:rsidR="00DC3D15" w:rsidRDefault="00DC3D15" w:rsidP="002F723E">
      <w:pPr>
        <w:spacing w:line="288" w:lineRule="auto"/>
        <w:ind w:leftChars="250" w:left="525" w:rightChars="250" w:right="525" w:firstLineChars="200" w:firstLine="640"/>
        <w:rPr>
          <w:rFonts w:ascii="仿宋_GB2312" w:eastAsia="仿宋_GB2312"/>
          <w:sz w:val="32"/>
          <w:szCs w:val="32"/>
        </w:rPr>
      </w:pPr>
      <w:r>
        <w:rPr>
          <w:rFonts w:ascii="仿宋_GB2312" w:eastAsia="仿宋_GB2312" w:hint="eastAsia"/>
          <w:sz w:val="32"/>
          <w:szCs w:val="32"/>
        </w:rPr>
        <w:t>2015</w:t>
      </w:r>
      <w:r w:rsidRPr="00C56190">
        <w:rPr>
          <w:rFonts w:ascii="仿宋_GB2312" w:eastAsia="仿宋_GB2312" w:hint="eastAsia"/>
          <w:sz w:val="32"/>
          <w:szCs w:val="32"/>
        </w:rPr>
        <w:t>年收入决算</w:t>
      </w:r>
      <w:r>
        <w:rPr>
          <w:rFonts w:ascii="仿宋_GB2312" w:eastAsia="仿宋_GB2312" w:hint="eastAsia"/>
          <w:sz w:val="32"/>
          <w:szCs w:val="32"/>
        </w:rPr>
        <w:t>455.47</w:t>
      </w:r>
      <w:r w:rsidRPr="00C56190">
        <w:rPr>
          <w:rFonts w:ascii="仿宋_GB2312" w:eastAsia="仿宋_GB2312" w:hint="eastAsia"/>
          <w:sz w:val="32"/>
          <w:szCs w:val="32"/>
        </w:rPr>
        <w:t>万元，</w:t>
      </w:r>
      <w:r>
        <w:rPr>
          <w:rFonts w:ascii="仿宋_GB2312" w:eastAsia="仿宋_GB2312" w:hint="eastAsia"/>
          <w:sz w:val="32"/>
          <w:szCs w:val="32"/>
        </w:rPr>
        <w:t>较2014年308.20万元增加147.27万元，增幅47.8%。</w:t>
      </w:r>
      <w:r w:rsidRPr="00C56190">
        <w:rPr>
          <w:rFonts w:ascii="仿宋_GB2312" w:eastAsia="仿宋_GB2312" w:hint="eastAsia"/>
          <w:sz w:val="32"/>
          <w:szCs w:val="32"/>
        </w:rPr>
        <w:t>其中：财政拨款收入</w:t>
      </w:r>
      <w:r>
        <w:rPr>
          <w:rFonts w:ascii="仿宋_GB2312" w:eastAsia="仿宋_GB2312" w:hint="eastAsia"/>
          <w:sz w:val="32"/>
          <w:szCs w:val="32"/>
        </w:rPr>
        <w:t>341.30</w:t>
      </w:r>
      <w:r w:rsidRPr="00C56190">
        <w:rPr>
          <w:rFonts w:ascii="仿宋_GB2312" w:eastAsia="仿宋_GB2312" w:hint="eastAsia"/>
          <w:sz w:val="32"/>
          <w:szCs w:val="32"/>
        </w:rPr>
        <w:t>万元，</w:t>
      </w:r>
      <w:r>
        <w:rPr>
          <w:rFonts w:ascii="仿宋_GB2312" w:eastAsia="仿宋_GB2312" w:hint="eastAsia"/>
          <w:sz w:val="32"/>
          <w:szCs w:val="32"/>
        </w:rPr>
        <w:t>较2014年307.93万元增加33.37万元，增幅10.8%；</w:t>
      </w:r>
      <w:r w:rsidRPr="00C56190">
        <w:rPr>
          <w:rFonts w:ascii="仿宋_GB2312" w:eastAsia="仿宋_GB2312" w:hint="eastAsia"/>
          <w:sz w:val="32"/>
          <w:szCs w:val="32"/>
        </w:rPr>
        <w:t>其他收入</w:t>
      </w:r>
      <w:r>
        <w:rPr>
          <w:rFonts w:ascii="仿宋_GB2312" w:eastAsia="仿宋_GB2312" w:hint="eastAsia"/>
          <w:sz w:val="32"/>
          <w:szCs w:val="32"/>
        </w:rPr>
        <w:t>114.17</w:t>
      </w:r>
      <w:r w:rsidRPr="00C56190">
        <w:rPr>
          <w:rFonts w:ascii="仿宋_GB2312" w:eastAsia="仿宋_GB2312" w:hint="eastAsia"/>
          <w:sz w:val="32"/>
          <w:szCs w:val="32"/>
        </w:rPr>
        <w:t>万元</w:t>
      </w:r>
      <w:r>
        <w:rPr>
          <w:rFonts w:ascii="仿宋_GB2312" w:eastAsia="仿宋_GB2312" w:hint="eastAsia"/>
          <w:sz w:val="32"/>
          <w:szCs w:val="32"/>
        </w:rPr>
        <w:t>，较2014年0.27万元增加113.9万元，增幅421.85%</w:t>
      </w:r>
      <w:r w:rsidRPr="00C56190">
        <w:rPr>
          <w:rFonts w:ascii="仿宋_GB2312" w:eastAsia="仿宋_GB2312" w:hint="eastAsia"/>
          <w:sz w:val="32"/>
          <w:szCs w:val="32"/>
        </w:rPr>
        <w:t>。</w:t>
      </w:r>
    </w:p>
    <w:p w:rsidR="00DC3D15" w:rsidRPr="00C56190" w:rsidRDefault="002F723E" w:rsidP="002F723E">
      <w:pPr>
        <w:spacing w:line="288" w:lineRule="auto"/>
        <w:ind w:leftChars="250" w:left="525" w:rightChars="250" w:right="525" w:firstLineChars="200" w:firstLine="643"/>
        <w:rPr>
          <w:rFonts w:ascii="仿宋_GB2312" w:eastAsia="仿宋_GB2312"/>
          <w:b/>
          <w:sz w:val="32"/>
          <w:szCs w:val="32"/>
        </w:rPr>
      </w:pPr>
      <w:r>
        <w:rPr>
          <w:rFonts w:ascii="仿宋_GB2312" w:eastAsia="仿宋_GB2312" w:hint="eastAsia"/>
          <w:b/>
          <w:sz w:val="32"/>
          <w:szCs w:val="32"/>
        </w:rPr>
        <w:t>二</w:t>
      </w:r>
      <w:r w:rsidR="00DC3D15" w:rsidRPr="00C56190">
        <w:rPr>
          <w:rFonts w:ascii="仿宋_GB2312" w:eastAsia="仿宋_GB2312" w:hint="eastAsia"/>
          <w:b/>
          <w:sz w:val="32"/>
          <w:szCs w:val="32"/>
        </w:rPr>
        <w:t>、</w:t>
      </w:r>
      <w:r>
        <w:rPr>
          <w:rFonts w:ascii="仿宋_GB2312" w:eastAsia="仿宋_GB2312" w:hint="eastAsia"/>
          <w:b/>
          <w:sz w:val="32"/>
          <w:szCs w:val="32"/>
        </w:rPr>
        <w:t>2015年市科协</w:t>
      </w:r>
      <w:r w:rsidR="00DC3D15" w:rsidRPr="00C56190">
        <w:rPr>
          <w:rFonts w:ascii="仿宋_GB2312" w:eastAsia="仿宋_GB2312" w:hint="eastAsia"/>
          <w:b/>
          <w:sz w:val="32"/>
          <w:szCs w:val="32"/>
        </w:rPr>
        <w:t>支出决算说明</w:t>
      </w:r>
    </w:p>
    <w:p w:rsidR="00DC3D15" w:rsidRDefault="00DC3D15" w:rsidP="002F723E">
      <w:pPr>
        <w:spacing w:line="288" w:lineRule="auto"/>
        <w:ind w:leftChars="250" w:left="525" w:rightChars="250" w:right="525" w:firstLineChars="200" w:firstLine="640"/>
        <w:rPr>
          <w:rFonts w:ascii="仿宋_GB2312" w:eastAsia="仿宋_GB2312"/>
          <w:sz w:val="32"/>
          <w:szCs w:val="32"/>
        </w:rPr>
      </w:pPr>
      <w:r>
        <w:rPr>
          <w:rFonts w:ascii="仿宋_GB2312" w:eastAsia="仿宋_GB2312" w:hint="eastAsia"/>
          <w:sz w:val="32"/>
          <w:szCs w:val="32"/>
        </w:rPr>
        <w:t>2015</w:t>
      </w:r>
      <w:r w:rsidRPr="00C56190">
        <w:rPr>
          <w:rFonts w:ascii="仿宋_GB2312" w:eastAsia="仿宋_GB2312" w:hint="eastAsia"/>
          <w:sz w:val="32"/>
          <w:szCs w:val="32"/>
        </w:rPr>
        <w:t>年支出决算</w:t>
      </w:r>
      <w:r>
        <w:rPr>
          <w:rFonts w:ascii="仿宋_GB2312" w:eastAsia="仿宋_GB2312" w:hint="eastAsia"/>
          <w:sz w:val="32"/>
          <w:szCs w:val="32"/>
        </w:rPr>
        <w:t>437.29</w:t>
      </w:r>
      <w:r w:rsidRPr="00C56190">
        <w:rPr>
          <w:rFonts w:ascii="仿宋_GB2312" w:eastAsia="仿宋_GB2312" w:hint="eastAsia"/>
          <w:sz w:val="32"/>
          <w:szCs w:val="32"/>
        </w:rPr>
        <w:t>万元，</w:t>
      </w:r>
      <w:r>
        <w:rPr>
          <w:rFonts w:ascii="仿宋_GB2312" w:eastAsia="仿宋_GB2312" w:hint="eastAsia"/>
          <w:sz w:val="32"/>
          <w:szCs w:val="32"/>
        </w:rPr>
        <w:t>较2014年284.63万元增加152.66万元，增幅53.6%。</w:t>
      </w:r>
      <w:r w:rsidRPr="00C56190">
        <w:rPr>
          <w:rFonts w:ascii="仿宋_GB2312" w:eastAsia="仿宋_GB2312" w:hint="eastAsia"/>
          <w:sz w:val="32"/>
          <w:szCs w:val="32"/>
        </w:rPr>
        <w:t>其中：财政拨款支出</w:t>
      </w:r>
      <w:r>
        <w:rPr>
          <w:rFonts w:ascii="仿宋_GB2312" w:eastAsia="仿宋_GB2312" w:hint="eastAsia"/>
          <w:sz w:val="32"/>
          <w:szCs w:val="32"/>
        </w:rPr>
        <w:t>437.29</w:t>
      </w:r>
      <w:r w:rsidRPr="00C56190">
        <w:rPr>
          <w:rFonts w:ascii="仿宋_GB2312" w:eastAsia="仿宋_GB2312" w:hint="eastAsia"/>
          <w:sz w:val="32"/>
          <w:szCs w:val="32"/>
        </w:rPr>
        <w:t>万元。</w:t>
      </w:r>
    </w:p>
    <w:p w:rsidR="00DC3D15" w:rsidRDefault="00DC3D15" w:rsidP="002F723E">
      <w:pPr>
        <w:spacing w:line="288" w:lineRule="auto"/>
        <w:ind w:leftChars="250" w:left="525" w:rightChars="250" w:right="525" w:firstLineChars="200" w:firstLine="640"/>
        <w:rPr>
          <w:rFonts w:ascii="仿宋_GB2312" w:eastAsia="仿宋_GB2312"/>
          <w:sz w:val="32"/>
          <w:szCs w:val="32"/>
        </w:rPr>
      </w:pPr>
      <w:r>
        <w:rPr>
          <w:rFonts w:ascii="仿宋_GB2312" w:eastAsia="仿宋_GB2312" w:hint="eastAsia"/>
          <w:sz w:val="32"/>
          <w:szCs w:val="32"/>
        </w:rPr>
        <w:t>2015</w:t>
      </w:r>
      <w:r w:rsidRPr="00C56190">
        <w:rPr>
          <w:rFonts w:ascii="仿宋_GB2312" w:eastAsia="仿宋_GB2312" w:hint="eastAsia"/>
          <w:sz w:val="32"/>
          <w:szCs w:val="32"/>
        </w:rPr>
        <w:t>年财政拨款支出按用途划分，基本支出</w:t>
      </w:r>
      <w:r>
        <w:rPr>
          <w:rFonts w:ascii="仿宋_GB2312" w:eastAsia="仿宋_GB2312" w:hint="eastAsia"/>
          <w:sz w:val="32"/>
          <w:szCs w:val="32"/>
        </w:rPr>
        <w:t>253.99</w:t>
      </w:r>
      <w:r w:rsidRPr="00C56190">
        <w:rPr>
          <w:rFonts w:ascii="仿宋_GB2312" w:eastAsia="仿宋_GB2312" w:hint="eastAsia"/>
          <w:sz w:val="32"/>
          <w:szCs w:val="32"/>
        </w:rPr>
        <w:t>万元，占</w:t>
      </w:r>
      <w:r>
        <w:rPr>
          <w:rFonts w:ascii="仿宋_GB2312" w:eastAsia="仿宋_GB2312" w:hint="eastAsia"/>
          <w:sz w:val="32"/>
          <w:szCs w:val="32"/>
        </w:rPr>
        <w:t>58.08</w:t>
      </w:r>
      <w:r w:rsidRPr="00C56190">
        <w:rPr>
          <w:rFonts w:ascii="仿宋_GB2312" w:eastAsia="仿宋_GB2312" w:hint="eastAsia"/>
          <w:sz w:val="32"/>
          <w:szCs w:val="32"/>
        </w:rPr>
        <w:t>%，其中：工资福利支出</w:t>
      </w:r>
      <w:r>
        <w:rPr>
          <w:rFonts w:ascii="仿宋_GB2312" w:eastAsia="仿宋_GB2312" w:hint="eastAsia"/>
          <w:sz w:val="32"/>
          <w:szCs w:val="32"/>
        </w:rPr>
        <w:t>114.51</w:t>
      </w:r>
      <w:r w:rsidRPr="00C56190">
        <w:rPr>
          <w:rFonts w:ascii="仿宋_GB2312" w:eastAsia="仿宋_GB2312" w:hint="eastAsia"/>
          <w:sz w:val="32"/>
          <w:szCs w:val="32"/>
        </w:rPr>
        <w:t>万元，对个人和家庭的补助</w:t>
      </w:r>
      <w:r>
        <w:rPr>
          <w:rFonts w:ascii="仿宋_GB2312" w:eastAsia="仿宋_GB2312" w:hint="eastAsia"/>
          <w:sz w:val="32"/>
          <w:szCs w:val="32"/>
        </w:rPr>
        <w:t>124.12</w:t>
      </w:r>
      <w:r w:rsidRPr="00C56190">
        <w:rPr>
          <w:rFonts w:ascii="仿宋_GB2312" w:eastAsia="仿宋_GB2312" w:hint="eastAsia"/>
          <w:sz w:val="32"/>
          <w:szCs w:val="32"/>
        </w:rPr>
        <w:t>万元，商品和服务支出</w:t>
      </w:r>
      <w:r>
        <w:rPr>
          <w:rFonts w:ascii="仿宋_GB2312" w:eastAsia="仿宋_GB2312" w:hint="eastAsia"/>
          <w:sz w:val="32"/>
          <w:szCs w:val="32"/>
        </w:rPr>
        <w:t>13.65万元,其他基本性支出1.7万元；项目支出决算183.30</w:t>
      </w:r>
      <w:r w:rsidRPr="00C56190">
        <w:rPr>
          <w:rFonts w:ascii="仿宋_GB2312" w:eastAsia="仿宋_GB2312" w:hint="eastAsia"/>
          <w:sz w:val="32"/>
          <w:szCs w:val="32"/>
        </w:rPr>
        <w:t>万元，占</w:t>
      </w:r>
      <w:r>
        <w:rPr>
          <w:rFonts w:ascii="仿宋_GB2312" w:eastAsia="仿宋_GB2312" w:hint="eastAsia"/>
          <w:sz w:val="32"/>
          <w:szCs w:val="32"/>
        </w:rPr>
        <w:t>41.91</w:t>
      </w:r>
      <w:r w:rsidRPr="00C56190">
        <w:rPr>
          <w:rFonts w:ascii="仿宋_GB2312" w:eastAsia="仿宋_GB2312" w:hint="eastAsia"/>
          <w:sz w:val="32"/>
          <w:szCs w:val="32"/>
        </w:rPr>
        <w:t>%，</w:t>
      </w:r>
      <w:r>
        <w:rPr>
          <w:rFonts w:ascii="仿宋_GB2312" w:eastAsia="仿宋_GB2312" w:hint="eastAsia"/>
          <w:sz w:val="32"/>
          <w:szCs w:val="32"/>
        </w:rPr>
        <w:t>其中</w:t>
      </w:r>
      <w:r w:rsidRPr="00C56190">
        <w:rPr>
          <w:rFonts w:ascii="仿宋_GB2312" w:eastAsia="仿宋_GB2312" w:hint="eastAsia"/>
          <w:sz w:val="32"/>
          <w:szCs w:val="32"/>
        </w:rPr>
        <w:lastRenderedPageBreak/>
        <w:t>其他资本性支出等支出</w:t>
      </w:r>
      <w:r>
        <w:rPr>
          <w:rFonts w:ascii="仿宋_GB2312" w:eastAsia="仿宋_GB2312" w:hint="eastAsia"/>
          <w:sz w:val="32"/>
          <w:szCs w:val="32"/>
        </w:rPr>
        <w:t>10.7</w:t>
      </w:r>
      <w:r w:rsidRPr="00C56190">
        <w:rPr>
          <w:rFonts w:ascii="仿宋_GB2312" w:eastAsia="仿宋_GB2312" w:hint="eastAsia"/>
          <w:sz w:val="32"/>
          <w:szCs w:val="32"/>
        </w:rPr>
        <w:t>万</w:t>
      </w:r>
      <w:r>
        <w:rPr>
          <w:rFonts w:ascii="仿宋_GB2312" w:eastAsia="仿宋_GB2312" w:hint="eastAsia"/>
          <w:sz w:val="32"/>
          <w:szCs w:val="32"/>
        </w:rPr>
        <w:t>元</w:t>
      </w:r>
      <w:r w:rsidRPr="00C56190">
        <w:rPr>
          <w:rFonts w:ascii="仿宋_GB2312" w:eastAsia="仿宋_GB2312" w:hint="eastAsia"/>
          <w:sz w:val="32"/>
          <w:szCs w:val="32"/>
        </w:rPr>
        <w:t>。</w:t>
      </w:r>
    </w:p>
    <w:p w:rsidR="00DC3D15" w:rsidRPr="001359F9" w:rsidRDefault="002F723E" w:rsidP="002F723E">
      <w:pPr>
        <w:spacing w:line="288" w:lineRule="auto"/>
        <w:ind w:leftChars="250" w:left="525" w:rightChars="250" w:right="525" w:firstLineChars="200" w:firstLine="643"/>
        <w:rPr>
          <w:rFonts w:ascii="仿宋_GB2312" w:eastAsia="仿宋_GB2312"/>
          <w:b/>
          <w:sz w:val="32"/>
          <w:szCs w:val="32"/>
        </w:rPr>
      </w:pPr>
      <w:r>
        <w:rPr>
          <w:rFonts w:ascii="仿宋_GB2312" w:eastAsia="仿宋_GB2312" w:hint="eastAsia"/>
          <w:b/>
          <w:sz w:val="32"/>
          <w:szCs w:val="32"/>
        </w:rPr>
        <w:t>三</w:t>
      </w:r>
      <w:r w:rsidR="00DC3D15" w:rsidRPr="001359F9">
        <w:rPr>
          <w:rFonts w:ascii="仿宋_GB2312" w:eastAsia="仿宋_GB2312" w:hint="eastAsia"/>
          <w:b/>
          <w:sz w:val="32"/>
          <w:szCs w:val="32"/>
        </w:rPr>
        <w:t>、关于“三公”经费支出说明</w:t>
      </w:r>
    </w:p>
    <w:p w:rsidR="00DC3D15" w:rsidRPr="00572D95" w:rsidRDefault="00DC3D15" w:rsidP="002F723E">
      <w:pPr>
        <w:ind w:leftChars="250" w:left="525" w:rightChars="250" w:right="525" w:firstLineChars="200" w:firstLine="640"/>
        <w:rPr>
          <w:rFonts w:ascii="仿宋_GB2312" w:eastAsia="仿宋_GB2312" w:hAnsi="宋体"/>
          <w:sz w:val="32"/>
          <w:szCs w:val="32"/>
        </w:rPr>
      </w:pPr>
      <w:r>
        <w:rPr>
          <w:rFonts w:ascii="仿宋_GB2312" w:eastAsia="仿宋_GB2312" w:hAnsi="宋体" w:hint="eastAsia"/>
          <w:kern w:val="0"/>
          <w:sz w:val="32"/>
          <w:szCs w:val="32"/>
        </w:rPr>
        <w:t>2015</w:t>
      </w:r>
      <w:r>
        <w:rPr>
          <w:rFonts w:ascii="仿宋_GB2312" w:eastAsia="仿宋_GB2312" w:hint="eastAsia"/>
          <w:kern w:val="0"/>
          <w:sz w:val="32"/>
          <w:szCs w:val="32"/>
        </w:rPr>
        <w:t>年“三公经费”支出共9.45 万元，</w:t>
      </w:r>
      <w:proofErr w:type="gramStart"/>
      <w:r>
        <w:rPr>
          <w:rFonts w:ascii="仿宋_GB2312" w:eastAsia="仿宋_GB2312" w:hint="eastAsia"/>
          <w:kern w:val="0"/>
          <w:sz w:val="32"/>
          <w:szCs w:val="32"/>
        </w:rPr>
        <w:t>较预算</w:t>
      </w:r>
      <w:proofErr w:type="gramEnd"/>
      <w:r>
        <w:rPr>
          <w:rFonts w:ascii="仿宋_GB2312" w:eastAsia="仿宋_GB2312" w:hint="eastAsia"/>
          <w:kern w:val="0"/>
          <w:sz w:val="32"/>
          <w:szCs w:val="32"/>
        </w:rPr>
        <w:t>数11万元降低1.55万元，降幅14.1%，较2014年15.72万元降低6.27万元，降幅39.9%，</w:t>
      </w:r>
      <w:r w:rsidRPr="005D3EBB">
        <w:rPr>
          <w:rFonts w:ascii="仿宋_GB2312" w:eastAsia="仿宋_GB2312" w:hint="eastAsia"/>
          <w:sz w:val="32"/>
          <w:szCs w:val="32"/>
        </w:rPr>
        <w:t>具体情况如下：</w:t>
      </w:r>
    </w:p>
    <w:p w:rsidR="00DC3D15" w:rsidRDefault="00DC3D15" w:rsidP="002F723E">
      <w:pPr>
        <w:ind w:leftChars="250" w:left="525" w:rightChars="250" w:right="525" w:firstLineChars="250" w:firstLine="800"/>
        <w:rPr>
          <w:rFonts w:ascii="仿宋_GB2312" w:eastAsia="仿宋_GB2312"/>
          <w:sz w:val="32"/>
          <w:szCs w:val="32"/>
        </w:rPr>
      </w:pPr>
      <w:r>
        <w:rPr>
          <w:rFonts w:ascii="仿宋_GB2312" w:eastAsia="仿宋_GB2312" w:hint="eastAsia"/>
          <w:sz w:val="32"/>
          <w:szCs w:val="32"/>
        </w:rPr>
        <w:t>（1）因公出国（境）费支出0.00万元，与2014年度一致。</w:t>
      </w:r>
    </w:p>
    <w:p w:rsidR="00DC3D15" w:rsidRPr="005D3EBB" w:rsidRDefault="00DC3D15" w:rsidP="002F723E">
      <w:pPr>
        <w:ind w:leftChars="250" w:left="525" w:rightChars="250" w:right="525" w:firstLineChars="200" w:firstLine="640"/>
        <w:rPr>
          <w:rFonts w:ascii="仿宋_GB2312" w:eastAsia="仿宋_GB2312"/>
          <w:sz w:val="32"/>
          <w:szCs w:val="32"/>
        </w:rPr>
      </w:pPr>
      <w:r>
        <w:rPr>
          <w:rFonts w:ascii="仿宋_GB2312" w:eastAsia="仿宋_GB2312" w:hint="eastAsia"/>
          <w:sz w:val="32"/>
          <w:szCs w:val="32"/>
        </w:rPr>
        <w:t>（2）</w:t>
      </w:r>
      <w:r w:rsidRPr="005D3EBB">
        <w:rPr>
          <w:rFonts w:ascii="仿宋_GB2312" w:eastAsia="仿宋_GB2312" w:hint="eastAsia"/>
          <w:sz w:val="32"/>
          <w:szCs w:val="32"/>
        </w:rPr>
        <w:t>公务用车购置及运行</w:t>
      </w:r>
      <w:r>
        <w:rPr>
          <w:rFonts w:ascii="仿宋_GB2312" w:eastAsia="仿宋_GB2312" w:hint="eastAsia"/>
          <w:sz w:val="32"/>
          <w:szCs w:val="32"/>
        </w:rPr>
        <w:t>维护</w:t>
      </w:r>
      <w:r w:rsidRPr="005D3EBB">
        <w:rPr>
          <w:rFonts w:ascii="仿宋_GB2312" w:eastAsia="仿宋_GB2312" w:hint="eastAsia"/>
          <w:sz w:val="32"/>
          <w:szCs w:val="32"/>
        </w:rPr>
        <w:t>费支出</w:t>
      </w:r>
      <w:r>
        <w:rPr>
          <w:rFonts w:ascii="仿宋_GB2312" w:eastAsia="仿宋_GB2312" w:hint="eastAsia"/>
          <w:sz w:val="32"/>
          <w:szCs w:val="32"/>
        </w:rPr>
        <w:t>8.87</w:t>
      </w:r>
      <w:r w:rsidRPr="005D3EBB">
        <w:rPr>
          <w:rFonts w:ascii="仿宋_GB2312" w:eastAsia="仿宋_GB2312" w:hint="eastAsia"/>
          <w:sz w:val="32"/>
          <w:szCs w:val="32"/>
        </w:rPr>
        <w:t>万元，</w:t>
      </w:r>
      <w:r>
        <w:rPr>
          <w:rFonts w:ascii="仿宋_GB2312" w:eastAsia="仿宋_GB2312" w:hint="eastAsia"/>
          <w:sz w:val="32"/>
          <w:szCs w:val="32"/>
        </w:rPr>
        <w:t>主要包括：</w:t>
      </w:r>
      <w:r w:rsidRPr="005D3EBB">
        <w:rPr>
          <w:rFonts w:ascii="仿宋_GB2312" w:eastAsia="仿宋_GB2312" w:hint="eastAsia"/>
          <w:sz w:val="32"/>
          <w:szCs w:val="32"/>
        </w:rPr>
        <w:t>公务车</w:t>
      </w:r>
      <w:r>
        <w:rPr>
          <w:rFonts w:ascii="仿宋_GB2312" w:eastAsia="仿宋_GB2312" w:hint="eastAsia"/>
          <w:sz w:val="32"/>
          <w:szCs w:val="32"/>
        </w:rPr>
        <w:t>购置0辆，公务用车购置费为0元；公务用车</w:t>
      </w:r>
      <w:r w:rsidRPr="005D3EBB">
        <w:rPr>
          <w:rFonts w:ascii="仿宋_GB2312" w:eastAsia="仿宋_GB2312" w:hint="eastAsia"/>
          <w:sz w:val="32"/>
          <w:szCs w:val="32"/>
        </w:rPr>
        <w:t>保有量</w:t>
      </w:r>
      <w:r>
        <w:rPr>
          <w:rFonts w:ascii="仿宋_GB2312" w:eastAsia="仿宋_GB2312" w:hint="eastAsia"/>
          <w:sz w:val="32"/>
          <w:szCs w:val="32"/>
        </w:rPr>
        <w:t>2</w:t>
      </w:r>
      <w:r w:rsidRPr="005D3EBB">
        <w:rPr>
          <w:rFonts w:ascii="仿宋_GB2312" w:eastAsia="仿宋_GB2312" w:hint="eastAsia"/>
          <w:sz w:val="32"/>
          <w:szCs w:val="32"/>
        </w:rPr>
        <w:t>辆，全年运行</w:t>
      </w:r>
      <w:r>
        <w:rPr>
          <w:rFonts w:ascii="仿宋_GB2312" w:eastAsia="仿宋_GB2312" w:hint="eastAsia"/>
          <w:sz w:val="32"/>
          <w:szCs w:val="32"/>
        </w:rPr>
        <w:t>维护</w:t>
      </w:r>
      <w:r w:rsidRPr="005D3EBB">
        <w:rPr>
          <w:rFonts w:ascii="仿宋_GB2312" w:eastAsia="仿宋_GB2312" w:hint="eastAsia"/>
          <w:sz w:val="32"/>
          <w:szCs w:val="32"/>
        </w:rPr>
        <w:t>费支出</w:t>
      </w:r>
      <w:r>
        <w:rPr>
          <w:rFonts w:ascii="仿宋_GB2312" w:eastAsia="仿宋_GB2312" w:hint="eastAsia"/>
          <w:sz w:val="32"/>
          <w:szCs w:val="32"/>
        </w:rPr>
        <w:t>8.87</w:t>
      </w:r>
      <w:r w:rsidRPr="005D3EBB">
        <w:rPr>
          <w:rFonts w:ascii="仿宋_GB2312" w:eastAsia="仿宋_GB2312" w:hint="eastAsia"/>
          <w:sz w:val="32"/>
          <w:szCs w:val="32"/>
        </w:rPr>
        <w:t>万元，平均每辆</w:t>
      </w:r>
      <w:r>
        <w:rPr>
          <w:rFonts w:ascii="仿宋_GB2312" w:eastAsia="仿宋_GB2312" w:hint="eastAsia"/>
          <w:sz w:val="32"/>
          <w:szCs w:val="32"/>
        </w:rPr>
        <w:t>4.44万元，比2014年同期下降22%，原因是加强和规范对公务用车与维护的管理。</w:t>
      </w:r>
    </w:p>
    <w:p w:rsidR="00DC3D15" w:rsidRDefault="00DC3D15" w:rsidP="002F723E">
      <w:pPr>
        <w:ind w:leftChars="250" w:left="525" w:rightChars="250" w:right="525" w:firstLineChars="200" w:firstLine="640"/>
        <w:rPr>
          <w:rFonts w:ascii="仿宋_GB2312" w:eastAsia="仿宋_GB2312"/>
          <w:sz w:val="32"/>
          <w:szCs w:val="32"/>
        </w:rPr>
      </w:pPr>
      <w:r>
        <w:rPr>
          <w:rFonts w:ascii="仿宋_GB2312" w:eastAsia="仿宋_GB2312" w:hint="eastAsia"/>
          <w:sz w:val="32"/>
          <w:szCs w:val="32"/>
        </w:rPr>
        <w:t>（3）公务接待费支出0.58万元（共接待5批次， 71人次），</w:t>
      </w:r>
      <w:proofErr w:type="gramStart"/>
      <w:r>
        <w:rPr>
          <w:rFonts w:ascii="仿宋_GB2312" w:eastAsia="仿宋_GB2312" w:hint="eastAsia"/>
          <w:sz w:val="32"/>
          <w:szCs w:val="32"/>
        </w:rPr>
        <w:t>较预算</w:t>
      </w:r>
      <w:proofErr w:type="gramEnd"/>
      <w:r>
        <w:rPr>
          <w:rFonts w:ascii="仿宋_GB2312" w:eastAsia="仿宋_GB2312" w:hint="eastAsia"/>
          <w:sz w:val="32"/>
          <w:szCs w:val="32"/>
        </w:rPr>
        <w:t>数7.5万元降低6.92万元，降幅92.3%，较2014年4.41万元降低3.83万元，降幅86.8%。较2014年降幅较大的主要原因是部门认真执行中央八项规定，加强了对公务接待经费的预算、使用管理，合理使用公务接待经费。</w:t>
      </w:r>
    </w:p>
    <w:p w:rsidR="00DC3D15" w:rsidRPr="001359F9" w:rsidRDefault="002F723E" w:rsidP="002F723E">
      <w:pPr>
        <w:ind w:leftChars="250" w:left="525" w:rightChars="250" w:right="525" w:firstLineChars="200" w:firstLine="643"/>
        <w:rPr>
          <w:rFonts w:ascii="仿宋_GB2312" w:eastAsia="仿宋_GB2312"/>
          <w:b/>
          <w:sz w:val="32"/>
          <w:szCs w:val="32"/>
        </w:rPr>
      </w:pPr>
      <w:r>
        <w:rPr>
          <w:rFonts w:ascii="仿宋_GB2312" w:eastAsia="仿宋_GB2312" w:hint="eastAsia"/>
          <w:b/>
          <w:sz w:val="32"/>
          <w:szCs w:val="32"/>
        </w:rPr>
        <w:t>四</w:t>
      </w:r>
      <w:r w:rsidR="00DC3D15" w:rsidRPr="001359F9">
        <w:rPr>
          <w:rFonts w:ascii="仿宋_GB2312" w:eastAsia="仿宋_GB2312" w:hint="eastAsia"/>
          <w:b/>
          <w:sz w:val="32"/>
          <w:szCs w:val="32"/>
        </w:rPr>
        <w:t>、关于机关运行经费支出说明</w:t>
      </w:r>
    </w:p>
    <w:p w:rsidR="00DC3D15" w:rsidRDefault="00DC3D15" w:rsidP="002F723E">
      <w:pPr>
        <w:ind w:leftChars="250" w:left="525" w:rightChars="250" w:right="525" w:firstLineChars="200" w:firstLine="640"/>
        <w:rPr>
          <w:rFonts w:ascii="仿宋_GB2312" w:eastAsia="仿宋_GB2312"/>
          <w:sz w:val="32"/>
          <w:szCs w:val="32"/>
        </w:rPr>
      </w:pPr>
      <w:r>
        <w:rPr>
          <w:rFonts w:ascii="仿宋_GB2312" w:eastAsia="仿宋_GB2312" w:hint="eastAsia"/>
          <w:sz w:val="32"/>
          <w:szCs w:val="32"/>
        </w:rPr>
        <w:t>2015年本部门机关运行经费支出323.37万元，</w:t>
      </w:r>
      <w:bookmarkStart w:id="0" w:name="_GoBack"/>
      <w:bookmarkEnd w:id="0"/>
      <w:r>
        <w:rPr>
          <w:rFonts w:ascii="仿宋_GB2312" w:eastAsia="仿宋_GB2312" w:hint="eastAsia"/>
          <w:sz w:val="32"/>
          <w:szCs w:val="32"/>
        </w:rPr>
        <w:t>与部门结算中参照公务员法管理的事业单位一般公共预算财政拨款基本支出中公用经费之和保持一致，比2014年284.63万元增加38.74万元，增长13.61%。</w:t>
      </w:r>
    </w:p>
    <w:p w:rsidR="00DC3D15" w:rsidRPr="001359F9" w:rsidRDefault="002F723E" w:rsidP="002F723E">
      <w:pPr>
        <w:ind w:leftChars="250" w:left="525" w:rightChars="250" w:right="525" w:firstLineChars="200" w:firstLine="643"/>
        <w:rPr>
          <w:rFonts w:ascii="仿宋_GB2312" w:eastAsia="仿宋_GB2312"/>
          <w:b/>
          <w:sz w:val="32"/>
          <w:szCs w:val="32"/>
        </w:rPr>
      </w:pPr>
      <w:r>
        <w:rPr>
          <w:rFonts w:ascii="仿宋_GB2312" w:eastAsia="仿宋_GB2312" w:hint="eastAsia"/>
          <w:b/>
          <w:sz w:val="32"/>
          <w:szCs w:val="32"/>
        </w:rPr>
        <w:lastRenderedPageBreak/>
        <w:t>五</w:t>
      </w:r>
      <w:r w:rsidR="00DC3D15" w:rsidRPr="001359F9">
        <w:rPr>
          <w:rFonts w:ascii="仿宋_GB2312" w:eastAsia="仿宋_GB2312" w:hint="eastAsia"/>
          <w:b/>
          <w:sz w:val="32"/>
          <w:szCs w:val="32"/>
        </w:rPr>
        <w:t>、关于政府采购支出说明</w:t>
      </w:r>
    </w:p>
    <w:p w:rsidR="00DC3D15" w:rsidRDefault="00DC3D15" w:rsidP="002F723E">
      <w:pPr>
        <w:ind w:leftChars="250" w:left="525" w:rightChars="250" w:right="525" w:firstLineChars="200" w:firstLine="640"/>
        <w:rPr>
          <w:rFonts w:ascii="仿宋_GB2312" w:eastAsia="仿宋_GB2312"/>
          <w:sz w:val="32"/>
          <w:szCs w:val="32"/>
        </w:rPr>
      </w:pPr>
      <w:r>
        <w:rPr>
          <w:rFonts w:ascii="仿宋_GB2312" w:eastAsia="仿宋_GB2312" w:hint="eastAsia"/>
          <w:sz w:val="32"/>
          <w:szCs w:val="32"/>
        </w:rPr>
        <w:t>2015年本部门政府采购支出总额1.7万元，</w:t>
      </w:r>
      <w:r w:rsidR="00DD1175">
        <w:rPr>
          <w:rFonts w:ascii="仿宋_GB2312" w:eastAsia="仿宋_GB2312" w:hint="eastAsia"/>
          <w:sz w:val="32"/>
          <w:szCs w:val="32"/>
        </w:rPr>
        <w:t>新购置电脑、打印机等办公设备，</w:t>
      </w:r>
      <w:r>
        <w:rPr>
          <w:rFonts w:ascii="仿宋_GB2312" w:eastAsia="仿宋_GB2312" w:hint="eastAsia"/>
          <w:sz w:val="32"/>
          <w:szCs w:val="32"/>
        </w:rPr>
        <w:t>均严格按照政府采购流程执行。</w:t>
      </w:r>
    </w:p>
    <w:p w:rsidR="00DC3D15" w:rsidRPr="004F5981" w:rsidRDefault="002F723E" w:rsidP="002F723E">
      <w:pPr>
        <w:ind w:leftChars="250" w:left="525" w:rightChars="250" w:right="525" w:firstLineChars="200" w:firstLine="643"/>
        <w:rPr>
          <w:rFonts w:ascii="仿宋_GB2312" w:eastAsia="仿宋_GB2312"/>
          <w:sz w:val="32"/>
          <w:szCs w:val="32"/>
        </w:rPr>
      </w:pPr>
      <w:r>
        <w:rPr>
          <w:rFonts w:ascii="仿宋_GB2312" w:eastAsia="仿宋_GB2312" w:hint="eastAsia"/>
          <w:b/>
          <w:sz w:val="32"/>
          <w:szCs w:val="32"/>
        </w:rPr>
        <w:t>六</w:t>
      </w:r>
      <w:r w:rsidR="00DC3D15">
        <w:rPr>
          <w:rFonts w:ascii="仿宋_GB2312" w:eastAsia="仿宋_GB2312" w:hint="eastAsia"/>
          <w:b/>
          <w:sz w:val="32"/>
          <w:szCs w:val="32"/>
        </w:rPr>
        <w:t>、国有资产占用情况说明</w:t>
      </w:r>
    </w:p>
    <w:p w:rsidR="002F723E" w:rsidRDefault="00DC3D15" w:rsidP="002F723E">
      <w:pPr>
        <w:ind w:leftChars="250" w:left="525" w:rightChars="250" w:right="525" w:firstLineChars="200" w:firstLine="640"/>
        <w:rPr>
          <w:rFonts w:ascii="仿宋_GB2312" w:eastAsia="仿宋_GB2312" w:hint="eastAsia"/>
          <w:b/>
          <w:sz w:val="32"/>
          <w:szCs w:val="32"/>
        </w:rPr>
      </w:pPr>
      <w:r>
        <w:rPr>
          <w:rFonts w:ascii="仿宋_GB2312" w:eastAsia="仿宋_GB2312" w:hint="eastAsia"/>
          <w:sz w:val="32"/>
          <w:szCs w:val="32"/>
        </w:rPr>
        <w:t>截至2015年12月31日，本单位共有车辆1辆，单位没有大型</w:t>
      </w:r>
      <w:r w:rsidRPr="002F723E">
        <w:rPr>
          <w:rFonts w:ascii="仿宋_GB2312" w:eastAsia="仿宋_GB2312" w:hint="eastAsia"/>
          <w:sz w:val="32"/>
          <w:szCs w:val="32"/>
        </w:rPr>
        <w:t>设备。</w:t>
      </w:r>
    </w:p>
    <w:p w:rsidR="00DC3D15" w:rsidRDefault="002F723E" w:rsidP="002F723E">
      <w:pPr>
        <w:ind w:leftChars="250" w:left="525" w:rightChars="250" w:right="525" w:firstLineChars="200" w:firstLine="643"/>
        <w:rPr>
          <w:rFonts w:ascii="仿宋_GB2312" w:eastAsia="仿宋_GB2312"/>
          <w:sz w:val="32"/>
          <w:szCs w:val="32"/>
        </w:rPr>
      </w:pPr>
      <w:r w:rsidRPr="002F723E">
        <w:rPr>
          <w:rFonts w:ascii="仿宋_GB2312" w:eastAsia="仿宋_GB2312" w:hint="eastAsia"/>
          <w:b/>
          <w:sz w:val="32"/>
          <w:szCs w:val="32"/>
        </w:rPr>
        <w:t>七</w:t>
      </w:r>
      <w:r w:rsidR="00DC3D15" w:rsidRPr="002F723E">
        <w:rPr>
          <w:rFonts w:ascii="仿宋_GB2312" w:eastAsia="仿宋_GB2312" w:hint="eastAsia"/>
          <w:b/>
          <w:sz w:val="32"/>
          <w:szCs w:val="32"/>
        </w:rPr>
        <w:t>、</w:t>
      </w:r>
      <w:r w:rsidR="00DC3D15">
        <w:rPr>
          <w:rFonts w:ascii="仿宋_GB2312" w:eastAsia="仿宋_GB2312" w:hint="eastAsia"/>
          <w:b/>
          <w:sz w:val="32"/>
          <w:szCs w:val="32"/>
        </w:rPr>
        <w:t>预算绩效管理工作开展情况说明</w:t>
      </w:r>
    </w:p>
    <w:p w:rsidR="002F723E" w:rsidRDefault="00DC3D15" w:rsidP="002F723E">
      <w:pPr>
        <w:ind w:leftChars="250" w:left="525" w:rightChars="250" w:right="525" w:firstLineChars="200" w:firstLine="640"/>
        <w:rPr>
          <w:rFonts w:ascii="仿宋_GB2312" w:eastAsia="仿宋_GB2312" w:hint="eastAsia"/>
          <w:sz w:val="32"/>
          <w:szCs w:val="32"/>
        </w:rPr>
      </w:pPr>
      <w:r>
        <w:rPr>
          <w:rFonts w:ascii="仿宋_GB2312" w:eastAsia="仿宋_GB2312" w:hint="eastAsia"/>
          <w:sz w:val="32"/>
          <w:szCs w:val="32"/>
        </w:rPr>
        <w:t>2015年度主要工作任务：一是开展学术交流，活跃学术思想，促进学术发展、知识创新。二是弘扬科学精神，普及科学技术知识，</w:t>
      </w:r>
      <w:r w:rsidRPr="003260DC">
        <w:rPr>
          <w:rFonts w:ascii="仿宋_GB2312" w:eastAsia="仿宋_GB2312" w:hAnsi="宋体" w:cs="宋体" w:hint="eastAsia"/>
          <w:color w:val="000000"/>
          <w:kern w:val="0"/>
          <w:sz w:val="32"/>
          <w:szCs w:val="32"/>
        </w:rPr>
        <w:t>开展科普进校园活动</w:t>
      </w:r>
      <w:r w:rsidRPr="003260DC">
        <w:rPr>
          <w:rFonts w:ascii="仿宋_GB2312" w:eastAsia="仿宋_GB2312" w:hint="eastAsia"/>
          <w:sz w:val="32"/>
          <w:szCs w:val="32"/>
        </w:rPr>
        <w:t>，传播科学思想和科学方法，科普活动遍及县、乡、社区、学校；开展青少年科学技术教育活动，提高全市人民科学文化素质。三是开展青少年科技辅导员培训工作。四是开展青少年科技创新大赛组织、选拔、评审、颁奖活动。五是开展科技下乡，科普惠农兴村活动。六是开展 “科技进步活动月”、“科技活动周”、“全国科普日”系列活动。</w:t>
      </w:r>
      <w:r>
        <w:rPr>
          <w:rFonts w:ascii="仿宋_GB2312" w:eastAsia="仿宋_GB2312" w:hint="eastAsia"/>
          <w:sz w:val="32"/>
          <w:szCs w:val="32"/>
        </w:rPr>
        <w:t>开展的各项活动都取得了良好的效果。</w:t>
      </w:r>
    </w:p>
    <w:p w:rsidR="002F723E" w:rsidRDefault="002F723E" w:rsidP="002F723E">
      <w:pPr>
        <w:ind w:leftChars="250" w:left="525" w:rightChars="250" w:right="525" w:firstLineChars="200" w:firstLine="720"/>
        <w:rPr>
          <w:rFonts w:ascii="黑体" w:eastAsia="黑体" w:hAnsi="Simsun" w:hint="eastAsia"/>
          <w:color w:val="000000"/>
          <w:sz w:val="36"/>
          <w:szCs w:val="36"/>
        </w:rPr>
      </w:pPr>
    </w:p>
    <w:p w:rsidR="002F723E" w:rsidRDefault="00F90B8D" w:rsidP="002F723E">
      <w:pPr>
        <w:ind w:leftChars="250" w:left="525" w:rightChars="250" w:right="525" w:firstLineChars="200" w:firstLine="720"/>
        <w:jc w:val="center"/>
        <w:rPr>
          <w:rFonts w:ascii="黑体" w:eastAsia="黑体" w:hAnsi="Simsun" w:hint="eastAsia"/>
          <w:color w:val="000000"/>
          <w:sz w:val="36"/>
          <w:szCs w:val="36"/>
        </w:rPr>
      </w:pPr>
      <w:r w:rsidRPr="003979FE">
        <w:rPr>
          <w:rFonts w:ascii="黑体" w:eastAsia="黑体" w:hAnsi="Simsun" w:hint="eastAsia"/>
          <w:color w:val="000000"/>
          <w:sz w:val="36"/>
          <w:szCs w:val="36"/>
        </w:rPr>
        <w:t>第四部分</w:t>
      </w:r>
      <w:r w:rsidR="002F723E">
        <w:rPr>
          <w:rFonts w:ascii="黑体" w:eastAsia="黑体" w:hAnsi="Simsun" w:hint="eastAsia"/>
          <w:color w:val="000000"/>
          <w:sz w:val="36"/>
          <w:szCs w:val="36"/>
        </w:rPr>
        <w:t xml:space="preserve">  </w:t>
      </w:r>
      <w:r w:rsidRPr="003979FE">
        <w:rPr>
          <w:rFonts w:ascii="黑体" w:eastAsia="黑体" w:hAnsi="Simsun" w:hint="eastAsia"/>
          <w:color w:val="000000"/>
          <w:sz w:val="36"/>
          <w:szCs w:val="36"/>
        </w:rPr>
        <w:t>名词解释</w:t>
      </w:r>
    </w:p>
    <w:p w:rsidR="002F723E" w:rsidRDefault="002F723E" w:rsidP="002F723E">
      <w:pPr>
        <w:ind w:leftChars="250" w:left="525" w:rightChars="250" w:right="525" w:firstLineChars="200" w:firstLine="720"/>
        <w:jc w:val="center"/>
        <w:rPr>
          <w:rFonts w:ascii="黑体" w:eastAsia="黑体" w:hAnsi="Simsun" w:hint="eastAsia"/>
          <w:color w:val="000000"/>
          <w:sz w:val="36"/>
          <w:szCs w:val="36"/>
        </w:rPr>
      </w:pPr>
    </w:p>
    <w:p w:rsidR="002F723E" w:rsidRDefault="00F90B8D" w:rsidP="002F723E">
      <w:pPr>
        <w:ind w:leftChars="250" w:left="525" w:rightChars="250" w:right="525" w:firstLineChars="200" w:firstLine="640"/>
        <w:rPr>
          <w:rFonts w:ascii="仿宋_GB2312" w:eastAsia="仿宋_GB2312" w:hAnsi="Simsun" w:hint="eastAsia"/>
          <w:color w:val="000000"/>
          <w:sz w:val="32"/>
          <w:szCs w:val="32"/>
        </w:rPr>
      </w:pPr>
      <w:r w:rsidRPr="003979FE">
        <w:rPr>
          <w:rFonts w:ascii="仿宋_GB2312" w:eastAsia="仿宋_GB2312" w:hAnsi="Simsun" w:hint="eastAsia"/>
          <w:color w:val="000000"/>
          <w:sz w:val="32"/>
          <w:szCs w:val="32"/>
        </w:rPr>
        <w:t>一、财政拨款收入：指市级财政当年拨付的资金。</w:t>
      </w:r>
    </w:p>
    <w:p w:rsidR="002F723E" w:rsidRDefault="00F90B8D" w:rsidP="002F723E">
      <w:pPr>
        <w:ind w:leftChars="250" w:left="525" w:rightChars="250" w:right="525" w:firstLineChars="200" w:firstLine="640"/>
        <w:rPr>
          <w:rFonts w:ascii="仿宋_GB2312" w:eastAsia="仿宋_GB2312" w:hAnsi="Simsun" w:hint="eastAsia"/>
          <w:color w:val="000000"/>
          <w:sz w:val="32"/>
          <w:szCs w:val="32"/>
        </w:rPr>
      </w:pPr>
      <w:r w:rsidRPr="003979FE">
        <w:rPr>
          <w:rFonts w:ascii="仿宋_GB2312" w:eastAsia="仿宋_GB2312" w:hAnsi="Simsun" w:hint="eastAsia"/>
          <w:color w:val="000000"/>
          <w:sz w:val="32"/>
          <w:szCs w:val="32"/>
        </w:rPr>
        <w:t>二、其他收入：指除 “财政拨款收入”、“事业收入”、“经营收入”等以外的收入。主要是存款利息收入等。</w:t>
      </w:r>
    </w:p>
    <w:p w:rsidR="002F723E" w:rsidRDefault="00F90B8D" w:rsidP="002F723E">
      <w:pPr>
        <w:ind w:leftChars="250" w:left="525" w:rightChars="250" w:right="525" w:firstLineChars="200" w:firstLine="640"/>
        <w:rPr>
          <w:rFonts w:ascii="仿宋_GB2312" w:eastAsia="仿宋_GB2312" w:hAnsi="Simsun" w:hint="eastAsia"/>
          <w:color w:val="000000"/>
          <w:sz w:val="32"/>
          <w:szCs w:val="32"/>
        </w:rPr>
      </w:pPr>
      <w:r w:rsidRPr="003979FE">
        <w:rPr>
          <w:rFonts w:ascii="仿宋_GB2312" w:eastAsia="仿宋_GB2312" w:hAnsi="Simsun" w:hint="eastAsia"/>
          <w:color w:val="000000"/>
          <w:sz w:val="32"/>
          <w:szCs w:val="32"/>
        </w:rPr>
        <w:lastRenderedPageBreak/>
        <w:t>三、年初结转和结余：指以前年度尚未完成、结转到本年按有关规定继续使用的资金。</w:t>
      </w:r>
    </w:p>
    <w:p w:rsidR="002F723E" w:rsidRDefault="00F90B8D" w:rsidP="002F723E">
      <w:pPr>
        <w:ind w:leftChars="250" w:left="525" w:rightChars="250" w:right="525" w:firstLineChars="200" w:firstLine="640"/>
        <w:rPr>
          <w:rFonts w:ascii="仿宋_GB2312" w:eastAsia="仿宋_GB2312" w:hAnsi="Simsun" w:hint="eastAsia"/>
          <w:color w:val="000000"/>
          <w:sz w:val="32"/>
          <w:szCs w:val="32"/>
        </w:rPr>
      </w:pPr>
      <w:r w:rsidRPr="003979FE">
        <w:rPr>
          <w:rFonts w:ascii="仿宋_GB2312" w:eastAsia="仿宋_GB2312" w:hAnsi="Simsun" w:hint="eastAsia"/>
          <w:color w:val="000000"/>
          <w:sz w:val="32"/>
          <w:szCs w:val="32"/>
        </w:rPr>
        <w:t>四、一般公共服务（类）支出：指市科协用于保障机关正常运行、开展日常工作的基本支出。</w:t>
      </w:r>
    </w:p>
    <w:p w:rsidR="002F723E" w:rsidRDefault="002F723E" w:rsidP="002F723E">
      <w:pPr>
        <w:ind w:leftChars="250" w:left="525" w:rightChars="250" w:right="525" w:firstLineChars="200" w:firstLine="640"/>
        <w:rPr>
          <w:rFonts w:ascii="仿宋_GB2312" w:eastAsia="仿宋_GB2312" w:hAnsi="Simsun" w:hint="eastAsia"/>
          <w:color w:val="000000"/>
          <w:sz w:val="32"/>
          <w:szCs w:val="32"/>
        </w:rPr>
      </w:pPr>
      <w:r>
        <w:rPr>
          <w:rFonts w:ascii="仿宋_GB2312" w:eastAsia="仿宋_GB2312" w:hAnsi="Simsun" w:hint="eastAsia"/>
          <w:color w:val="000000"/>
          <w:sz w:val="32"/>
          <w:szCs w:val="32"/>
        </w:rPr>
        <w:t>五</w:t>
      </w:r>
      <w:r w:rsidR="00F90B8D" w:rsidRPr="003979FE">
        <w:rPr>
          <w:rFonts w:ascii="仿宋_GB2312" w:eastAsia="仿宋_GB2312" w:hAnsi="Simsun" w:hint="eastAsia"/>
          <w:color w:val="000000"/>
          <w:sz w:val="32"/>
          <w:szCs w:val="32"/>
        </w:rPr>
        <w:t>、社会保障和就业（类）支出：指市科协保障机关正常运行、开展日常工作的基本支出。</w:t>
      </w:r>
    </w:p>
    <w:p w:rsidR="002F723E" w:rsidRDefault="002F723E" w:rsidP="002F723E">
      <w:pPr>
        <w:ind w:leftChars="250" w:left="525" w:rightChars="250" w:right="525" w:firstLineChars="200" w:firstLine="640"/>
        <w:rPr>
          <w:rFonts w:ascii="仿宋_GB2312" w:eastAsia="仿宋_GB2312" w:hAnsi="Simsun" w:hint="eastAsia"/>
          <w:color w:val="000000"/>
          <w:sz w:val="32"/>
          <w:szCs w:val="32"/>
        </w:rPr>
      </w:pPr>
      <w:r>
        <w:rPr>
          <w:rFonts w:ascii="仿宋_GB2312" w:eastAsia="仿宋_GB2312" w:hAnsi="Simsun" w:hint="eastAsia"/>
          <w:color w:val="000000"/>
          <w:sz w:val="32"/>
          <w:szCs w:val="32"/>
        </w:rPr>
        <w:t>六</w:t>
      </w:r>
      <w:r w:rsidR="00F90B8D" w:rsidRPr="003979FE">
        <w:rPr>
          <w:rFonts w:ascii="仿宋_GB2312" w:eastAsia="仿宋_GB2312" w:hAnsi="Simsun" w:hint="eastAsia"/>
          <w:color w:val="000000"/>
          <w:sz w:val="32"/>
          <w:szCs w:val="32"/>
        </w:rPr>
        <w:t>、行政事业离退休（类）支出：指市科协单位离退休方面的支出。</w:t>
      </w:r>
    </w:p>
    <w:p w:rsidR="002F723E" w:rsidRDefault="002F723E" w:rsidP="002F723E">
      <w:pPr>
        <w:ind w:leftChars="250" w:left="525" w:rightChars="250" w:right="525" w:firstLineChars="200" w:firstLine="640"/>
        <w:rPr>
          <w:rFonts w:ascii="仿宋_GB2312" w:eastAsia="仿宋_GB2312" w:hAnsi="Simsun" w:hint="eastAsia"/>
          <w:color w:val="000000"/>
          <w:sz w:val="32"/>
          <w:szCs w:val="32"/>
        </w:rPr>
      </w:pPr>
      <w:r>
        <w:rPr>
          <w:rFonts w:ascii="仿宋_GB2312" w:eastAsia="仿宋_GB2312" w:hAnsi="Simsun" w:hint="eastAsia"/>
          <w:color w:val="000000"/>
          <w:sz w:val="32"/>
          <w:szCs w:val="32"/>
        </w:rPr>
        <w:t>七</w:t>
      </w:r>
      <w:r w:rsidR="00F90B8D" w:rsidRPr="003979FE">
        <w:rPr>
          <w:rFonts w:ascii="仿宋_GB2312" w:eastAsia="仿宋_GB2312" w:hAnsi="Simsun" w:hint="eastAsia"/>
          <w:color w:val="000000"/>
          <w:sz w:val="32"/>
          <w:szCs w:val="32"/>
        </w:rPr>
        <w:t>、医疗卫生与计划生育（类）支出：指财政安排市科协的基本医疗保险缴费经费及其他用于医疗保障方面的支出。</w:t>
      </w:r>
    </w:p>
    <w:p w:rsidR="002F723E" w:rsidRDefault="002F723E" w:rsidP="002F723E">
      <w:pPr>
        <w:ind w:leftChars="250" w:left="525" w:rightChars="250" w:right="525" w:firstLineChars="200" w:firstLine="640"/>
        <w:rPr>
          <w:rFonts w:ascii="仿宋_GB2312" w:eastAsia="仿宋_GB2312" w:hAnsi="Simsun" w:hint="eastAsia"/>
          <w:color w:val="000000"/>
          <w:sz w:val="32"/>
          <w:szCs w:val="32"/>
        </w:rPr>
      </w:pPr>
      <w:r>
        <w:rPr>
          <w:rFonts w:ascii="仿宋_GB2312" w:eastAsia="仿宋_GB2312" w:hAnsi="Simsun" w:hint="eastAsia"/>
          <w:color w:val="000000"/>
          <w:sz w:val="32"/>
          <w:szCs w:val="32"/>
        </w:rPr>
        <w:t>八</w:t>
      </w:r>
      <w:r w:rsidR="00F90B8D" w:rsidRPr="003979FE">
        <w:rPr>
          <w:rFonts w:ascii="仿宋_GB2312" w:eastAsia="仿宋_GB2312" w:hAnsi="Simsun" w:hint="eastAsia"/>
          <w:color w:val="000000"/>
          <w:sz w:val="32"/>
          <w:szCs w:val="32"/>
        </w:rPr>
        <w:t>、住房保障（类）支出：指市</w:t>
      </w:r>
      <w:r>
        <w:rPr>
          <w:rFonts w:ascii="仿宋_GB2312" w:eastAsia="仿宋_GB2312" w:hAnsi="Simsun" w:hint="eastAsia"/>
          <w:color w:val="000000"/>
          <w:sz w:val="32"/>
          <w:szCs w:val="32"/>
        </w:rPr>
        <w:t>科协</w:t>
      </w:r>
      <w:r w:rsidR="00F90B8D" w:rsidRPr="003979FE">
        <w:rPr>
          <w:rFonts w:ascii="仿宋_GB2312" w:eastAsia="仿宋_GB2312" w:hAnsi="Simsun" w:hint="eastAsia"/>
          <w:color w:val="000000"/>
          <w:sz w:val="32"/>
          <w:szCs w:val="32"/>
        </w:rPr>
        <w:t>按人力资源和社会保障部、财政部规定的基本工资和津贴补贴以及规定的比例为职工缴纳的住房公积金。</w:t>
      </w:r>
    </w:p>
    <w:p w:rsidR="002F723E" w:rsidRDefault="002F723E" w:rsidP="002F723E">
      <w:pPr>
        <w:ind w:leftChars="250" w:left="525" w:rightChars="250" w:right="525" w:firstLineChars="200" w:firstLine="640"/>
        <w:rPr>
          <w:rFonts w:ascii="仿宋_GB2312" w:eastAsia="仿宋_GB2312" w:hAnsi="Simsun" w:hint="eastAsia"/>
          <w:color w:val="000000"/>
          <w:sz w:val="32"/>
          <w:szCs w:val="32"/>
        </w:rPr>
      </w:pPr>
      <w:r>
        <w:rPr>
          <w:rFonts w:ascii="仿宋_GB2312" w:eastAsia="仿宋_GB2312" w:hAnsi="Simsun" w:hint="eastAsia"/>
          <w:color w:val="000000"/>
          <w:sz w:val="32"/>
          <w:szCs w:val="32"/>
        </w:rPr>
        <w:t>九</w:t>
      </w:r>
      <w:r w:rsidR="00F90B8D" w:rsidRPr="003979FE">
        <w:rPr>
          <w:rFonts w:ascii="仿宋_GB2312" w:eastAsia="仿宋_GB2312" w:hAnsi="Simsun" w:hint="eastAsia"/>
          <w:color w:val="000000"/>
          <w:sz w:val="32"/>
          <w:szCs w:val="32"/>
        </w:rPr>
        <w:t>、年末结转和结余：指本年度或以前年度预算安排、因客观条件发生变化无法按原计划实施，需要延迟到以后年度按有关规定继续使用的资金。</w:t>
      </w:r>
    </w:p>
    <w:p w:rsidR="002F723E" w:rsidRDefault="00F90B8D" w:rsidP="002F723E">
      <w:pPr>
        <w:ind w:leftChars="250" w:left="525" w:rightChars="250" w:right="525" w:firstLineChars="200" w:firstLine="640"/>
        <w:rPr>
          <w:rFonts w:ascii="仿宋_GB2312" w:eastAsia="仿宋_GB2312" w:hAnsi="Simsun" w:hint="eastAsia"/>
          <w:color w:val="000000"/>
          <w:sz w:val="32"/>
          <w:szCs w:val="32"/>
        </w:rPr>
      </w:pPr>
      <w:r w:rsidRPr="003979FE">
        <w:rPr>
          <w:rFonts w:ascii="仿宋_GB2312" w:eastAsia="仿宋_GB2312" w:hAnsi="Simsun" w:hint="eastAsia"/>
          <w:color w:val="000000"/>
          <w:sz w:val="32"/>
          <w:szCs w:val="32"/>
        </w:rPr>
        <w:t>十、基本支出：指为保障机构正常运转、完成日常工作任务而发生的人员支出和公用支出。</w:t>
      </w:r>
    </w:p>
    <w:p w:rsidR="002F723E" w:rsidRDefault="00F90B8D" w:rsidP="002F723E">
      <w:pPr>
        <w:ind w:leftChars="250" w:left="525" w:rightChars="250" w:right="525" w:firstLineChars="200" w:firstLine="640"/>
        <w:rPr>
          <w:rFonts w:ascii="仿宋_GB2312" w:eastAsia="仿宋_GB2312" w:hAnsi="Simsun" w:hint="eastAsia"/>
          <w:color w:val="000000"/>
          <w:sz w:val="32"/>
          <w:szCs w:val="32"/>
        </w:rPr>
      </w:pPr>
      <w:r w:rsidRPr="003979FE">
        <w:rPr>
          <w:rFonts w:ascii="仿宋_GB2312" w:eastAsia="仿宋_GB2312" w:hAnsi="Simsun" w:hint="eastAsia"/>
          <w:color w:val="000000"/>
          <w:sz w:val="32"/>
          <w:szCs w:val="32"/>
        </w:rPr>
        <w:t>十</w:t>
      </w:r>
      <w:r w:rsidR="002F723E">
        <w:rPr>
          <w:rFonts w:ascii="仿宋_GB2312" w:eastAsia="仿宋_GB2312" w:hAnsi="Simsun" w:hint="eastAsia"/>
          <w:color w:val="000000"/>
          <w:sz w:val="32"/>
          <w:szCs w:val="32"/>
        </w:rPr>
        <w:t>一</w:t>
      </w:r>
      <w:r w:rsidRPr="003979FE">
        <w:rPr>
          <w:rFonts w:ascii="仿宋_GB2312" w:eastAsia="仿宋_GB2312" w:hAnsi="Simsun" w:hint="eastAsia"/>
          <w:color w:val="000000"/>
          <w:sz w:val="32"/>
          <w:szCs w:val="32"/>
        </w:rPr>
        <w:t>、“三公”经费：纳入市级财政预决算管理的“三公”经费，是指市级部门用财政拨款安排的因公出国（境）费、公务用车购置及运行费和公务接待费。其中，因公出国（境）</w:t>
      </w:r>
      <w:proofErr w:type="gramStart"/>
      <w:r w:rsidRPr="003979FE">
        <w:rPr>
          <w:rFonts w:ascii="仿宋_GB2312" w:eastAsia="仿宋_GB2312" w:hAnsi="Simsun" w:hint="eastAsia"/>
          <w:color w:val="000000"/>
          <w:sz w:val="32"/>
          <w:szCs w:val="32"/>
        </w:rPr>
        <w:t>费反映</w:t>
      </w:r>
      <w:proofErr w:type="gramEnd"/>
      <w:r w:rsidRPr="003979FE">
        <w:rPr>
          <w:rFonts w:ascii="仿宋_GB2312" w:eastAsia="仿宋_GB2312" w:hAnsi="Simsun" w:hint="eastAsia"/>
          <w:color w:val="000000"/>
          <w:sz w:val="32"/>
          <w:szCs w:val="32"/>
        </w:rPr>
        <w:t>单位公务出国（境）的国际旅费、国外城市间交通费、住</w:t>
      </w:r>
      <w:r w:rsidRPr="003979FE">
        <w:rPr>
          <w:rFonts w:ascii="仿宋_GB2312" w:eastAsia="仿宋_GB2312" w:hAnsi="Simsun" w:hint="eastAsia"/>
          <w:color w:val="000000"/>
          <w:sz w:val="32"/>
          <w:szCs w:val="32"/>
        </w:rPr>
        <w:lastRenderedPageBreak/>
        <w:t>宿费、伙食费、培训费、公杂费等支出；公务用车购置及运行</w:t>
      </w:r>
      <w:proofErr w:type="gramStart"/>
      <w:r w:rsidRPr="003979FE">
        <w:rPr>
          <w:rFonts w:ascii="仿宋_GB2312" w:eastAsia="仿宋_GB2312" w:hAnsi="Simsun" w:hint="eastAsia"/>
          <w:color w:val="000000"/>
          <w:sz w:val="32"/>
          <w:szCs w:val="32"/>
        </w:rPr>
        <w:t>费反映</w:t>
      </w:r>
      <w:proofErr w:type="gramEnd"/>
      <w:r w:rsidRPr="003979FE">
        <w:rPr>
          <w:rFonts w:ascii="仿宋_GB2312" w:eastAsia="仿宋_GB2312" w:hAnsi="Simsun" w:hint="eastAsia"/>
          <w:color w:val="000000"/>
          <w:sz w:val="32"/>
          <w:szCs w:val="32"/>
        </w:rPr>
        <w:t>单位公务用车车辆购置支出（</w:t>
      </w:r>
      <w:proofErr w:type="gramStart"/>
      <w:r w:rsidRPr="003979FE">
        <w:rPr>
          <w:rFonts w:ascii="仿宋_GB2312" w:eastAsia="仿宋_GB2312" w:hAnsi="Simsun" w:hint="eastAsia"/>
          <w:color w:val="000000"/>
          <w:sz w:val="32"/>
          <w:szCs w:val="32"/>
        </w:rPr>
        <w:t>含车辆</w:t>
      </w:r>
      <w:proofErr w:type="gramEnd"/>
      <w:r w:rsidRPr="003979FE">
        <w:rPr>
          <w:rFonts w:ascii="仿宋_GB2312" w:eastAsia="仿宋_GB2312" w:hAnsi="Simsun" w:hint="eastAsia"/>
          <w:color w:val="000000"/>
          <w:sz w:val="32"/>
          <w:szCs w:val="32"/>
        </w:rPr>
        <w:t>购置税）及租用费、燃料费、维修费、过路过桥费、保险费等支出；公务接待</w:t>
      </w:r>
      <w:proofErr w:type="gramStart"/>
      <w:r w:rsidRPr="003979FE">
        <w:rPr>
          <w:rFonts w:ascii="仿宋_GB2312" w:eastAsia="仿宋_GB2312" w:hAnsi="Simsun" w:hint="eastAsia"/>
          <w:color w:val="000000"/>
          <w:sz w:val="32"/>
          <w:szCs w:val="32"/>
        </w:rPr>
        <w:t>费反映</w:t>
      </w:r>
      <w:proofErr w:type="gramEnd"/>
      <w:r w:rsidRPr="003979FE">
        <w:rPr>
          <w:rFonts w:ascii="仿宋_GB2312" w:eastAsia="仿宋_GB2312" w:hAnsi="Simsun" w:hint="eastAsia"/>
          <w:color w:val="000000"/>
          <w:sz w:val="32"/>
          <w:szCs w:val="32"/>
        </w:rPr>
        <w:t>单位按规定开支的各类公务接待（含外宾接待）支出。</w:t>
      </w:r>
    </w:p>
    <w:p w:rsidR="00F90B8D" w:rsidRPr="002F723E" w:rsidRDefault="00F90B8D" w:rsidP="002F723E">
      <w:pPr>
        <w:ind w:leftChars="250" w:left="525" w:rightChars="250" w:right="525" w:firstLineChars="200" w:firstLine="640"/>
        <w:rPr>
          <w:rFonts w:ascii="仿宋_GB2312" w:eastAsia="仿宋_GB2312" w:hint="eastAsia"/>
          <w:sz w:val="32"/>
          <w:szCs w:val="32"/>
        </w:rPr>
      </w:pPr>
      <w:r w:rsidRPr="003979FE">
        <w:rPr>
          <w:rFonts w:ascii="仿宋_GB2312" w:eastAsia="仿宋_GB2312" w:hAnsi="Simsun" w:hint="eastAsia"/>
          <w:color w:val="000000"/>
          <w:sz w:val="32"/>
          <w:szCs w:val="32"/>
        </w:rPr>
        <w:t>十</w:t>
      </w:r>
      <w:r w:rsidR="002F723E">
        <w:rPr>
          <w:rFonts w:ascii="仿宋_GB2312" w:eastAsia="仿宋_GB2312" w:hAnsi="Simsun" w:hint="eastAsia"/>
          <w:color w:val="000000"/>
          <w:sz w:val="32"/>
          <w:szCs w:val="32"/>
        </w:rPr>
        <w:t>二</w:t>
      </w:r>
      <w:r w:rsidRPr="003979FE">
        <w:rPr>
          <w:rFonts w:ascii="仿宋_GB2312" w:eastAsia="仿宋_GB2312" w:hAnsi="Simsun" w:hint="eastAsia"/>
          <w:color w:val="000000"/>
          <w:sz w:val="32"/>
          <w:szCs w:val="32"/>
        </w:rPr>
        <w:t>、机关运行经费：为保障机关单位运行用于购买货物和服务的各项资金，包括办公及印刷费、邮电费、差旅费、会议费、日常维修（护）费及一般设备购置费、办公用房水电费、办公用房物业管理费、公务用车运行维护费以及其他费用。</w:t>
      </w:r>
    </w:p>
    <w:p w:rsidR="00F90B8D" w:rsidRPr="003979FE" w:rsidRDefault="00F90B8D" w:rsidP="002F723E">
      <w:pPr>
        <w:autoSpaceDE w:val="0"/>
        <w:autoSpaceDN w:val="0"/>
        <w:adjustRightInd w:val="0"/>
        <w:spacing w:line="560" w:lineRule="auto"/>
        <w:ind w:leftChars="250" w:left="525" w:rightChars="250" w:right="525"/>
        <w:rPr>
          <w:rFonts w:ascii="仿宋_GB2312" w:eastAsia="仿宋_GB2312" w:cs="仿宋_GB2312" w:hint="eastAsia"/>
          <w:kern w:val="0"/>
          <w:sz w:val="32"/>
          <w:szCs w:val="32"/>
        </w:rPr>
      </w:pPr>
    </w:p>
    <w:p w:rsidR="00B96E0E" w:rsidRPr="003979FE" w:rsidRDefault="00B96E0E" w:rsidP="006B5D4A">
      <w:pPr>
        <w:ind w:rightChars="250" w:right="525"/>
        <w:rPr>
          <w:rFonts w:ascii="仿宋_GB2312" w:eastAsia="仿宋_GB2312" w:hint="eastAsia"/>
          <w:sz w:val="32"/>
          <w:szCs w:val="32"/>
        </w:rPr>
      </w:pPr>
    </w:p>
    <w:p w:rsidR="00DC3D15" w:rsidRPr="003979FE" w:rsidRDefault="00DC3D15" w:rsidP="002F723E">
      <w:pPr>
        <w:ind w:leftChars="250" w:left="525" w:rightChars="250" w:right="525"/>
        <w:jc w:val="right"/>
        <w:rPr>
          <w:rFonts w:ascii="仿宋_GB2312" w:eastAsia="仿宋_GB2312" w:hint="eastAsia"/>
          <w:sz w:val="32"/>
          <w:szCs w:val="32"/>
        </w:rPr>
      </w:pPr>
      <w:r w:rsidRPr="003979FE">
        <w:rPr>
          <w:rFonts w:ascii="仿宋_GB2312" w:eastAsia="仿宋_GB2312" w:hint="eastAsia"/>
          <w:sz w:val="32"/>
          <w:szCs w:val="32"/>
        </w:rPr>
        <w:t>广东省梅州市科学技术协会</w:t>
      </w:r>
    </w:p>
    <w:p w:rsidR="00DC3D15" w:rsidRPr="003979FE" w:rsidRDefault="00DC3D15" w:rsidP="002F723E">
      <w:pPr>
        <w:ind w:leftChars="250" w:left="525" w:rightChars="250" w:right="525"/>
        <w:jc w:val="right"/>
        <w:rPr>
          <w:rFonts w:ascii="仿宋_GB2312" w:eastAsia="仿宋_GB2312" w:hint="eastAsia"/>
          <w:sz w:val="32"/>
          <w:szCs w:val="32"/>
        </w:rPr>
      </w:pPr>
      <w:r w:rsidRPr="003979FE">
        <w:rPr>
          <w:rFonts w:ascii="仿宋_GB2312" w:eastAsia="仿宋_GB2312" w:hint="eastAsia"/>
          <w:sz w:val="32"/>
          <w:szCs w:val="32"/>
        </w:rPr>
        <w:t>2016年10月11日</w:t>
      </w:r>
    </w:p>
    <w:p w:rsidR="004716EA" w:rsidRPr="003979FE" w:rsidRDefault="004716EA" w:rsidP="002F723E">
      <w:pPr>
        <w:ind w:leftChars="250" w:left="525" w:rightChars="250" w:right="525"/>
        <w:rPr>
          <w:rFonts w:ascii="仿宋_GB2312" w:eastAsia="仿宋_GB2312" w:hint="eastAsia"/>
          <w:sz w:val="32"/>
          <w:szCs w:val="32"/>
        </w:rPr>
      </w:pPr>
    </w:p>
    <w:sectPr w:rsidR="004716EA" w:rsidRPr="003979FE" w:rsidSect="006B375D">
      <w:footerReference w:type="even" r:id="rId7"/>
      <w:footerReference w:type="default" r:id="rId8"/>
      <w:pgSz w:w="11906" w:h="16838" w:code="9"/>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350C" w:rsidRDefault="00012F22">
      <w:r>
        <w:separator/>
      </w:r>
    </w:p>
  </w:endnote>
  <w:endnote w:type="continuationSeparator" w:id="1">
    <w:p w:rsidR="00C1350C" w:rsidRDefault="00012F22">
      <w:r>
        <w:continuationSeparator/>
      </w:r>
    </w:p>
  </w:endnote>
</w:endnotes>
</file>

<file path=word/fontTable.xml><?xml version="1.0" encoding="utf-8"?>
<w:fonts xmlns:r="http://schemas.openxmlformats.org/officeDocument/2006/relationships" xmlns:w="http://schemas.openxmlformats.org/wordprocessingml/2006/main">
  <w:font w:name="仿宋_GB2312">
    <w:altName w:val="仿宋"/>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华文楷体">
    <w:panose1 w:val="02010600040101010101"/>
    <w:charset w:val="86"/>
    <w:family w:val="auto"/>
    <w:pitch w:val="variable"/>
    <w:sig w:usb0="00000287" w:usb1="080F0000" w:usb2="00000010" w:usb3="00000000" w:csb0="0004009F" w:csb1="00000000"/>
  </w:font>
  <w:font w:name="黑体">
    <w:altName w:val="SimHei"/>
    <w:panose1 w:val="02010600030101010101"/>
    <w:charset w:val="86"/>
    <w:family w:val="auto"/>
    <w:pitch w:val="variable"/>
    <w:sig w:usb0="00000001" w:usb1="080E0000" w:usb2="00000010" w:usb3="00000000" w:csb0="00040000"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146" w:rsidRDefault="00C1350C" w:rsidP="002B6E31">
    <w:pPr>
      <w:pStyle w:val="a3"/>
      <w:framePr w:wrap="around" w:vAnchor="text" w:hAnchor="margin" w:xAlign="right" w:y="1"/>
      <w:rPr>
        <w:rStyle w:val="a4"/>
      </w:rPr>
    </w:pPr>
    <w:r>
      <w:rPr>
        <w:rStyle w:val="a4"/>
      </w:rPr>
      <w:fldChar w:fldCharType="begin"/>
    </w:r>
    <w:r w:rsidR="00012F22">
      <w:rPr>
        <w:rStyle w:val="a4"/>
      </w:rPr>
      <w:instrText xml:space="preserve">PAGE  </w:instrText>
    </w:r>
    <w:r>
      <w:rPr>
        <w:rStyle w:val="a4"/>
      </w:rPr>
      <w:fldChar w:fldCharType="end"/>
    </w:r>
  </w:p>
  <w:p w:rsidR="002F0146" w:rsidRDefault="006B5D4A" w:rsidP="002B6E31">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146" w:rsidRDefault="00C1350C" w:rsidP="002B6E31">
    <w:pPr>
      <w:pStyle w:val="a3"/>
      <w:framePr w:wrap="around" w:vAnchor="text" w:hAnchor="margin" w:xAlign="right" w:y="1"/>
      <w:rPr>
        <w:rStyle w:val="a4"/>
      </w:rPr>
    </w:pPr>
    <w:r>
      <w:rPr>
        <w:rStyle w:val="a4"/>
      </w:rPr>
      <w:fldChar w:fldCharType="begin"/>
    </w:r>
    <w:r w:rsidR="00012F22">
      <w:rPr>
        <w:rStyle w:val="a4"/>
      </w:rPr>
      <w:instrText xml:space="preserve">PAGE  </w:instrText>
    </w:r>
    <w:r>
      <w:rPr>
        <w:rStyle w:val="a4"/>
      </w:rPr>
      <w:fldChar w:fldCharType="separate"/>
    </w:r>
    <w:r w:rsidR="006B5D4A">
      <w:rPr>
        <w:rStyle w:val="a4"/>
        <w:noProof/>
      </w:rPr>
      <w:t>1</w:t>
    </w:r>
    <w:r>
      <w:rPr>
        <w:rStyle w:val="a4"/>
      </w:rPr>
      <w:fldChar w:fldCharType="end"/>
    </w:r>
  </w:p>
  <w:p w:rsidR="002F0146" w:rsidRDefault="006B5D4A" w:rsidP="002B6E31">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350C" w:rsidRDefault="00012F22">
      <w:r>
        <w:separator/>
      </w:r>
    </w:p>
  </w:footnote>
  <w:footnote w:type="continuationSeparator" w:id="1">
    <w:p w:rsidR="00C1350C" w:rsidRDefault="00012F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FC433F"/>
    <w:multiLevelType w:val="singleLevel"/>
    <w:tmpl w:val="28966C8C"/>
    <w:lvl w:ilvl="0">
      <w:start w:val="1"/>
      <w:numFmt w:val="decimal"/>
      <w:suff w:val="nothing"/>
      <w:lvlText w:val="%1、"/>
      <w:lvlJc w:val="left"/>
      <w:rPr>
        <w:rFonts w:ascii="仿宋_GB2312" w:eastAsia="仿宋_GB2312" w:hAnsi="宋体" w:cs="仿宋_GB2312"/>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C3D15"/>
    <w:rsid w:val="00012F22"/>
    <w:rsid w:val="000D0178"/>
    <w:rsid w:val="00175834"/>
    <w:rsid w:val="001B70B5"/>
    <w:rsid w:val="002160C9"/>
    <w:rsid w:val="002F723E"/>
    <w:rsid w:val="003979FE"/>
    <w:rsid w:val="003C4392"/>
    <w:rsid w:val="004716EA"/>
    <w:rsid w:val="00540EDB"/>
    <w:rsid w:val="00544991"/>
    <w:rsid w:val="005718E8"/>
    <w:rsid w:val="006B5D4A"/>
    <w:rsid w:val="0078380E"/>
    <w:rsid w:val="007D0DDB"/>
    <w:rsid w:val="008A163B"/>
    <w:rsid w:val="008A4921"/>
    <w:rsid w:val="0093226F"/>
    <w:rsid w:val="009E408E"/>
    <w:rsid w:val="00A86188"/>
    <w:rsid w:val="00B9696D"/>
    <w:rsid w:val="00B96E0E"/>
    <w:rsid w:val="00BB0E7F"/>
    <w:rsid w:val="00C1350C"/>
    <w:rsid w:val="00C73741"/>
    <w:rsid w:val="00C81EBC"/>
    <w:rsid w:val="00D32838"/>
    <w:rsid w:val="00DC3D15"/>
    <w:rsid w:val="00DD1175"/>
    <w:rsid w:val="00F90B8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D1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DC3D15"/>
    <w:pPr>
      <w:tabs>
        <w:tab w:val="center" w:pos="4153"/>
        <w:tab w:val="right" w:pos="8306"/>
      </w:tabs>
      <w:snapToGrid w:val="0"/>
      <w:jc w:val="left"/>
    </w:pPr>
    <w:rPr>
      <w:sz w:val="18"/>
      <w:szCs w:val="18"/>
    </w:rPr>
  </w:style>
  <w:style w:type="character" w:customStyle="1" w:styleId="Char">
    <w:name w:val="页脚 Char"/>
    <w:basedOn w:val="a0"/>
    <w:link w:val="a3"/>
    <w:rsid w:val="00DC3D15"/>
    <w:rPr>
      <w:rFonts w:ascii="Times New Roman" w:eastAsia="宋体" w:hAnsi="Times New Roman" w:cs="Times New Roman"/>
      <w:sz w:val="18"/>
      <w:szCs w:val="18"/>
    </w:rPr>
  </w:style>
  <w:style w:type="character" w:styleId="a4">
    <w:name w:val="page number"/>
    <w:basedOn w:val="a0"/>
    <w:rsid w:val="00DC3D15"/>
  </w:style>
  <w:style w:type="paragraph" w:styleId="a5">
    <w:name w:val="Balloon Text"/>
    <w:basedOn w:val="a"/>
    <w:link w:val="Char0"/>
    <w:uiPriority w:val="99"/>
    <w:semiHidden/>
    <w:unhideWhenUsed/>
    <w:rsid w:val="00012F22"/>
    <w:rPr>
      <w:sz w:val="18"/>
      <w:szCs w:val="18"/>
    </w:rPr>
  </w:style>
  <w:style w:type="character" w:customStyle="1" w:styleId="Char0">
    <w:name w:val="批注框文本 Char"/>
    <w:basedOn w:val="a0"/>
    <w:link w:val="a5"/>
    <w:uiPriority w:val="99"/>
    <w:semiHidden/>
    <w:rsid w:val="00012F22"/>
    <w:rPr>
      <w:rFonts w:ascii="Times New Roman" w:eastAsia="宋体" w:hAnsi="Times New Roman" w:cs="Times New Roman"/>
      <w:sz w:val="18"/>
      <w:szCs w:val="18"/>
    </w:rPr>
  </w:style>
  <w:style w:type="paragraph" w:styleId="a6">
    <w:name w:val="Normal (Web)"/>
    <w:basedOn w:val="a"/>
    <w:uiPriority w:val="99"/>
    <w:semiHidden/>
    <w:unhideWhenUsed/>
    <w:rsid w:val="00F90B8D"/>
    <w:pPr>
      <w:widowControl/>
      <w:spacing w:before="100" w:beforeAutospacing="1" w:after="100" w:afterAutospacing="1"/>
      <w:jc w:val="left"/>
    </w:pPr>
    <w:rPr>
      <w:rFonts w:ascii="宋体" w:hAnsi="宋体" w:cs="宋体"/>
      <w:kern w:val="0"/>
      <w:sz w:val="24"/>
    </w:rPr>
  </w:style>
  <w:style w:type="paragraph" w:styleId="a7">
    <w:name w:val="List Paragraph"/>
    <w:basedOn w:val="a"/>
    <w:uiPriority w:val="34"/>
    <w:qFormat/>
    <w:rsid w:val="003979FE"/>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D1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DC3D15"/>
    <w:pPr>
      <w:tabs>
        <w:tab w:val="center" w:pos="4153"/>
        <w:tab w:val="right" w:pos="8306"/>
      </w:tabs>
      <w:snapToGrid w:val="0"/>
      <w:jc w:val="left"/>
    </w:pPr>
    <w:rPr>
      <w:sz w:val="18"/>
      <w:szCs w:val="18"/>
    </w:rPr>
  </w:style>
  <w:style w:type="character" w:customStyle="1" w:styleId="Char">
    <w:name w:val="页脚 Char"/>
    <w:basedOn w:val="a0"/>
    <w:link w:val="a3"/>
    <w:rsid w:val="00DC3D15"/>
    <w:rPr>
      <w:rFonts w:ascii="Times New Roman" w:eastAsia="宋体" w:hAnsi="Times New Roman" w:cs="Times New Roman"/>
      <w:sz w:val="18"/>
      <w:szCs w:val="18"/>
    </w:rPr>
  </w:style>
  <w:style w:type="character" w:styleId="a4">
    <w:name w:val="page number"/>
    <w:basedOn w:val="a0"/>
    <w:rsid w:val="00DC3D15"/>
  </w:style>
  <w:style w:type="paragraph" w:styleId="a5">
    <w:name w:val="Balloon Text"/>
    <w:basedOn w:val="a"/>
    <w:link w:val="Char0"/>
    <w:uiPriority w:val="99"/>
    <w:semiHidden/>
    <w:unhideWhenUsed/>
    <w:rsid w:val="00012F22"/>
    <w:rPr>
      <w:sz w:val="18"/>
      <w:szCs w:val="18"/>
    </w:rPr>
  </w:style>
  <w:style w:type="character" w:customStyle="1" w:styleId="Char0">
    <w:name w:val="批注框文本 Char"/>
    <w:basedOn w:val="a0"/>
    <w:link w:val="a5"/>
    <w:uiPriority w:val="99"/>
    <w:semiHidden/>
    <w:rsid w:val="00012F22"/>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49961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7</Pages>
  <Words>415</Words>
  <Characters>2367</Characters>
  <Application>Microsoft Office Word</Application>
  <DocSecurity>0</DocSecurity>
  <Lines>19</Lines>
  <Paragraphs>5</Paragraphs>
  <ScaleCrop>false</ScaleCrop>
  <Company/>
  <LinksUpToDate>false</LinksUpToDate>
  <CharactersWithSpaces>2777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axd</dc:creator>
  <cp:keywords/>
  <dc:description/>
  <cp:lastModifiedBy>微软用户</cp:lastModifiedBy>
  <cp:revision>6</cp:revision>
  <cp:lastPrinted>2016-10-11T02:21:00Z</cp:lastPrinted>
  <dcterms:created xsi:type="dcterms:W3CDTF">2016-10-11T02:00:00Z</dcterms:created>
  <dcterms:modified xsi:type="dcterms:W3CDTF">2016-10-24T02:45:00Z</dcterms:modified>
</cp:coreProperties>
</file>