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目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录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A32D73">
        <w:rPr>
          <w:rFonts w:ascii="黑体" w:eastAsia="黑体" w:cs="黑体" w:hint="eastAsia"/>
          <w:b/>
          <w:kern w:val="0"/>
          <w:szCs w:val="21"/>
        </w:rPr>
        <w:t>嘉应学院医学院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一、主要职能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二、部门决算单位构成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第二部分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A32D73">
        <w:rPr>
          <w:rFonts w:ascii="黑体" w:eastAsia="黑体" w:cs="黑体" w:hint="eastAsia"/>
          <w:b/>
          <w:kern w:val="0"/>
          <w:szCs w:val="21"/>
        </w:rPr>
        <w:t>嘉应学院医学院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二、收入决算表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三、支出决算表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四、财政拨款收入支出决算总表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五、一般公共预算财政拨款支出决算表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六、一般公共预算财政拨款基本支出决算表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七、一般公共预算财政拨款“三公”经费支出决算表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八、政府性基金预算财政拨款收入支出决算表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第三部分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A32D73">
        <w:rPr>
          <w:rFonts w:ascii="黑体" w:eastAsia="黑体" w:cs="黑体" w:hint="eastAsia"/>
          <w:b/>
          <w:kern w:val="0"/>
          <w:szCs w:val="21"/>
        </w:rPr>
        <w:t>嘉应学院医学院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年度部门决算情况说明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第四部分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名词解释</w:t>
      </w:r>
    </w:p>
    <w:p w:rsidR="00A965F6" w:rsidRPr="00A32D73" w:rsidRDefault="00A32D73" w:rsidP="00A32D73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  <w:r w:rsidRPr="00A32D73">
        <w:rPr>
          <w:rFonts w:ascii="黑体" w:eastAsia="黑体" w:cs="黑体" w:hint="eastAsia"/>
          <w:b/>
          <w:kern w:val="0"/>
          <w:szCs w:val="21"/>
        </w:rPr>
        <w:t>第一</w:t>
      </w:r>
      <w:r>
        <w:rPr>
          <w:rFonts w:ascii="黑体" w:eastAsia="黑体" w:cs="黑体" w:hint="eastAsia"/>
          <w:b/>
          <w:kern w:val="0"/>
          <w:szCs w:val="21"/>
        </w:rPr>
        <w:t xml:space="preserve">部分 </w:t>
      </w:r>
      <w:r w:rsidRPr="00A32D73">
        <w:rPr>
          <w:rFonts w:ascii="黑体" w:eastAsia="黑体" w:cs="黑体" w:hint="eastAsia"/>
          <w:b/>
          <w:kern w:val="0"/>
          <w:szCs w:val="21"/>
        </w:rPr>
        <w:t>嘉应学院医学院</w:t>
      </w:r>
      <w:r w:rsidR="00A965F6" w:rsidRPr="00A32D73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A32D73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Cs w:val="21"/>
        </w:rPr>
      </w:pPr>
      <w:r w:rsidRPr="00A32D73">
        <w:rPr>
          <w:rFonts w:ascii="隶书" w:eastAsia="隶书" w:cs="隶书" w:hint="eastAsia"/>
          <w:b/>
          <w:kern w:val="0"/>
          <w:szCs w:val="21"/>
        </w:rPr>
        <w:t>嘉应学院医学院</w:t>
      </w:r>
      <w:r>
        <w:rPr>
          <w:rFonts w:ascii="隶书" w:eastAsia="隶书" w:cs="隶书"/>
          <w:b/>
          <w:kern w:val="0"/>
          <w:szCs w:val="21"/>
        </w:rPr>
        <w:t>2015</w:t>
      </w:r>
      <w:r w:rsidR="00A965F6" w:rsidRPr="00D75038">
        <w:rPr>
          <w:rFonts w:ascii="隶书" w:eastAsia="隶书" w:cs="隶书" w:hint="eastAsia"/>
          <w:b/>
          <w:kern w:val="0"/>
          <w:szCs w:val="21"/>
        </w:rPr>
        <w:t>年度部门决算</w:t>
      </w:r>
      <w:r w:rsidR="00A965F6" w:rsidRPr="00D75038">
        <w:rPr>
          <w:rFonts w:ascii="MS-PMincho" w:eastAsia="MS-PMincho" w:cs="MS-PMincho" w:hint="eastAsia"/>
          <w:b/>
          <w:kern w:val="0"/>
          <w:szCs w:val="21"/>
        </w:rPr>
        <w:t>☞</w:t>
      </w:r>
      <w:r w:rsidR="00A965F6" w:rsidRPr="00D75038">
        <w:rPr>
          <w:rFonts w:ascii="隶书" w:eastAsia="隶书" w:cs="隶书" w:hint="eastAsia"/>
          <w:b/>
          <w:kern w:val="0"/>
          <w:szCs w:val="21"/>
        </w:rPr>
        <w:t>财政部概况</w:t>
      </w:r>
    </w:p>
    <w:p w:rsidR="00A965F6" w:rsidRPr="00436EBF" w:rsidRDefault="00A965F6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kern w:val="0"/>
          <w:szCs w:val="21"/>
        </w:rPr>
      </w:pPr>
      <w:r w:rsidRPr="00436EBF">
        <w:rPr>
          <w:rFonts w:ascii="黑体" w:eastAsia="黑体" w:cs="黑体" w:hint="eastAsia"/>
          <w:b/>
          <w:kern w:val="0"/>
          <w:szCs w:val="21"/>
        </w:rPr>
        <w:t>一、主要职能</w:t>
      </w:r>
    </w:p>
    <w:p w:rsidR="00A965F6" w:rsidRDefault="00A965F6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>（一）</w:t>
      </w:r>
      <w:r w:rsidR="002852A1">
        <w:rPr>
          <w:rFonts w:ascii="仿宋_GB2312" w:eastAsia="仿宋_GB2312" w:cs="仿宋_GB2312" w:hint="eastAsia"/>
          <w:kern w:val="0"/>
          <w:szCs w:val="21"/>
        </w:rPr>
        <w:t>贯彻执行党和政府的方针、政策、法令及上级行政部门的指示、决定；</w:t>
      </w:r>
    </w:p>
    <w:p w:rsidR="002852A1" w:rsidRDefault="002852A1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（二）根据国家计划和社会需要，确定学校的办学方针和管理目标。组织制订学院长远发展规划和年度工作计划，完成国家下达的人才培养任务；</w:t>
      </w:r>
    </w:p>
    <w:p w:rsidR="002852A1" w:rsidRDefault="002852A1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（三）领导全校教职工，围绕学校教育工作，深入进行教学改革，开展学术研究和学术交流活动；</w:t>
      </w:r>
    </w:p>
    <w:p w:rsidR="002852A1" w:rsidRDefault="002852A1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（四）组织制订学校各项规章制度，提高学校管理水平和办学效益，逐步实现学校管理科学化、规范化、制度化；</w:t>
      </w:r>
    </w:p>
    <w:p w:rsidR="00D20E57" w:rsidRDefault="002852A1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（五）加强民主管理，关心群众生活，在提高经济效益的基础上切实办好职工福利事业，逐步提高职工收入，不断改善教职工居住条件；</w:t>
      </w:r>
    </w:p>
    <w:p w:rsidR="002852A1" w:rsidRDefault="002852A1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（六）加强教职工队伍建设，不断提高</w:t>
      </w:r>
      <w:r w:rsidR="000E02F5">
        <w:rPr>
          <w:rFonts w:ascii="仿宋_GB2312" w:eastAsia="仿宋_GB2312" w:cs="仿宋_GB2312" w:hint="eastAsia"/>
          <w:kern w:val="0"/>
          <w:szCs w:val="21"/>
        </w:rPr>
        <w:t>其政治、业务素质。认真落实人才政策，积极培养和选拔青年干部，合理使用人才；</w:t>
      </w:r>
    </w:p>
    <w:p w:rsidR="000E02F5" w:rsidRDefault="000E02F5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lastRenderedPageBreak/>
        <w:t>（七）全面做好学院精神文明建设，组织领导“教书育人、管理育人、服务育人”活动；加强对学生的思想政治工作，创建优良校风，促进学生全面发展；</w:t>
      </w:r>
    </w:p>
    <w:p w:rsidR="000E02F5" w:rsidRPr="000E02F5" w:rsidRDefault="000E02F5" w:rsidP="00A32D7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（八）不断加强学院基础设施和科研能力建设，提高办学能力和水平，提升学院</w:t>
      </w:r>
      <w:r w:rsidRPr="000E02F5">
        <w:rPr>
          <w:rFonts w:ascii="仿宋_GB2312" w:eastAsia="仿宋_GB2312" w:cs="仿宋_GB2312"/>
          <w:kern w:val="0"/>
          <w:szCs w:val="21"/>
        </w:rPr>
        <w:t>整体实力和核心竞争力</w:t>
      </w:r>
      <w:r>
        <w:rPr>
          <w:rFonts w:ascii="仿宋_GB2312" w:eastAsia="仿宋_GB2312" w:cs="仿宋_GB2312" w:hint="eastAsia"/>
          <w:kern w:val="0"/>
          <w:szCs w:val="21"/>
        </w:rPr>
        <w:t>。</w:t>
      </w:r>
    </w:p>
    <w:p w:rsidR="000E02F5" w:rsidRDefault="00A965F6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 w:hint="eastAsia"/>
          <w:b/>
          <w:kern w:val="0"/>
          <w:szCs w:val="21"/>
        </w:rPr>
      </w:pPr>
      <w:r w:rsidRPr="000E02F5">
        <w:rPr>
          <w:rFonts w:ascii="黑体" w:eastAsia="黑体" w:cs="黑体" w:hint="eastAsia"/>
          <w:b/>
          <w:kern w:val="0"/>
          <w:szCs w:val="21"/>
        </w:rPr>
        <w:t>二、部门</w:t>
      </w:r>
      <w:r w:rsidR="000E02F5">
        <w:rPr>
          <w:rFonts w:ascii="黑体" w:eastAsia="黑体" w:cs="黑体" w:hint="eastAsia"/>
          <w:b/>
          <w:kern w:val="0"/>
          <w:szCs w:val="21"/>
        </w:rPr>
        <w:t>机构设置</w:t>
      </w:r>
    </w:p>
    <w:p w:rsidR="00BA05FB" w:rsidRPr="00BA05FB" w:rsidRDefault="000E02F5" w:rsidP="004D7191">
      <w:pPr>
        <w:autoSpaceDE w:val="0"/>
        <w:autoSpaceDN w:val="0"/>
        <w:adjustRightInd w:val="0"/>
        <w:spacing w:line="520" w:lineRule="exact"/>
        <w:ind w:firstLine="420"/>
        <w:rPr>
          <w:rFonts w:ascii="仿宋_GB2312" w:eastAsia="仿宋_GB2312" w:cs="仿宋_GB2312" w:hint="eastAsia"/>
          <w:kern w:val="0"/>
          <w:szCs w:val="21"/>
        </w:rPr>
      </w:pPr>
      <w:r w:rsidRPr="00BA05FB">
        <w:rPr>
          <w:rFonts w:ascii="仿宋_GB2312" w:eastAsia="仿宋_GB2312" w:cs="仿宋_GB2312" w:hint="eastAsia"/>
          <w:kern w:val="0"/>
          <w:szCs w:val="21"/>
        </w:rPr>
        <w:t>本部门共设置</w:t>
      </w:r>
      <w:r w:rsidR="004D7191" w:rsidRPr="00BA05FB">
        <w:rPr>
          <w:rFonts w:ascii="仿宋_GB2312" w:eastAsia="仿宋_GB2312" w:cs="仿宋_GB2312" w:hint="eastAsia"/>
          <w:kern w:val="0"/>
          <w:szCs w:val="21"/>
        </w:rPr>
        <w:t>行政科室</w:t>
      </w:r>
      <w:r w:rsidR="00BA05FB" w:rsidRPr="00BA05FB">
        <w:rPr>
          <w:rFonts w:ascii="仿宋_GB2312" w:eastAsia="仿宋_GB2312" w:cs="仿宋_GB2312" w:hint="eastAsia"/>
          <w:kern w:val="0"/>
          <w:szCs w:val="21"/>
        </w:rPr>
        <w:t>、业务科室等机构，具体如下：</w:t>
      </w:r>
    </w:p>
    <w:p w:rsidR="004D7191" w:rsidRPr="00BA05FB" w:rsidRDefault="00BA05FB" w:rsidP="004D7191">
      <w:pPr>
        <w:autoSpaceDE w:val="0"/>
        <w:autoSpaceDN w:val="0"/>
        <w:adjustRightInd w:val="0"/>
        <w:spacing w:line="520" w:lineRule="exact"/>
        <w:ind w:firstLine="420"/>
        <w:rPr>
          <w:rFonts w:ascii="仿宋_GB2312" w:eastAsia="仿宋_GB2312" w:cs="仿宋_GB2312" w:hint="eastAsia"/>
          <w:kern w:val="0"/>
          <w:szCs w:val="21"/>
        </w:rPr>
      </w:pPr>
      <w:r w:rsidRPr="00BA05FB">
        <w:rPr>
          <w:rFonts w:ascii="仿宋_GB2312" w:eastAsia="仿宋_GB2312" w:cs="仿宋_GB2312" w:hint="eastAsia"/>
          <w:kern w:val="0"/>
          <w:szCs w:val="21"/>
        </w:rPr>
        <w:t>行政科研主要有</w:t>
      </w:r>
      <w:r w:rsidR="004D7191" w:rsidRPr="00BA05FB">
        <w:rPr>
          <w:rFonts w:ascii="仿宋_GB2312" w:eastAsia="仿宋_GB2312" w:cs="仿宋_GB2312" w:hint="eastAsia"/>
          <w:kern w:val="0"/>
          <w:szCs w:val="21"/>
        </w:rPr>
        <w:t>：学院办公室、党委</w:t>
      </w:r>
      <w:r w:rsidR="000E02F5" w:rsidRPr="00BA05FB">
        <w:rPr>
          <w:rFonts w:ascii="仿宋_GB2312" w:eastAsia="仿宋_GB2312" w:cs="仿宋_GB2312" w:hint="eastAsia"/>
          <w:kern w:val="0"/>
          <w:szCs w:val="21"/>
        </w:rPr>
        <w:t>办公室、人事科、计财科、</w:t>
      </w:r>
      <w:r w:rsidR="004D7191" w:rsidRPr="00BA05FB">
        <w:rPr>
          <w:rFonts w:ascii="仿宋_GB2312" w:eastAsia="仿宋_GB2312" w:cs="仿宋_GB2312" w:hint="eastAsia"/>
          <w:kern w:val="0"/>
          <w:szCs w:val="21"/>
        </w:rPr>
        <w:t>教务科、学生科、实习课、继续教育科、科研科、保卫科、总务科、资产设备科、后勤服务中心、工会、团委等15个</w:t>
      </w:r>
      <w:r w:rsidRPr="00BA05FB">
        <w:rPr>
          <w:rFonts w:ascii="仿宋_GB2312" w:eastAsia="仿宋_GB2312" w:cs="仿宋_GB2312" w:hint="eastAsia"/>
          <w:kern w:val="0"/>
          <w:szCs w:val="21"/>
        </w:rPr>
        <w:t>科室。</w:t>
      </w:r>
    </w:p>
    <w:p w:rsidR="004D7191" w:rsidRPr="00BA05FB" w:rsidRDefault="004D7191" w:rsidP="004D7191">
      <w:pPr>
        <w:autoSpaceDE w:val="0"/>
        <w:autoSpaceDN w:val="0"/>
        <w:adjustRightInd w:val="0"/>
        <w:spacing w:line="520" w:lineRule="exact"/>
        <w:ind w:firstLine="420"/>
        <w:rPr>
          <w:rFonts w:ascii="仿宋_GB2312" w:eastAsia="仿宋_GB2312" w:cs="仿宋_GB2312" w:hint="eastAsia"/>
          <w:kern w:val="0"/>
          <w:szCs w:val="21"/>
        </w:rPr>
      </w:pPr>
      <w:r w:rsidRPr="00BA05FB">
        <w:rPr>
          <w:rFonts w:ascii="仿宋_GB2312" w:eastAsia="仿宋_GB2312" w:cs="仿宋_GB2312" w:hint="eastAsia"/>
          <w:kern w:val="0"/>
          <w:szCs w:val="21"/>
        </w:rPr>
        <w:t>业务科室</w:t>
      </w:r>
      <w:r w:rsidR="00BA05FB" w:rsidRPr="00BA05FB">
        <w:rPr>
          <w:rFonts w:ascii="仿宋_GB2312" w:eastAsia="仿宋_GB2312" w:cs="仿宋_GB2312" w:hint="eastAsia"/>
          <w:kern w:val="0"/>
          <w:szCs w:val="21"/>
        </w:rPr>
        <w:t>主要有</w:t>
      </w:r>
      <w:r w:rsidRPr="00BA05FB">
        <w:rPr>
          <w:rFonts w:ascii="仿宋_GB2312" w:eastAsia="仿宋_GB2312" w:cs="仿宋_GB2312" w:hint="eastAsia"/>
          <w:kern w:val="0"/>
          <w:szCs w:val="21"/>
        </w:rPr>
        <w:t>：</w:t>
      </w:r>
      <w:r w:rsidR="00BA05FB" w:rsidRPr="00BA05FB">
        <w:rPr>
          <w:rFonts w:ascii="仿宋_GB2312" w:eastAsia="仿宋_GB2312" w:cs="仿宋_GB2312" w:hint="eastAsia"/>
          <w:kern w:val="0"/>
          <w:szCs w:val="21"/>
        </w:rPr>
        <w:t>医学系、药学系、护理系、公共部、基础部、现代教育技术中心、客家养生保健研究所、图书馆。</w:t>
      </w:r>
    </w:p>
    <w:p w:rsidR="00A965F6" w:rsidRPr="000E02F5" w:rsidRDefault="000E02F5" w:rsidP="004D7191">
      <w:pPr>
        <w:autoSpaceDE w:val="0"/>
        <w:autoSpaceDN w:val="0"/>
        <w:adjustRightInd w:val="0"/>
        <w:spacing w:line="520" w:lineRule="exact"/>
        <w:ind w:firstLine="420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三、部门</w:t>
      </w:r>
      <w:r w:rsidR="00A965F6" w:rsidRPr="000E02F5">
        <w:rPr>
          <w:rFonts w:ascii="黑体" w:eastAsia="黑体" w:cs="黑体" w:hint="eastAsia"/>
          <w:b/>
          <w:kern w:val="0"/>
          <w:szCs w:val="21"/>
        </w:rPr>
        <w:t>决算单位构成</w:t>
      </w:r>
    </w:p>
    <w:p w:rsidR="00A965F6" w:rsidRPr="00D75038" w:rsidRDefault="00A965F6" w:rsidP="000E02F5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>从决算单位构成看，</w:t>
      </w:r>
      <w:r w:rsidR="00A32D73" w:rsidRPr="00A32D73">
        <w:rPr>
          <w:rFonts w:ascii="仿宋_GB2312" w:eastAsia="仿宋_GB2312" w:cs="仿宋_GB2312" w:hint="eastAsia"/>
          <w:kern w:val="0"/>
          <w:szCs w:val="21"/>
        </w:rPr>
        <w:t>嘉应学院医学院</w:t>
      </w:r>
      <w:r w:rsidRPr="00D75038">
        <w:rPr>
          <w:rFonts w:ascii="仿宋_GB2312" w:eastAsia="仿宋_GB2312" w:cs="仿宋_GB2312" w:hint="eastAsia"/>
          <w:kern w:val="0"/>
          <w:szCs w:val="21"/>
        </w:rPr>
        <w:t>部门决算包括：部本级决算。</w:t>
      </w:r>
    </w:p>
    <w:p w:rsidR="00A965F6" w:rsidRPr="00436EBF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436EBF">
        <w:rPr>
          <w:rFonts w:ascii="仿宋_GB2312" w:eastAsia="仿宋_GB2312" w:cs="仿宋_GB2312" w:hint="eastAsia"/>
          <w:b/>
          <w:kern w:val="0"/>
          <w:szCs w:val="21"/>
        </w:rPr>
        <w:t>第二部分</w:t>
      </w:r>
    </w:p>
    <w:p w:rsidR="00A965F6" w:rsidRPr="00436EBF" w:rsidRDefault="00A32D73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A32D73">
        <w:rPr>
          <w:rFonts w:ascii="仿宋_GB2312" w:eastAsia="仿宋_GB2312" w:cs="仿宋_GB2312" w:hint="eastAsia"/>
          <w:b/>
          <w:kern w:val="0"/>
          <w:szCs w:val="21"/>
        </w:rPr>
        <w:t>嘉应学院医学院</w:t>
      </w:r>
      <w:r>
        <w:rPr>
          <w:rFonts w:ascii="仿宋_GB2312" w:eastAsia="仿宋_GB2312" w:cs="仿宋_GB2312"/>
          <w:b/>
          <w:kern w:val="0"/>
          <w:szCs w:val="21"/>
        </w:rPr>
        <w:t>2015</w:t>
      </w:r>
      <w:r w:rsidR="00A965F6" w:rsidRPr="00436EBF">
        <w:rPr>
          <w:rFonts w:ascii="仿宋_GB2312" w:eastAsia="仿宋_GB2312" w:cs="仿宋_GB2312" w:hint="eastAsia"/>
          <w:b/>
          <w:kern w:val="0"/>
          <w:szCs w:val="21"/>
        </w:rPr>
        <w:t>年度部门决算表</w:t>
      </w:r>
    </w:p>
    <w:p w:rsidR="00A965F6" w:rsidRPr="00D75038" w:rsidRDefault="00A965F6" w:rsidP="00BA05FB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eastAsia="宋体" w:cs="宋体"/>
          <w:kern w:val="0"/>
          <w:szCs w:val="21"/>
        </w:rPr>
      </w:pPr>
      <w:r w:rsidRPr="00D75038">
        <w:rPr>
          <w:rFonts w:ascii="宋体" w:eastAsia="宋体" w:cs="宋体" w:hint="eastAsia"/>
          <w:kern w:val="0"/>
          <w:szCs w:val="21"/>
        </w:rPr>
        <w:t>公开</w:t>
      </w:r>
      <w:r w:rsidRPr="00D75038">
        <w:rPr>
          <w:rFonts w:ascii="宋体" w:eastAsia="宋体" w:cs="宋体"/>
          <w:kern w:val="0"/>
          <w:szCs w:val="21"/>
        </w:rPr>
        <w:t>01</w:t>
      </w:r>
      <w:r w:rsidRPr="00D75038">
        <w:rPr>
          <w:rFonts w:ascii="宋体" w:eastAsia="宋体" w:cs="宋体" w:hint="eastAsia"/>
          <w:kern w:val="0"/>
          <w:szCs w:val="21"/>
        </w:rPr>
        <w:t>表</w:t>
      </w:r>
      <w:r w:rsidR="00436EBF">
        <w:rPr>
          <w:rFonts w:ascii="宋体" w:eastAsia="宋体" w:cs="宋体" w:hint="eastAsia"/>
          <w:kern w:val="0"/>
          <w:szCs w:val="21"/>
        </w:rPr>
        <w:t>-08表</w:t>
      </w:r>
    </w:p>
    <w:p w:rsidR="00436EBF" w:rsidRDefault="00436EBF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kern w:val="0"/>
          <w:szCs w:val="21"/>
        </w:rPr>
      </w:pPr>
    </w:p>
    <w:p w:rsidR="00A965F6" w:rsidRPr="00436EBF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436EBF">
        <w:rPr>
          <w:rFonts w:ascii="宋体" w:eastAsia="宋体" w:cs="宋体" w:hint="eastAsia"/>
          <w:b/>
          <w:kern w:val="0"/>
          <w:szCs w:val="21"/>
        </w:rPr>
        <w:t>第三部分</w:t>
      </w:r>
    </w:p>
    <w:p w:rsidR="00A965F6" w:rsidRPr="00436EBF" w:rsidRDefault="00A32D73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A32D73">
        <w:rPr>
          <w:rFonts w:ascii="仿宋_GB2312" w:eastAsia="仿宋_GB2312" w:cs="仿宋_GB2312" w:hint="eastAsia"/>
          <w:b/>
          <w:kern w:val="0"/>
          <w:szCs w:val="21"/>
        </w:rPr>
        <w:t>嘉应学院医学院</w:t>
      </w:r>
      <w:r>
        <w:rPr>
          <w:rFonts w:ascii="宋体" w:eastAsia="宋体" w:cs="宋体"/>
          <w:b/>
          <w:kern w:val="0"/>
          <w:szCs w:val="21"/>
        </w:rPr>
        <w:t>2015</w:t>
      </w:r>
      <w:r w:rsidR="00A965F6" w:rsidRPr="00436EBF">
        <w:rPr>
          <w:rFonts w:ascii="宋体" w:eastAsia="宋体" w:cs="宋体" w:hint="eastAsia"/>
          <w:b/>
          <w:kern w:val="0"/>
          <w:szCs w:val="21"/>
        </w:rPr>
        <w:t>年度部门决算情况说明</w:t>
      </w:r>
    </w:p>
    <w:p w:rsidR="00A32D73" w:rsidRPr="00C56190" w:rsidRDefault="00A32D73" w:rsidP="00A32D73">
      <w:pPr>
        <w:spacing w:line="288" w:lineRule="auto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一、收入决算说明</w:t>
      </w:r>
    </w:p>
    <w:p w:rsidR="00A32D73" w:rsidRPr="00C91C25" w:rsidRDefault="00A32D73" w:rsidP="00A32D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Pr="00C56190">
        <w:rPr>
          <w:rFonts w:ascii="仿宋_GB2312" w:eastAsia="仿宋_GB2312" w:hint="eastAsia"/>
          <w:sz w:val="32"/>
          <w:szCs w:val="32"/>
        </w:rPr>
        <w:t>年收入决算</w:t>
      </w:r>
      <w:r>
        <w:rPr>
          <w:rFonts w:ascii="仿宋_GB2312" w:eastAsia="仿宋_GB2312" w:hint="eastAsia"/>
          <w:sz w:val="32"/>
          <w:szCs w:val="32"/>
        </w:rPr>
        <w:t>6,325.91</w:t>
      </w:r>
      <w:r w:rsidRPr="00C56190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较2014年5,498.88万元增加827.03万元，增幅15.04%。</w:t>
      </w:r>
      <w:r w:rsidRPr="00C56190">
        <w:rPr>
          <w:rFonts w:ascii="仿宋_GB2312" w:eastAsia="仿宋_GB2312" w:hint="eastAsia"/>
          <w:sz w:val="32"/>
          <w:szCs w:val="32"/>
        </w:rPr>
        <w:t>其中：财政拨款收入</w:t>
      </w:r>
      <w:r w:rsidRPr="00B0621E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,</w:t>
      </w:r>
      <w:r w:rsidRPr="00B0621E">
        <w:rPr>
          <w:rFonts w:ascii="仿宋_GB2312" w:eastAsia="仿宋_GB2312"/>
          <w:sz w:val="32"/>
          <w:szCs w:val="32"/>
        </w:rPr>
        <w:t>271.68</w:t>
      </w:r>
      <w:r w:rsidRPr="00C56190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较2014年</w:t>
      </w:r>
      <w:r w:rsidRPr="00C91C2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,</w:t>
      </w:r>
      <w:r w:rsidRPr="00C91C25">
        <w:rPr>
          <w:rFonts w:ascii="仿宋_GB2312" w:eastAsia="仿宋_GB2312"/>
          <w:sz w:val="32"/>
          <w:szCs w:val="32"/>
        </w:rPr>
        <w:t>633.72</w:t>
      </w:r>
      <w:r>
        <w:rPr>
          <w:rFonts w:ascii="仿宋_GB2312" w:eastAsia="仿宋_GB2312" w:hint="eastAsia"/>
          <w:sz w:val="32"/>
          <w:szCs w:val="32"/>
        </w:rPr>
        <w:t>万元增加637.96万元，增幅24.22%；事业收入</w:t>
      </w:r>
      <w:r w:rsidRPr="00B0621E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,</w:t>
      </w:r>
      <w:r w:rsidRPr="00B0621E">
        <w:rPr>
          <w:rFonts w:ascii="仿宋_GB2312" w:eastAsia="仿宋_GB2312"/>
          <w:sz w:val="32"/>
          <w:szCs w:val="32"/>
        </w:rPr>
        <w:t>953.2</w:t>
      </w:r>
      <w:r>
        <w:rPr>
          <w:rFonts w:ascii="仿宋_GB2312" w:eastAsia="仿宋_GB2312" w:hint="eastAsia"/>
          <w:sz w:val="32"/>
          <w:szCs w:val="32"/>
        </w:rPr>
        <w:t>万元，较2014年</w:t>
      </w:r>
      <w:r w:rsidRPr="00C91C2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,</w:t>
      </w:r>
      <w:r w:rsidRPr="00C91C25">
        <w:rPr>
          <w:rFonts w:ascii="仿宋_GB2312" w:eastAsia="仿宋_GB2312"/>
          <w:sz w:val="32"/>
          <w:szCs w:val="32"/>
        </w:rPr>
        <w:t>863.56</w:t>
      </w:r>
      <w:r>
        <w:rPr>
          <w:rFonts w:ascii="仿宋_GB2312" w:eastAsia="仿宋_GB2312" w:hint="eastAsia"/>
          <w:sz w:val="32"/>
          <w:szCs w:val="32"/>
        </w:rPr>
        <w:t>万元增加89.64万元，增幅3.13%；</w:t>
      </w:r>
      <w:r w:rsidRPr="00B0621E">
        <w:rPr>
          <w:rFonts w:ascii="仿宋_GB2312" w:eastAsia="仿宋_GB2312" w:hint="eastAsia"/>
          <w:sz w:val="32"/>
          <w:szCs w:val="32"/>
        </w:rPr>
        <w:t>附属单位上缴收入</w:t>
      </w:r>
      <w:r w:rsidRPr="00B0621E">
        <w:rPr>
          <w:rFonts w:ascii="仿宋_GB2312" w:eastAsia="仿宋_GB2312"/>
          <w:sz w:val="32"/>
          <w:szCs w:val="32"/>
        </w:rPr>
        <w:t>92.34</w:t>
      </w:r>
      <w:r>
        <w:rPr>
          <w:rFonts w:ascii="仿宋_GB2312" w:eastAsia="仿宋_GB2312" w:hint="eastAsia"/>
          <w:sz w:val="32"/>
          <w:szCs w:val="32"/>
        </w:rPr>
        <w:t>万元，2014年度无此项收入；</w:t>
      </w:r>
      <w:r w:rsidRPr="00C56190">
        <w:rPr>
          <w:rFonts w:ascii="仿宋_GB2312" w:eastAsia="仿宋_GB2312" w:hint="eastAsia"/>
          <w:sz w:val="32"/>
          <w:szCs w:val="32"/>
        </w:rPr>
        <w:t>其他收入</w:t>
      </w:r>
      <w:r w:rsidRPr="00B0621E">
        <w:rPr>
          <w:rFonts w:ascii="仿宋_GB2312" w:eastAsia="仿宋_GB2312"/>
          <w:sz w:val="32"/>
          <w:szCs w:val="32"/>
        </w:rPr>
        <w:t>8.69</w:t>
      </w:r>
      <w:r w:rsidRPr="00C56190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，较2014年0.</w:t>
      </w:r>
      <w:r w:rsidRPr="00C91C25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0万元增加8.09万元，增幅1348.33%</w:t>
      </w:r>
      <w:r w:rsidRPr="00C56190">
        <w:rPr>
          <w:rFonts w:ascii="仿宋_GB2312" w:eastAsia="仿宋_GB2312" w:hint="eastAsia"/>
          <w:sz w:val="32"/>
          <w:szCs w:val="32"/>
        </w:rPr>
        <w:t>。</w:t>
      </w:r>
    </w:p>
    <w:p w:rsidR="00A32D73" w:rsidRDefault="00A32D73" w:rsidP="00A32D73">
      <w:pPr>
        <w:spacing w:line="28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财政拨款收入增幅较大的主要原因为：①市财政通知转2016年中职免学费资金200.00万元②社区卫生培训人员经费92.34万元；其他收入增幅</w:t>
      </w:r>
      <w:r>
        <w:rPr>
          <w:rFonts w:ascii="仿宋_GB2312" w:eastAsia="仿宋_GB2312" w:hint="eastAsia"/>
          <w:sz w:val="32"/>
          <w:szCs w:val="32"/>
        </w:rPr>
        <w:lastRenderedPageBreak/>
        <w:t>较大的主要原因为2015年度接受李新华会长捐款7.00万元。</w:t>
      </w:r>
    </w:p>
    <w:p w:rsidR="00A32D73" w:rsidRDefault="005D5E98" w:rsidP="005D5E98">
      <w:pPr>
        <w:spacing w:line="288" w:lineRule="auto"/>
        <w:rPr>
          <w:rFonts w:ascii="仿宋_GB2312" w:eastAsia="仿宋_GB2312" w:hint="eastAsia"/>
          <w:sz w:val="32"/>
          <w:szCs w:val="32"/>
        </w:rPr>
      </w:pPr>
      <w:r w:rsidRPr="005D5E98">
        <w:rPr>
          <w:rFonts w:ascii="宋体" w:eastAsia="宋体" w:hAnsi="宋体" w:cs="宋体" w:hint="eastAsia"/>
          <w:color w:val="000000"/>
          <w:kern w:val="0"/>
          <w:sz w:val="22"/>
        </w:rPr>
        <w:t>图一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D5E98">
        <w:rPr>
          <w:rFonts w:ascii="宋体" w:eastAsia="宋体" w:hAnsi="宋体" w:cs="宋体" w:hint="eastAsia"/>
          <w:color w:val="000000"/>
          <w:kern w:val="0"/>
          <w:sz w:val="22"/>
        </w:rPr>
        <w:t>收入变动情况表</w:t>
      </w:r>
      <w:r w:rsidR="00AC7F90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              金额单位：万元</w:t>
      </w:r>
    </w:p>
    <w:tbl>
      <w:tblPr>
        <w:tblW w:w="10363" w:type="dxa"/>
        <w:tblInd w:w="93" w:type="dxa"/>
        <w:tblLook w:val="04A0"/>
      </w:tblPr>
      <w:tblGrid>
        <w:gridCol w:w="2567"/>
        <w:gridCol w:w="2126"/>
        <w:gridCol w:w="1843"/>
        <w:gridCol w:w="1984"/>
        <w:gridCol w:w="1843"/>
      </w:tblGrid>
      <w:tr w:rsidR="005D5E98" w:rsidRPr="005D5E98" w:rsidTr="005D5E98">
        <w:trPr>
          <w:trHeight w:val="27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   别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增减比例</w:t>
            </w:r>
          </w:p>
        </w:tc>
      </w:tr>
      <w:tr w:rsidR="005D5E98" w:rsidRPr="005D5E98" w:rsidTr="005D5E98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财政拨款收入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3,271.68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2,633.72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637.96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24.22%</w:t>
            </w:r>
          </w:p>
        </w:tc>
      </w:tr>
      <w:tr w:rsidR="005D5E98" w:rsidRPr="005D5E98" w:rsidTr="005D5E98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2,953.20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2,863.56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3.13%</w:t>
            </w:r>
          </w:p>
        </w:tc>
      </w:tr>
      <w:tr w:rsidR="005D5E98" w:rsidRPr="005D5E98" w:rsidTr="005D5E98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附属单位上缴收入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5E98" w:rsidRPr="005D5E98" w:rsidTr="005D5E98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其他收入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8.09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348.33%</w:t>
            </w:r>
          </w:p>
        </w:tc>
      </w:tr>
      <w:tr w:rsidR="005D5E98" w:rsidRPr="005D5E98" w:rsidTr="005D5E98">
        <w:trPr>
          <w:trHeight w:val="28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6,325.91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5,497.88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5D5E98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E98" w:rsidRPr="005D5E98" w:rsidRDefault="00BA39B6" w:rsidP="005D5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15.04%</w:t>
            </w:r>
            <w:r w:rsidR="005D5E98" w:rsidRPr="005D5E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D5E98" w:rsidRPr="00C56190" w:rsidRDefault="005D5E98" w:rsidP="005D5E98">
      <w:pPr>
        <w:spacing w:line="288" w:lineRule="auto"/>
        <w:rPr>
          <w:rFonts w:ascii="仿宋_GB2312" w:eastAsia="仿宋_GB2312"/>
          <w:sz w:val="32"/>
          <w:szCs w:val="32"/>
        </w:rPr>
      </w:pPr>
    </w:p>
    <w:p w:rsidR="00A32D73" w:rsidRPr="00C56190" w:rsidRDefault="00A32D73" w:rsidP="00A32D7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Pr="00C56190">
        <w:rPr>
          <w:rFonts w:ascii="仿宋_GB2312" w:eastAsia="仿宋_GB2312" w:hint="eastAsia"/>
          <w:b/>
          <w:sz w:val="32"/>
          <w:szCs w:val="32"/>
        </w:rPr>
        <w:t>支出决算说明</w:t>
      </w:r>
    </w:p>
    <w:p w:rsidR="00A32D73" w:rsidRDefault="00A32D73" w:rsidP="00A32D73">
      <w:pPr>
        <w:spacing w:line="28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Pr="00C56190">
        <w:rPr>
          <w:rFonts w:ascii="仿宋_GB2312" w:eastAsia="仿宋_GB2312" w:hint="eastAsia"/>
          <w:sz w:val="32"/>
          <w:szCs w:val="32"/>
        </w:rPr>
        <w:t>年支出决算</w:t>
      </w:r>
      <w:r w:rsidRPr="00605722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,</w:t>
      </w:r>
      <w:r w:rsidRPr="00605722">
        <w:rPr>
          <w:rFonts w:ascii="仿宋_GB2312" w:eastAsia="仿宋_GB2312"/>
          <w:sz w:val="32"/>
          <w:szCs w:val="32"/>
        </w:rPr>
        <w:t>244.31</w:t>
      </w:r>
      <w:r w:rsidRPr="00C56190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较2014年</w:t>
      </w:r>
      <w:r w:rsidRPr="00BE202B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,</w:t>
      </w:r>
      <w:r w:rsidRPr="00BE202B">
        <w:rPr>
          <w:rFonts w:ascii="仿宋_GB2312" w:eastAsia="仿宋_GB2312"/>
          <w:sz w:val="32"/>
          <w:szCs w:val="32"/>
        </w:rPr>
        <w:t>892.19</w:t>
      </w:r>
      <w:r>
        <w:rPr>
          <w:rFonts w:ascii="仿宋_GB2312" w:eastAsia="仿宋_GB2312" w:hint="eastAsia"/>
          <w:sz w:val="32"/>
          <w:szCs w:val="32"/>
        </w:rPr>
        <w:t>万元增加352.12万元，增幅5.98%。</w:t>
      </w:r>
      <w:r w:rsidRPr="00C56190">
        <w:rPr>
          <w:rFonts w:ascii="仿宋_GB2312" w:eastAsia="仿宋_GB2312" w:hint="eastAsia"/>
          <w:sz w:val="32"/>
          <w:szCs w:val="32"/>
        </w:rPr>
        <w:t>其中：财政拨款支出</w:t>
      </w:r>
      <w:r w:rsidRPr="00BE202B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,</w:t>
      </w:r>
      <w:r w:rsidRPr="00BE202B">
        <w:rPr>
          <w:rFonts w:ascii="仿宋_GB2312" w:eastAsia="仿宋_GB2312"/>
          <w:sz w:val="32"/>
          <w:szCs w:val="32"/>
        </w:rPr>
        <w:t>271.68</w:t>
      </w:r>
      <w:r w:rsidRPr="00C56190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，较2014年</w:t>
      </w:r>
      <w:r w:rsidRPr="00BE202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,</w:t>
      </w:r>
      <w:r w:rsidRPr="00BE202B">
        <w:rPr>
          <w:rFonts w:ascii="仿宋_GB2312" w:eastAsia="仿宋_GB2312"/>
          <w:sz w:val="32"/>
          <w:szCs w:val="32"/>
        </w:rPr>
        <w:t>633.72</w:t>
      </w:r>
      <w:r>
        <w:rPr>
          <w:rFonts w:ascii="仿宋_GB2312" w:eastAsia="仿宋_GB2312" w:hint="eastAsia"/>
          <w:sz w:val="32"/>
          <w:szCs w:val="32"/>
        </w:rPr>
        <w:t>万元增加637.96万元，增幅24.22%</w:t>
      </w:r>
      <w:r w:rsidRPr="00C56190">
        <w:rPr>
          <w:rFonts w:ascii="仿宋_GB2312" w:eastAsia="仿宋_GB2312" w:hint="eastAsia"/>
          <w:sz w:val="32"/>
          <w:szCs w:val="32"/>
        </w:rPr>
        <w:t>。</w:t>
      </w:r>
    </w:p>
    <w:p w:rsidR="00AC7F90" w:rsidRPr="00AC7F90" w:rsidRDefault="00AC7F90" w:rsidP="00AC7F90">
      <w:pPr>
        <w:spacing w:line="288" w:lineRule="auto"/>
        <w:rPr>
          <w:rFonts w:ascii="宋体" w:eastAsia="宋体" w:hAnsi="宋体" w:cs="宋体" w:hint="eastAsia"/>
          <w:color w:val="000000"/>
          <w:kern w:val="0"/>
          <w:sz w:val="22"/>
        </w:rPr>
      </w:pPr>
      <w:r w:rsidRPr="00AC7F90">
        <w:rPr>
          <w:rFonts w:ascii="宋体" w:eastAsia="宋体" w:hAnsi="宋体" w:cs="宋体" w:hint="eastAsia"/>
          <w:color w:val="000000"/>
          <w:kern w:val="0"/>
          <w:sz w:val="22"/>
        </w:rPr>
        <w:t>图二 支出变动情况表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             金额单位：万元</w:t>
      </w:r>
    </w:p>
    <w:tbl>
      <w:tblPr>
        <w:tblW w:w="10363" w:type="dxa"/>
        <w:tblInd w:w="93" w:type="dxa"/>
        <w:tblLook w:val="04A0"/>
      </w:tblPr>
      <w:tblGrid>
        <w:gridCol w:w="2560"/>
        <w:gridCol w:w="2275"/>
        <w:gridCol w:w="1984"/>
        <w:gridCol w:w="1701"/>
        <w:gridCol w:w="1843"/>
      </w:tblGrid>
      <w:tr w:rsidR="00AC7F90" w:rsidRPr="00AC7F90" w:rsidTr="00EF399C">
        <w:trPr>
          <w:trHeight w:val="27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   别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增减比例</w:t>
            </w:r>
          </w:p>
        </w:tc>
      </w:tr>
      <w:tr w:rsidR="00AC7F90" w:rsidRPr="00AC7F90" w:rsidTr="00EF399C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支出决算总额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6,244.31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5,892.19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352.12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5.98%</w:t>
            </w:r>
          </w:p>
        </w:tc>
      </w:tr>
      <w:tr w:rsidR="00AC7F90" w:rsidRPr="00AC7F90" w:rsidTr="00EF399C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其中，财政拨款支出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3,271.68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2,633.72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637.96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F90" w:rsidRPr="00AC7F90" w:rsidRDefault="00AC7F90" w:rsidP="00AC7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7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24.22%</w:t>
            </w:r>
          </w:p>
        </w:tc>
      </w:tr>
    </w:tbl>
    <w:p w:rsidR="00A32D73" w:rsidRDefault="00A32D73" w:rsidP="00AC7F90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Pr="00C56190">
        <w:rPr>
          <w:rFonts w:ascii="仿宋_GB2312" w:eastAsia="仿宋_GB2312" w:hint="eastAsia"/>
          <w:sz w:val="32"/>
          <w:szCs w:val="32"/>
        </w:rPr>
        <w:t>年财政拨款支出按用途划分，基本支出</w:t>
      </w:r>
      <w:r w:rsidRPr="00B95044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,</w:t>
      </w:r>
      <w:r w:rsidRPr="00B95044">
        <w:rPr>
          <w:rFonts w:ascii="仿宋_GB2312" w:eastAsia="仿宋_GB2312"/>
          <w:sz w:val="32"/>
          <w:szCs w:val="32"/>
        </w:rPr>
        <w:t>525.18</w:t>
      </w:r>
      <w:r w:rsidRPr="00C56190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77.18</w:t>
      </w:r>
      <w:r w:rsidRPr="00C56190">
        <w:rPr>
          <w:rFonts w:ascii="仿宋_GB2312" w:eastAsia="仿宋_GB2312" w:hint="eastAsia"/>
          <w:sz w:val="32"/>
          <w:szCs w:val="32"/>
        </w:rPr>
        <w:t>%，其中：工资福利支出</w:t>
      </w:r>
      <w:r w:rsidRPr="009A58D4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,</w:t>
      </w:r>
      <w:r w:rsidRPr="009A58D4">
        <w:rPr>
          <w:rFonts w:ascii="仿宋_GB2312" w:eastAsia="仿宋_GB2312"/>
          <w:sz w:val="32"/>
          <w:szCs w:val="32"/>
        </w:rPr>
        <w:t>490.4</w:t>
      </w:r>
      <w:r>
        <w:rPr>
          <w:rFonts w:ascii="仿宋_GB2312" w:eastAsia="仿宋_GB2312" w:hint="eastAsia"/>
          <w:sz w:val="32"/>
          <w:szCs w:val="32"/>
        </w:rPr>
        <w:t>0</w:t>
      </w:r>
      <w:r w:rsidRPr="00C56190">
        <w:rPr>
          <w:rFonts w:ascii="仿宋_GB2312" w:eastAsia="仿宋_GB2312" w:hint="eastAsia"/>
          <w:sz w:val="32"/>
          <w:szCs w:val="32"/>
        </w:rPr>
        <w:t>万元，对个人和家庭的补助</w:t>
      </w:r>
      <w:r w:rsidRPr="009A58D4">
        <w:rPr>
          <w:rFonts w:ascii="仿宋_GB2312" w:eastAsia="仿宋_GB2312"/>
          <w:sz w:val="32"/>
          <w:szCs w:val="32"/>
        </w:rPr>
        <w:t>692.53</w:t>
      </w:r>
      <w:r w:rsidRPr="00C56190">
        <w:rPr>
          <w:rFonts w:ascii="仿宋_GB2312" w:eastAsia="仿宋_GB2312" w:hint="eastAsia"/>
          <w:sz w:val="32"/>
          <w:szCs w:val="32"/>
        </w:rPr>
        <w:t>万元，商品和服务支出</w:t>
      </w:r>
      <w:r w:rsidRPr="009A58D4">
        <w:rPr>
          <w:rFonts w:ascii="仿宋_GB2312" w:eastAsia="仿宋_GB2312"/>
          <w:sz w:val="32"/>
          <w:szCs w:val="32"/>
        </w:rPr>
        <w:t>282.34</w:t>
      </w:r>
      <w:r w:rsidRPr="00C56190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债务利息</w:t>
      </w:r>
      <w:r w:rsidRPr="00C56190">
        <w:rPr>
          <w:rFonts w:ascii="仿宋_GB2312" w:eastAsia="仿宋_GB2312" w:hint="eastAsia"/>
          <w:sz w:val="32"/>
          <w:szCs w:val="32"/>
        </w:rPr>
        <w:t>支出</w:t>
      </w:r>
      <w:r w:rsidRPr="009A58D4">
        <w:rPr>
          <w:rFonts w:ascii="仿宋_GB2312" w:eastAsia="仿宋_GB2312"/>
          <w:sz w:val="32"/>
          <w:szCs w:val="32"/>
        </w:rPr>
        <w:t>59.91</w:t>
      </w:r>
      <w:r w:rsidRPr="00C56190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元；项目支出决算</w:t>
      </w:r>
      <w:r w:rsidRPr="00B95044">
        <w:rPr>
          <w:rFonts w:ascii="仿宋_GB2312" w:eastAsia="仿宋_GB2312"/>
          <w:sz w:val="32"/>
          <w:szCs w:val="32"/>
        </w:rPr>
        <w:t>746.5</w:t>
      </w:r>
      <w:r>
        <w:rPr>
          <w:rFonts w:ascii="仿宋_GB2312" w:eastAsia="仿宋_GB2312" w:hint="eastAsia"/>
          <w:sz w:val="32"/>
          <w:szCs w:val="32"/>
        </w:rPr>
        <w:t>0</w:t>
      </w:r>
      <w:r w:rsidRPr="00C56190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22.82</w:t>
      </w:r>
      <w:r w:rsidRPr="00C56190">
        <w:rPr>
          <w:rFonts w:ascii="仿宋_GB2312" w:eastAsia="仿宋_GB2312" w:hint="eastAsia"/>
          <w:sz w:val="32"/>
          <w:szCs w:val="32"/>
        </w:rPr>
        <w:t>%，主要支出项目</w:t>
      </w:r>
      <w:r>
        <w:rPr>
          <w:rFonts w:ascii="仿宋_GB2312" w:eastAsia="仿宋_GB2312" w:hint="eastAsia"/>
          <w:sz w:val="32"/>
          <w:szCs w:val="32"/>
        </w:rPr>
        <w:t>为</w:t>
      </w:r>
      <w:r w:rsidRPr="00C56190">
        <w:rPr>
          <w:rFonts w:ascii="仿宋_GB2312" w:eastAsia="仿宋_GB2312" w:hint="eastAsia"/>
          <w:sz w:val="32"/>
          <w:szCs w:val="32"/>
        </w:rPr>
        <w:t>商品和服务支出</w:t>
      </w:r>
      <w:r w:rsidRPr="00763B3A">
        <w:rPr>
          <w:rFonts w:ascii="仿宋_GB2312" w:eastAsia="仿宋_GB2312"/>
          <w:sz w:val="32"/>
          <w:szCs w:val="32"/>
        </w:rPr>
        <w:t>16.5</w:t>
      </w:r>
      <w:r>
        <w:rPr>
          <w:rFonts w:ascii="仿宋_GB2312" w:eastAsia="仿宋_GB2312" w:hint="eastAsia"/>
          <w:sz w:val="32"/>
          <w:szCs w:val="32"/>
        </w:rPr>
        <w:t>0万元，其他资本性支出</w:t>
      </w:r>
      <w:r w:rsidRPr="00763B3A">
        <w:rPr>
          <w:rFonts w:ascii="仿宋_GB2312" w:eastAsia="仿宋_GB2312"/>
          <w:sz w:val="32"/>
          <w:szCs w:val="32"/>
        </w:rPr>
        <w:t>730</w:t>
      </w:r>
      <w:r>
        <w:rPr>
          <w:rFonts w:ascii="仿宋_GB2312" w:eastAsia="仿宋_GB2312" w:hint="eastAsia"/>
          <w:sz w:val="32"/>
          <w:szCs w:val="32"/>
        </w:rPr>
        <w:t>.00万元</w:t>
      </w:r>
      <w:r w:rsidRPr="00C56190">
        <w:rPr>
          <w:rFonts w:ascii="仿宋_GB2312" w:eastAsia="仿宋_GB2312" w:hint="eastAsia"/>
          <w:sz w:val="32"/>
          <w:szCs w:val="32"/>
        </w:rPr>
        <w:t>。</w:t>
      </w:r>
    </w:p>
    <w:p w:rsidR="00EF399C" w:rsidRPr="00610E4B" w:rsidRDefault="00EF399C" w:rsidP="00EF399C">
      <w:pPr>
        <w:rPr>
          <w:rFonts w:ascii="宋体" w:eastAsia="宋体" w:hAnsi="宋体" w:cs="宋体" w:hint="eastAsia"/>
          <w:color w:val="000000"/>
          <w:kern w:val="0"/>
          <w:sz w:val="22"/>
        </w:rPr>
      </w:pPr>
      <w:r w:rsidRPr="00610E4B">
        <w:rPr>
          <w:rFonts w:ascii="宋体" w:eastAsia="宋体" w:hAnsi="宋体" w:cs="宋体" w:hint="eastAsia"/>
          <w:color w:val="000000"/>
          <w:kern w:val="0"/>
          <w:sz w:val="22"/>
        </w:rPr>
        <w:t xml:space="preserve">图三 </w:t>
      </w:r>
      <w:r w:rsidR="00610E4B" w:rsidRPr="00610E4B">
        <w:rPr>
          <w:rFonts w:ascii="宋体" w:eastAsia="宋体" w:hAnsi="宋体" w:cs="宋体" w:hint="eastAsia"/>
          <w:color w:val="000000"/>
          <w:kern w:val="0"/>
          <w:sz w:val="22"/>
        </w:rPr>
        <w:t>2015年度支出决算明细表</w:t>
      </w:r>
      <w:r w:rsidR="00610E4B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   金额单位：万元</w:t>
      </w:r>
    </w:p>
    <w:tbl>
      <w:tblPr>
        <w:tblW w:w="10080" w:type="dxa"/>
        <w:tblInd w:w="93" w:type="dxa"/>
        <w:tblLook w:val="04A0"/>
      </w:tblPr>
      <w:tblGrid>
        <w:gridCol w:w="2283"/>
        <w:gridCol w:w="2552"/>
        <w:gridCol w:w="2977"/>
        <w:gridCol w:w="2268"/>
      </w:tblGrid>
      <w:tr w:rsidR="00EF399C" w:rsidRPr="00EF399C" w:rsidTr="00610E4B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   别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 额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 比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1,490.40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59.02%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692.53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27.42%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11.18%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债务利息支出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2.37%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2,525.18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77.18%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2.21%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其他资本性支出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97.79%</w:t>
            </w:r>
          </w:p>
        </w:tc>
      </w:tr>
      <w:tr w:rsidR="00EF399C" w:rsidRPr="00EF399C" w:rsidTr="00610E4B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22.82%</w:t>
            </w:r>
          </w:p>
        </w:tc>
      </w:tr>
      <w:tr w:rsidR="00EF399C" w:rsidRPr="00EF399C" w:rsidTr="00610E4B">
        <w:trPr>
          <w:trHeight w:val="28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610E4B">
            <w:pPr>
              <w:widowControl/>
              <w:ind w:right="440" w:firstLineChars="400" w:firstLine="8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3,271.68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9C" w:rsidRPr="00EF399C" w:rsidRDefault="00EF399C" w:rsidP="00EF3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</w:tbl>
    <w:p w:rsidR="00EF399C" w:rsidRDefault="00EF399C" w:rsidP="00EF399C">
      <w:pPr>
        <w:rPr>
          <w:rFonts w:ascii="仿宋_GB2312" w:eastAsia="仿宋_GB2312"/>
          <w:sz w:val="32"/>
          <w:szCs w:val="32"/>
        </w:rPr>
      </w:pPr>
    </w:p>
    <w:p w:rsidR="00A32D73" w:rsidRPr="002F0146" w:rsidRDefault="00A32D73" w:rsidP="00A32D7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C56190">
        <w:rPr>
          <w:rFonts w:ascii="仿宋_GB2312" w:eastAsia="仿宋_GB2312" w:hint="eastAsia"/>
          <w:b/>
          <w:sz w:val="32"/>
          <w:szCs w:val="32"/>
        </w:rPr>
        <w:t>、</w:t>
      </w:r>
      <w:r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>
        <w:rPr>
          <w:rFonts w:ascii="仿宋_GB2312" w:eastAsia="仿宋_GB2312" w:hint="eastAsia"/>
          <w:b/>
          <w:sz w:val="32"/>
          <w:szCs w:val="32"/>
        </w:rPr>
        <w:t>支出</w:t>
      </w:r>
      <w:r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A32D73" w:rsidRPr="005D3EBB" w:rsidRDefault="00A32D73" w:rsidP="00A32D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2015</w:t>
      </w:r>
      <w:r w:rsidRPr="005D3EBB">
        <w:rPr>
          <w:rFonts w:ascii="仿宋_GB2312" w:eastAsia="仿宋_GB2312" w:hint="eastAsia"/>
          <w:sz w:val="32"/>
          <w:szCs w:val="32"/>
        </w:rPr>
        <w:t xml:space="preserve">年“三公经费”支出共 </w:t>
      </w:r>
      <w:r>
        <w:rPr>
          <w:rFonts w:ascii="仿宋_GB2312" w:eastAsia="仿宋_GB2312" w:hint="eastAsia"/>
          <w:sz w:val="32"/>
          <w:szCs w:val="32"/>
        </w:rPr>
        <w:t>26.13</w:t>
      </w:r>
      <w:r w:rsidRPr="005D3EBB">
        <w:rPr>
          <w:rFonts w:ascii="仿宋_GB2312" w:eastAsia="仿宋_GB2312" w:hint="eastAsia"/>
          <w:sz w:val="32"/>
          <w:szCs w:val="32"/>
        </w:rPr>
        <w:t xml:space="preserve"> 万元，</w:t>
      </w:r>
      <w:r>
        <w:rPr>
          <w:rFonts w:ascii="仿宋_GB2312" w:eastAsia="仿宋_GB2312" w:hint="eastAsia"/>
          <w:sz w:val="32"/>
          <w:szCs w:val="32"/>
        </w:rPr>
        <w:t>较预算数38.00万元降低11.87万元，降幅31.2</w:t>
      </w:r>
      <w:r w:rsidR="00BA39B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%，较2014年37.18万元降低11.05万元，降幅29.72%。学院“三公经费”均由自筹资金开支，</w:t>
      </w:r>
      <w:r w:rsidRPr="005D3EBB">
        <w:rPr>
          <w:rFonts w:ascii="仿宋_GB2312" w:eastAsia="仿宋_GB2312" w:hint="eastAsia"/>
          <w:sz w:val="32"/>
          <w:szCs w:val="32"/>
        </w:rPr>
        <w:t>具体情况如下（按照对应科目进行说明）：</w:t>
      </w:r>
    </w:p>
    <w:p w:rsidR="00A32D73" w:rsidRPr="005D3EBB" w:rsidRDefault="00A32D73" w:rsidP="00A32D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5D3EBB">
        <w:rPr>
          <w:rFonts w:ascii="仿宋_GB2312" w:eastAsia="仿宋_GB2312" w:hint="eastAsia"/>
          <w:sz w:val="32"/>
          <w:szCs w:val="32"/>
        </w:rPr>
        <w:t>因公出国（境）费支出</w:t>
      </w:r>
      <w:r>
        <w:rPr>
          <w:rFonts w:ascii="仿宋_GB2312" w:eastAsia="仿宋_GB2312" w:hint="eastAsia"/>
          <w:sz w:val="32"/>
          <w:szCs w:val="32"/>
        </w:rPr>
        <w:t>0.00</w:t>
      </w:r>
      <w:r w:rsidRPr="005D3EBB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，与2014年度一致。</w:t>
      </w:r>
    </w:p>
    <w:p w:rsidR="00A32D73" w:rsidRPr="005D3EBB" w:rsidRDefault="00A32D73" w:rsidP="00A32D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5D3EBB">
        <w:rPr>
          <w:rFonts w:ascii="仿宋_GB2312" w:eastAsia="仿宋_GB2312" w:hint="eastAsia"/>
          <w:sz w:val="32"/>
          <w:szCs w:val="32"/>
        </w:rPr>
        <w:t>公务用车购置及运行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>
        <w:rPr>
          <w:rFonts w:ascii="仿宋_GB2312" w:eastAsia="仿宋_GB2312" w:hint="eastAsia"/>
          <w:sz w:val="32"/>
          <w:szCs w:val="32"/>
        </w:rPr>
        <w:t>22.92</w:t>
      </w:r>
      <w:r w:rsidRPr="005D3EBB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较预算数30.00万元降低7.08万元，降幅23.60%，较2014年25.96万元降低3.04万元，降幅11.71%。主要包括：</w:t>
      </w:r>
      <w:r w:rsidRPr="005D3EBB">
        <w:rPr>
          <w:rFonts w:ascii="仿宋_GB2312" w:eastAsia="仿宋_GB2312" w:hint="eastAsia"/>
          <w:sz w:val="32"/>
          <w:szCs w:val="32"/>
        </w:rPr>
        <w:t>（1）报废</w:t>
      </w:r>
      <w:r>
        <w:rPr>
          <w:rFonts w:ascii="仿宋_GB2312" w:eastAsia="仿宋_GB2312" w:hint="eastAsia"/>
          <w:sz w:val="32"/>
          <w:szCs w:val="32"/>
        </w:rPr>
        <w:t xml:space="preserve">  辆、</w:t>
      </w:r>
      <w:r w:rsidRPr="005D3EBB">
        <w:rPr>
          <w:rFonts w:ascii="仿宋_GB2312" w:eastAsia="仿宋_GB2312" w:hint="eastAsia"/>
          <w:sz w:val="32"/>
          <w:szCs w:val="32"/>
        </w:rPr>
        <w:t>更新购置 辆，购置支出</w:t>
      </w:r>
      <w:r>
        <w:rPr>
          <w:rFonts w:ascii="仿宋_GB2312" w:eastAsia="仿宋_GB2312" w:hint="eastAsia"/>
          <w:sz w:val="32"/>
          <w:szCs w:val="32"/>
        </w:rPr>
        <w:t>0.00万元；</w:t>
      </w:r>
      <w:r w:rsidRPr="005D3EBB">
        <w:rPr>
          <w:rFonts w:ascii="仿宋_GB2312" w:eastAsia="仿宋_GB2312" w:hint="eastAsia"/>
          <w:sz w:val="32"/>
          <w:szCs w:val="32"/>
        </w:rPr>
        <w:t>（2）公务车保有量</w:t>
      </w:r>
      <w:r>
        <w:rPr>
          <w:rFonts w:ascii="仿宋_GB2312" w:eastAsia="仿宋_GB2312" w:hint="eastAsia"/>
          <w:sz w:val="32"/>
          <w:szCs w:val="32"/>
        </w:rPr>
        <w:t>7</w:t>
      </w:r>
      <w:r w:rsidRPr="005D3EBB">
        <w:rPr>
          <w:rFonts w:ascii="仿宋_GB2312" w:eastAsia="仿宋_GB2312" w:hint="eastAsia"/>
          <w:sz w:val="32"/>
          <w:szCs w:val="32"/>
        </w:rPr>
        <w:t>辆，全年运行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>
        <w:rPr>
          <w:rFonts w:ascii="仿宋_GB2312" w:eastAsia="仿宋_GB2312" w:hint="eastAsia"/>
          <w:sz w:val="32"/>
          <w:szCs w:val="32"/>
        </w:rPr>
        <w:t>22.92</w:t>
      </w:r>
      <w:r w:rsidRPr="005D3EBB">
        <w:rPr>
          <w:rFonts w:ascii="仿宋_GB2312" w:eastAsia="仿宋_GB2312" w:hint="eastAsia"/>
          <w:sz w:val="32"/>
          <w:szCs w:val="32"/>
        </w:rPr>
        <w:t>万元，平均每辆</w:t>
      </w:r>
      <w:r>
        <w:rPr>
          <w:rFonts w:ascii="仿宋_GB2312" w:eastAsia="仿宋_GB2312" w:hint="eastAsia"/>
          <w:sz w:val="32"/>
          <w:szCs w:val="32"/>
        </w:rPr>
        <w:t>3.27</w:t>
      </w:r>
      <w:r w:rsidRPr="005D3EBB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较2014年降幅较大的主要原因为学院进一步加强公务用车运行管理，有效降低了运行费用。</w:t>
      </w:r>
    </w:p>
    <w:p w:rsidR="00A32D73" w:rsidRDefault="00A32D73" w:rsidP="00A32D7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5D3EBB">
        <w:rPr>
          <w:rFonts w:ascii="仿宋_GB2312" w:eastAsia="仿宋_GB2312" w:hint="eastAsia"/>
          <w:sz w:val="32"/>
          <w:szCs w:val="32"/>
        </w:rPr>
        <w:t>公务接待费支出</w:t>
      </w:r>
      <w:r>
        <w:rPr>
          <w:rFonts w:ascii="仿宋_GB2312" w:eastAsia="仿宋_GB2312" w:hint="eastAsia"/>
          <w:sz w:val="32"/>
          <w:szCs w:val="32"/>
        </w:rPr>
        <w:t>3.21</w:t>
      </w:r>
      <w:r w:rsidRPr="005D3EBB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（共接待50批次，200人次）</w:t>
      </w:r>
      <w:r w:rsidRPr="005D3EB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较预算数8.00万元降低4.79万元，降幅59.88%，较2014年11.22万元降低8.01万元，降幅71.39%。较2014年降幅较大的主要原因为学院认真执行中央八项规定，严格控制业务接待批次及规模，致接待费用减少。</w:t>
      </w:r>
    </w:p>
    <w:p w:rsidR="00FF4499" w:rsidRPr="00477667" w:rsidRDefault="00FF4499" w:rsidP="00FF4499">
      <w:pPr>
        <w:rPr>
          <w:rFonts w:ascii="宋体" w:eastAsia="宋体" w:hAnsi="宋体" w:cs="宋体" w:hint="eastAsia"/>
          <w:color w:val="000000"/>
          <w:kern w:val="0"/>
          <w:sz w:val="22"/>
        </w:rPr>
      </w:pPr>
      <w:r w:rsidRPr="00477667">
        <w:rPr>
          <w:rFonts w:ascii="宋体" w:eastAsia="宋体" w:hAnsi="宋体" w:cs="宋体" w:hint="eastAsia"/>
          <w:color w:val="000000"/>
          <w:kern w:val="0"/>
          <w:sz w:val="22"/>
        </w:rPr>
        <w:t xml:space="preserve">图四 </w:t>
      </w:r>
      <w:r w:rsidR="00477667" w:rsidRPr="00477667">
        <w:rPr>
          <w:rFonts w:ascii="宋体" w:eastAsia="宋体" w:hAnsi="宋体" w:cs="宋体" w:hint="eastAsia"/>
          <w:color w:val="000000"/>
          <w:kern w:val="0"/>
          <w:sz w:val="22"/>
        </w:rPr>
        <w:t>“三公经费”支出变动情况表</w:t>
      </w:r>
      <w:r w:rsidR="00477667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金额单位：万元    </w:t>
      </w:r>
    </w:p>
    <w:tbl>
      <w:tblPr>
        <w:tblW w:w="9917" w:type="dxa"/>
        <w:tblInd w:w="93" w:type="dxa"/>
        <w:tblLook w:val="04A0"/>
      </w:tblPr>
      <w:tblGrid>
        <w:gridCol w:w="2425"/>
        <w:gridCol w:w="992"/>
        <w:gridCol w:w="993"/>
        <w:gridCol w:w="876"/>
        <w:gridCol w:w="1240"/>
        <w:gridCol w:w="1320"/>
        <w:gridCol w:w="1120"/>
        <w:gridCol w:w="1140"/>
      </w:tblGrid>
      <w:tr w:rsidR="00477667" w:rsidRPr="00477667" w:rsidTr="00477667">
        <w:trPr>
          <w:trHeight w:val="27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2015年支出额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与2015年预算额比较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与2014年支出额比较</w:t>
            </w:r>
          </w:p>
        </w:tc>
      </w:tr>
      <w:tr w:rsidR="00477667" w:rsidRPr="00477667" w:rsidTr="00477667">
        <w:trPr>
          <w:trHeight w:val="27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67" w:rsidRPr="00477667" w:rsidRDefault="00477667" w:rsidP="004776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67" w:rsidRPr="00477667" w:rsidRDefault="00477667" w:rsidP="004776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预算额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增减比例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增减比例</w:t>
            </w:r>
          </w:p>
        </w:tc>
      </w:tr>
      <w:tr w:rsidR="00477667" w:rsidRPr="00477667" w:rsidTr="00477667">
        <w:trPr>
          <w:trHeight w:val="5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因公出国（境）费支出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667" w:rsidRPr="00477667" w:rsidTr="00477667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公务用车购置及运行维护费支出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-23.60%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-3.04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-11.71%</w:t>
            </w:r>
          </w:p>
        </w:tc>
      </w:tr>
      <w:tr w:rsidR="00477667" w:rsidRPr="00477667" w:rsidTr="00477667">
        <w:trPr>
          <w:trHeight w:val="5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-59.88%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-8.01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-71.39%</w:t>
            </w:r>
          </w:p>
        </w:tc>
      </w:tr>
      <w:tr w:rsidR="00477667" w:rsidRPr="00477667" w:rsidTr="00477667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-31.24%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667" w:rsidRPr="00477667" w:rsidRDefault="00477667" w:rsidP="00477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-29.72%</w:t>
            </w:r>
          </w:p>
        </w:tc>
      </w:tr>
    </w:tbl>
    <w:p w:rsidR="00FF4499" w:rsidRDefault="00FF4499" w:rsidP="00FF4499">
      <w:pPr>
        <w:rPr>
          <w:rFonts w:ascii="仿宋_GB2312" w:eastAsia="仿宋_GB2312"/>
          <w:sz w:val="32"/>
          <w:szCs w:val="32"/>
        </w:rPr>
      </w:pPr>
    </w:p>
    <w:p w:rsidR="00A32D73" w:rsidRPr="00A02005" w:rsidRDefault="00A32D73" w:rsidP="00A32D7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四</w:t>
      </w:r>
      <w:r w:rsidRPr="00A02005">
        <w:rPr>
          <w:rFonts w:ascii="仿宋_GB2312" w:eastAsia="仿宋_GB2312" w:hint="eastAsia"/>
          <w:b/>
          <w:sz w:val="32"/>
          <w:szCs w:val="32"/>
        </w:rPr>
        <w:t>、机关运行经费支出</w:t>
      </w:r>
      <w:r>
        <w:rPr>
          <w:rFonts w:ascii="仿宋_GB2312" w:eastAsia="仿宋_GB2312" w:hint="eastAsia"/>
          <w:b/>
          <w:sz w:val="32"/>
          <w:szCs w:val="32"/>
        </w:rPr>
        <w:t>说明</w:t>
      </w:r>
    </w:p>
    <w:p w:rsidR="00A32D73" w:rsidRDefault="00A32D73" w:rsidP="00A32D7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769E">
        <w:rPr>
          <w:rFonts w:ascii="仿宋_GB2312" w:eastAsia="仿宋_GB2312" w:hint="eastAsia"/>
          <w:sz w:val="32"/>
          <w:szCs w:val="32"/>
        </w:rPr>
        <w:t>2015年学院机关运行经费支出</w:t>
      </w:r>
      <w:r w:rsidRPr="0075769E">
        <w:rPr>
          <w:rFonts w:ascii="仿宋_GB2312" w:eastAsia="仿宋_GB2312"/>
          <w:sz w:val="32"/>
          <w:szCs w:val="32"/>
        </w:rPr>
        <w:t>342.24</w:t>
      </w:r>
      <w:r w:rsidRPr="0075769E">
        <w:rPr>
          <w:rFonts w:ascii="仿宋_GB2312" w:eastAsia="仿宋_GB2312" w:hint="eastAsia"/>
          <w:sz w:val="32"/>
          <w:szCs w:val="32"/>
        </w:rPr>
        <w:t>万元，较2014年</w:t>
      </w:r>
      <w:r>
        <w:rPr>
          <w:rFonts w:ascii="仿宋_GB2312" w:eastAsia="仿宋_GB2312" w:hint="eastAsia"/>
          <w:sz w:val="32"/>
          <w:szCs w:val="32"/>
        </w:rPr>
        <w:t>58.00万元增加284.24万元，增长</w:t>
      </w:r>
      <w:r w:rsidR="00BA39B6">
        <w:rPr>
          <w:rFonts w:ascii="仿宋_GB2312" w:eastAsia="仿宋_GB2312" w:hint="eastAsia"/>
          <w:sz w:val="32"/>
          <w:szCs w:val="32"/>
        </w:rPr>
        <w:t>490.07</w:t>
      </w:r>
      <w:r>
        <w:rPr>
          <w:rFonts w:ascii="仿宋_GB2312" w:eastAsia="仿宋_GB2312" w:hint="eastAsia"/>
          <w:sz w:val="32"/>
          <w:szCs w:val="32"/>
        </w:rPr>
        <w:t>%。增幅较大的主要原因为2015年12月收市财政通知转2016年中职免学费资金200.00万元。</w:t>
      </w:r>
    </w:p>
    <w:p w:rsidR="00477667" w:rsidRDefault="00477667" w:rsidP="00477667">
      <w:pPr>
        <w:rPr>
          <w:rFonts w:ascii="仿宋_GB2312" w:eastAsia="仿宋_GB2312" w:hint="eastAsia"/>
          <w:sz w:val="32"/>
          <w:szCs w:val="32"/>
        </w:rPr>
      </w:pPr>
      <w:r w:rsidRPr="00477667">
        <w:rPr>
          <w:rFonts w:ascii="宋体" w:eastAsia="宋体" w:hAnsi="宋体" w:cs="宋体" w:hint="eastAsia"/>
          <w:color w:val="000000"/>
          <w:kern w:val="0"/>
          <w:sz w:val="22"/>
        </w:rPr>
        <w:t>图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五</w:t>
      </w:r>
      <w:r w:rsidRPr="0047766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机关运行经费</w:t>
      </w:r>
      <w:r w:rsidRPr="00477667">
        <w:rPr>
          <w:rFonts w:ascii="宋体" w:eastAsia="宋体" w:hAnsi="宋体" w:cs="宋体" w:hint="eastAsia"/>
          <w:color w:val="000000"/>
          <w:kern w:val="0"/>
          <w:sz w:val="22"/>
        </w:rPr>
        <w:t>支出变动情况表</w:t>
      </w:r>
      <w:r w:rsidR="00BA39B6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金额单位：万元</w:t>
      </w:r>
    </w:p>
    <w:tbl>
      <w:tblPr>
        <w:tblW w:w="9938" w:type="dxa"/>
        <w:tblInd w:w="93" w:type="dxa"/>
        <w:tblLook w:val="04A0"/>
      </w:tblPr>
      <w:tblGrid>
        <w:gridCol w:w="2850"/>
        <w:gridCol w:w="2268"/>
        <w:gridCol w:w="1701"/>
        <w:gridCol w:w="1701"/>
        <w:gridCol w:w="1418"/>
      </w:tblGrid>
      <w:tr w:rsidR="00BA39B6" w:rsidRPr="00BA39B6" w:rsidTr="00BA39B6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增减比例</w:t>
            </w:r>
          </w:p>
        </w:tc>
      </w:tr>
      <w:tr w:rsidR="00BA39B6" w:rsidRPr="00BA39B6" w:rsidTr="00BA39B6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机关运行经费支出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284.24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490.07%</w:t>
            </w:r>
          </w:p>
        </w:tc>
      </w:tr>
      <w:tr w:rsidR="00BA39B6" w:rsidRPr="00BA39B6" w:rsidTr="00BA39B6">
        <w:trPr>
          <w:trHeight w:val="2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284.24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9B6" w:rsidRPr="00BA39B6" w:rsidRDefault="00BA39B6" w:rsidP="00BA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9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490.07%</w:t>
            </w:r>
          </w:p>
        </w:tc>
      </w:tr>
    </w:tbl>
    <w:p w:rsidR="00477667" w:rsidRPr="00BA39B6" w:rsidRDefault="00477667" w:rsidP="00477667">
      <w:pPr>
        <w:rPr>
          <w:rFonts w:ascii="仿宋_GB2312" w:eastAsia="仿宋_GB2312"/>
          <w:sz w:val="32"/>
          <w:szCs w:val="32"/>
        </w:rPr>
      </w:pPr>
    </w:p>
    <w:p w:rsidR="00A32D73" w:rsidRPr="00114E64" w:rsidRDefault="00A32D73" w:rsidP="00A32D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Pr="00114E64">
        <w:rPr>
          <w:rFonts w:ascii="仿宋_GB2312" w:eastAsia="仿宋_GB2312" w:hint="eastAsia"/>
          <w:b/>
          <w:sz w:val="32"/>
          <w:szCs w:val="32"/>
        </w:rPr>
        <w:t>、政府采购支出说明</w:t>
      </w:r>
    </w:p>
    <w:p w:rsidR="00A32D73" w:rsidRDefault="00A32D73" w:rsidP="00A32D7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2015年学院政府采购支出总额335.56万元</w:t>
      </w:r>
      <w:r w:rsidR="00BA05FB">
        <w:rPr>
          <w:rFonts w:ascii="仿宋_GB2312" w:eastAsia="仿宋_GB2312" w:hint="eastAsia"/>
          <w:sz w:val="32"/>
          <w:szCs w:val="32"/>
        </w:rPr>
        <w:t>，均严格按照政府采购流程执行。具体明细如下表：</w:t>
      </w:r>
    </w:p>
    <w:p w:rsidR="00BA05FB" w:rsidRDefault="008B1E72" w:rsidP="00BA05FB">
      <w:pPr>
        <w:rPr>
          <w:rFonts w:ascii="仿宋_GB2312" w:eastAsia="仿宋_GB2312" w:hint="eastAsia"/>
          <w:sz w:val="32"/>
          <w:szCs w:val="32"/>
        </w:rPr>
      </w:pPr>
      <w:r w:rsidRPr="008B1E72">
        <w:rPr>
          <w:rFonts w:ascii="宋体" w:eastAsia="宋体" w:hAnsi="宋体" w:cs="宋体" w:hint="eastAsia"/>
          <w:color w:val="000000"/>
          <w:kern w:val="0"/>
          <w:sz w:val="22"/>
        </w:rPr>
        <w:t>图六 政府采购支出明细表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金额单位：万元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tbl>
      <w:tblPr>
        <w:tblW w:w="9796" w:type="dxa"/>
        <w:tblInd w:w="93" w:type="dxa"/>
        <w:tblLook w:val="04A0"/>
      </w:tblPr>
      <w:tblGrid>
        <w:gridCol w:w="1560"/>
        <w:gridCol w:w="3133"/>
        <w:gridCol w:w="2410"/>
        <w:gridCol w:w="2693"/>
      </w:tblGrid>
      <w:tr w:rsidR="008B1E72" w:rsidRPr="008B1E72" w:rsidTr="008B1E72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  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1.96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5.10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路由器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6.88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2.57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打印传真机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2.57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2.83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0.30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色谱仪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68.48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盆底康复治疗仪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53.80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0.21 </w:t>
            </w:r>
          </w:p>
        </w:tc>
      </w:tr>
      <w:tr w:rsidR="008B1E72" w:rsidRPr="008B1E72" w:rsidTr="008B1E7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教学设备（BM-15系列）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190.87 </w:t>
            </w:r>
          </w:p>
        </w:tc>
      </w:tr>
      <w:tr w:rsidR="008B1E72" w:rsidRPr="008B1E72" w:rsidTr="008B1E72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72" w:rsidRPr="008B1E72" w:rsidRDefault="008B1E72" w:rsidP="008B1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335.56 </w:t>
            </w:r>
          </w:p>
        </w:tc>
      </w:tr>
    </w:tbl>
    <w:p w:rsidR="00BA05FB" w:rsidRDefault="00BA05FB" w:rsidP="00BA05FB">
      <w:pPr>
        <w:rPr>
          <w:rFonts w:ascii="仿宋_GB2312" w:eastAsia="仿宋_GB2312"/>
          <w:sz w:val="32"/>
          <w:szCs w:val="32"/>
        </w:rPr>
      </w:pPr>
    </w:p>
    <w:p w:rsidR="00A32D73" w:rsidRDefault="00A32D73" w:rsidP="00A32D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114E64">
        <w:rPr>
          <w:rFonts w:ascii="仿宋_GB2312" w:eastAsia="仿宋_GB2312" w:hint="eastAsia"/>
          <w:b/>
          <w:sz w:val="32"/>
          <w:szCs w:val="32"/>
        </w:rPr>
        <w:t>、国有资产占用情况说明</w:t>
      </w:r>
    </w:p>
    <w:p w:rsidR="00A32D73" w:rsidRDefault="00A32D73" w:rsidP="00A32D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4030">
        <w:rPr>
          <w:rFonts w:ascii="仿宋_GB2312" w:eastAsia="仿宋_GB2312" w:hint="eastAsia"/>
          <w:sz w:val="32"/>
          <w:szCs w:val="32"/>
        </w:rPr>
        <w:t>截至2015年12月31日，学院共有车辆7辆，其中，副处级及以上领导用车2辆 ，</w:t>
      </w:r>
      <w:r>
        <w:rPr>
          <w:rFonts w:ascii="仿宋_GB2312" w:eastAsia="仿宋_GB2312" w:hint="eastAsia"/>
          <w:sz w:val="32"/>
          <w:szCs w:val="32"/>
        </w:rPr>
        <w:t>一般公务用车5辆；单位价值200万元以上大型设备1台。</w:t>
      </w:r>
    </w:p>
    <w:p w:rsidR="00A32D73" w:rsidRPr="00114E64" w:rsidRDefault="00A32D73" w:rsidP="00A32D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Pr="00114E64">
        <w:rPr>
          <w:rFonts w:ascii="仿宋_GB2312" w:eastAsia="仿宋_GB2312" w:hint="eastAsia"/>
          <w:b/>
          <w:sz w:val="32"/>
          <w:szCs w:val="32"/>
        </w:rPr>
        <w:t>、预算绩效管理工作开展情况说明</w:t>
      </w:r>
    </w:p>
    <w:p w:rsidR="00A32D73" w:rsidRDefault="00A32D73" w:rsidP="00A32D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2015年学院完成农村卫技人员培训项目一项，共培训农村卫技人员582人，发生支出131.30万元。该项目已通过主管单位市卫计局绩效评价。</w:t>
      </w:r>
    </w:p>
    <w:p w:rsidR="00A32D73" w:rsidRDefault="00A32D73" w:rsidP="00A32D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Pr="00114E64">
        <w:rPr>
          <w:rFonts w:ascii="仿宋_GB2312" w:eastAsia="仿宋_GB2312" w:hint="eastAsia"/>
          <w:b/>
          <w:sz w:val="32"/>
          <w:szCs w:val="32"/>
        </w:rPr>
        <w:t>、专业名词解释</w:t>
      </w:r>
    </w:p>
    <w:p w:rsidR="00A32D73" w:rsidRDefault="00A32D73" w:rsidP="00A32D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1、“三公经费”支出口径：</w:t>
      </w:r>
      <w:r w:rsidRPr="002614F9">
        <w:rPr>
          <w:rFonts w:ascii="仿宋_GB2312" w:eastAsia="仿宋_GB2312" w:hint="eastAsia"/>
          <w:sz w:val="32"/>
          <w:szCs w:val="32"/>
        </w:rPr>
        <w:t>学院发生的出国（境）、公务用车购置和运行费及国内公务接待支出金额之和。</w:t>
      </w:r>
    </w:p>
    <w:p w:rsidR="00A32D73" w:rsidRPr="002614F9" w:rsidRDefault="00A32D73" w:rsidP="00A32D73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2、机关运行经费支出口径：</w:t>
      </w:r>
      <w:r w:rsidRPr="002614F9">
        <w:rPr>
          <w:rFonts w:ascii="仿宋_GB2312" w:eastAsia="仿宋_GB2312" w:hint="eastAsia"/>
          <w:sz w:val="32"/>
          <w:szCs w:val="32"/>
        </w:rPr>
        <w:t>学院一般公共预算财政拨款基本支出中公用经费之和。</w:t>
      </w:r>
    </w:p>
    <w:p w:rsidR="00A32D73" w:rsidRPr="002614F9" w:rsidRDefault="00A32D73" w:rsidP="00A32D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3、政府采购支出口径：</w:t>
      </w:r>
      <w:r w:rsidRPr="002614F9">
        <w:rPr>
          <w:rFonts w:ascii="仿宋_GB2312" w:eastAsia="仿宋_GB2312" w:hint="eastAsia"/>
          <w:sz w:val="32"/>
          <w:szCs w:val="32"/>
        </w:rPr>
        <w:t>学院纳入部门预算范围的各项政府采购支出金额之和。</w:t>
      </w:r>
    </w:p>
    <w:p w:rsidR="00A32D73" w:rsidRPr="00A32D73" w:rsidRDefault="00A32D73" w:rsidP="00D7503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</w:p>
    <w:sectPr w:rsidR="00A32D73" w:rsidRPr="00A32D73" w:rsidSect="00D75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75" w:rsidRDefault="00E25B75" w:rsidP="00D75038">
      <w:r>
        <w:separator/>
      </w:r>
    </w:p>
  </w:endnote>
  <w:endnote w:type="continuationSeparator" w:id="1">
    <w:p w:rsidR="00E25B75" w:rsidRDefault="00E25B75" w:rsidP="00D7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-P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75" w:rsidRDefault="00E25B75" w:rsidP="00D75038">
      <w:r>
        <w:separator/>
      </w:r>
    </w:p>
  </w:footnote>
  <w:footnote w:type="continuationSeparator" w:id="1">
    <w:p w:rsidR="00E25B75" w:rsidRDefault="00E25B75" w:rsidP="00D75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 w:rsidP="00A32D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7AD5"/>
    <w:multiLevelType w:val="hybridMultilevel"/>
    <w:tmpl w:val="A29480CE"/>
    <w:lvl w:ilvl="0" w:tplc="D130D1DC">
      <w:start w:val="1"/>
      <w:numFmt w:val="japaneseCounting"/>
      <w:lvlText w:val="第%1部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5F6"/>
    <w:rsid w:val="00082814"/>
    <w:rsid w:val="000E02F5"/>
    <w:rsid w:val="002852A1"/>
    <w:rsid w:val="00392C79"/>
    <w:rsid w:val="00436EBF"/>
    <w:rsid w:val="00477667"/>
    <w:rsid w:val="004D7191"/>
    <w:rsid w:val="005D5E98"/>
    <w:rsid w:val="00610E4B"/>
    <w:rsid w:val="007E5223"/>
    <w:rsid w:val="008B1E72"/>
    <w:rsid w:val="00A32D73"/>
    <w:rsid w:val="00A965F6"/>
    <w:rsid w:val="00AC7F90"/>
    <w:rsid w:val="00BA05FB"/>
    <w:rsid w:val="00BA39B6"/>
    <w:rsid w:val="00CA7786"/>
    <w:rsid w:val="00D20E57"/>
    <w:rsid w:val="00D75038"/>
    <w:rsid w:val="00E25B75"/>
    <w:rsid w:val="00EF399C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038"/>
    <w:rPr>
      <w:sz w:val="18"/>
      <w:szCs w:val="18"/>
    </w:rPr>
  </w:style>
  <w:style w:type="paragraph" w:styleId="a5">
    <w:name w:val="List Paragraph"/>
    <w:basedOn w:val="a"/>
    <w:uiPriority w:val="34"/>
    <w:qFormat/>
    <w:rsid w:val="00A32D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618</Words>
  <Characters>3523</Characters>
  <Application>Microsoft Office Word</Application>
  <DocSecurity>0</DocSecurity>
  <Lines>29</Lines>
  <Paragraphs>8</Paragraphs>
  <ScaleCrop>false</ScaleCrop>
  <Company>Sky123.Org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微软系统</cp:lastModifiedBy>
  <cp:revision>9</cp:revision>
  <dcterms:created xsi:type="dcterms:W3CDTF">2016-08-25T01:23:00Z</dcterms:created>
  <dcterms:modified xsi:type="dcterms:W3CDTF">2016-10-25T09:57:00Z</dcterms:modified>
</cp:coreProperties>
</file>