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58" w:rsidRDefault="00512758" w:rsidP="00964DB2">
      <w:pPr>
        <w:autoSpaceDE w:val="0"/>
        <w:autoSpaceDN w:val="0"/>
        <w:adjustRightInd w:val="0"/>
        <w:spacing w:line="800" w:lineRule="exact"/>
        <w:rPr>
          <w:rFonts w:ascii="黑体" w:eastAsia="黑体" w:cs="Times New Roman"/>
          <w:kern w:val="0"/>
          <w:sz w:val="52"/>
          <w:szCs w:val="52"/>
        </w:rPr>
      </w:pPr>
    </w:p>
    <w:p w:rsidR="00512758" w:rsidRDefault="00512758" w:rsidP="002B635B">
      <w:pPr>
        <w:autoSpaceDE w:val="0"/>
        <w:autoSpaceDN w:val="0"/>
        <w:adjustRightInd w:val="0"/>
        <w:spacing w:line="800" w:lineRule="exact"/>
        <w:jc w:val="center"/>
        <w:rPr>
          <w:rFonts w:ascii="黑体" w:eastAsia="黑体" w:cs="Times New Roman"/>
          <w:kern w:val="0"/>
          <w:sz w:val="52"/>
          <w:szCs w:val="52"/>
        </w:rPr>
      </w:pPr>
    </w:p>
    <w:p w:rsidR="00512758" w:rsidRPr="002B635B" w:rsidRDefault="00512758" w:rsidP="00D90FCB">
      <w:pPr>
        <w:autoSpaceDE w:val="0"/>
        <w:autoSpaceDN w:val="0"/>
        <w:adjustRightInd w:val="0"/>
        <w:spacing w:line="1000" w:lineRule="exact"/>
        <w:jc w:val="center"/>
        <w:rPr>
          <w:rFonts w:ascii="黑体" w:eastAsia="黑体" w:cs="Times New Roman"/>
          <w:kern w:val="0"/>
          <w:sz w:val="52"/>
          <w:szCs w:val="52"/>
        </w:rPr>
      </w:pPr>
      <w:r w:rsidRPr="002B635B">
        <w:rPr>
          <w:rFonts w:ascii="黑体" w:eastAsia="黑体" w:cs="黑体" w:hint="eastAsia"/>
          <w:kern w:val="0"/>
          <w:sz w:val="52"/>
          <w:szCs w:val="52"/>
        </w:rPr>
        <w:t>梅州市安全生产监督管理局</w:t>
      </w:r>
    </w:p>
    <w:p w:rsidR="00512758" w:rsidRPr="002B635B" w:rsidRDefault="00512758" w:rsidP="00D90FCB">
      <w:pPr>
        <w:autoSpaceDE w:val="0"/>
        <w:autoSpaceDN w:val="0"/>
        <w:adjustRightInd w:val="0"/>
        <w:spacing w:line="1000" w:lineRule="exact"/>
        <w:jc w:val="center"/>
        <w:rPr>
          <w:rFonts w:ascii="黑体" w:eastAsia="黑体" w:cs="Times New Roman"/>
          <w:kern w:val="0"/>
          <w:sz w:val="52"/>
          <w:szCs w:val="52"/>
        </w:rPr>
      </w:pPr>
      <w:r>
        <w:rPr>
          <w:rFonts w:ascii="黑体" w:eastAsia="黑体" w:cs="黑体"/>
          <w:kern w:val="0"/>
          <w:sz w:val="52"/>
          <w:szCs w:val="52"/>
        </w:rPr>
        <w:t>2015</w:t>
      </w:r>
      <w:r>
        <w:rPr>
          <w:rFonts w:ascii="黑体" w:eastAsia="黑体" w:cs="黑体" w:hint="eastAsia"/>
          <w:kern w:val="0"/>
          <w:sz w:val="52"/>
          <w:szCs w:val="52"/>
        </w:rPr>
        <w:t>年度</w:t>
      </w:r>
      <w:r w:rsidRPr="002B635B">
        <w:rPr>
          <w:rFonts w:ascii="黑体" w:eastAsia="黑体" w:cs="黑体" w:hint="eastAsia"/>
          <w:kern w:val="0"/>
          <w:sz w:val="52"/>
          <w:szCs w:val="52"/>
        </w:rPr>
        <w:t>部门结算公开</w:t>
      </w:r>
    </w:p>
    <w:p w:rsidR="00512758" w:rsidRPr="002B635B" w:rsidRDefault="00512758" w:rsidP="00D90FCB">
      <w:pPr>
        <w:autoSpaceDE w:val="0"/>
        <w:autoSpaceDN w:val="0"/>
        <w:adjustRightInd w:val="0"/>
        <w:spacing w:line="1000" w:lineRule="exact"/>
        <w:jc w:val="center"/>
        <w:rPr>
          <w:rFonts w:ascii="黑体" w:eastAsia="黑体" w:cs="Times New Roman"/>
          <w:kern w:val="0"/>
          <w:sz w:val="52"/>
          <w:szCs w:val="52"/>
        </w:rPr>
      </w:pPr>
    </w:p>
    <w:p w:rsidR="00512758" w:rsidRDefault="00512758" w:rsidP="00964DB2">
      <w:pPr>
        <w:autoSpaceDE w:val="0"/>
        <w:autoSpaceDN w:val="0"/>
        <w:adjustRightInd w:val="0"/>
        <w:spacing w:line="520" w:lineRule="exact"/>
        <w:rPr>
          <w:rFonts w:ascii="黑体" w:eastAsia="黑体" w:cs="Times New Roman"/>
          <w:kern w:val="0"/>
          <w:sz w:val="44"/>
          <w:szCs w:val="44"/>
        </w:rPr>
      </w:pPr>
    </w:p>
    <w:p w:rsidR="00512758" w:rsidRDefault="00512758" w:rsidP="00053900">
      <w:pPr>
        <w:autoSpaceDE w:val="0"/>
        <w:autoSpaceDN w:val="0"/>
        <w:adjustRightInd w:val="0"/>
        <w:spacing w:line="520" w:lineRule="exact"/>
        <w:rPr>
          <w:rFonts w:ascii="黑体" w:eastAsia="黑体" w:cs="Times New Roman"/>
          <w:kern w:val="0"/>
          <w:sz w:val="44"/>
          <w:szCs w:val="44"/>
        </w:rPr>
      </w:pPr>
    </w:p>
    <w:p w:rsidR="00512758" w:rsidRDefault="00512758" w:rsidP="00053900">
      <w:pPr>
        <w:autoSpaceDE w:val="0"/>
        <w:autoSpaceDN w:val="0"/>
        <w:adjustRightInd w:val="0"/>
        <w:spacing w:line="520" w:lineRule="exact"/>
        <w:rPr>
          <w:rFonts w:ascii="黑体" w:eastAsia="黑体" w:cs="Times New Roman"/>
          <w:kern w:val="0"/>
          <w:sz w:val="44"/>
          <w:szCs w:val="44"/>
        </w:rPr>
      </w:pPr>
    </w:p>
    <w:p w:rsidR="00512758" w:rsidRDefault="00512758" w:rsidP="002B635B">
      <w:pPr>
        <w:autoSpaceDE w:val="0"/>
        <w:autoSpaceDN w:val="0"/>
        <w:adjustRightInd w:val="0"/>
        <w:spacing w:line="520" w:lineRule="exact"/>
        <w:jc w:val="center"/>
        <w:rPr>
          <w:rFonts w:ascii="黑体" w:eastAsia="黑体" w:cs="Times New Roman"/>
          <w:kern w:val="0"/>
          <w:sz w:val="44"/>
          <w:szCs w:val="44"/>
        </w:rPr>
      </w:pPr>
    </w:p>
    <w:p w:rsidR="00512758" w:rsidRDefault="00512758" w:rsidP="002B635B">
      <w:pPr>
        <w:autoSpaceDE w:val="0"/>
        <w:autoSpaceDN w:val="0"/>
        <w:adjustRightInd w:val="0"/>
        <w:spacing w:line="520" w:lineRule="exact"/>
        <w:jc w:val="center"/>
        <w:rPr>
          <w:rFonts w:ascii="黑体" w:eastAsia="黑体" w:cs="Times New Roman"/>
          <w:kern w:val="0"/>
          <w:sz w:val="44"/>
          <w:szCs w:val="44"/>
        </w:rPr>
      </w:pPr>
    </w:p>
    <w:p w:rsidR="00512758" w:rsidRDefault="00512758" w:rsidP="002B635B">
      <w:pPr>
        <w:autoSpaceDE w:val="0"/>
        <w:autoSpaceDN w:val="0"/>
        <w:adjustRightInd w:val="0"/>
        <w:spacing w:line="520" w:lineRule="exact"/>
        <w:jc w:val="center"/>
        <w:rPr>
          <w:rFonts w:ascii="黑体" w:eastAsia="黑体" w:cs="Times New Roman"/>
          <w:kern w:val="0"/>
          <w:sz w:val="44"/>
          <w:szCs w:val="44"/>
        </w:rPr>
      </w:pPr>
      <w:r>
        <w:rPr>
          <w:rFonts w:ascii="黑体" w:eastAsia="黑体" w:cs="黑体" w:hint="eastAsia"/>
          <w:kern w:val="0"/>
          <w:sz w:val="44"/>
          <w:szCs w:val="44"/>
        </w:rPr>
        <w:t>二〇一六年十月十七日</w:t>
      </w:r>
    </w:p>
    <w:p w:rsidR="00512758" w:rsidRDefault="00512758" w:rsidP="00D75038">
      <w:pPr>
        <w:autoSpaceDE w:val="0"/>
        <w:autoSpaceDN w:val="0"/>
        <w:adjustRightInd w:val="0"/>
        <w:spacing w:line="520" w:lineRule="exact"/>
        <w:jc w:val="left"/>
        <w:rPr>
          <w:rFonts w:ascii="黑体" w:eastAsia="黑体" w:cs="Times New Roman"/>
          <w:kern w:val="0"/>
          <w:sz w:val="44"/>
          <w:szCs w:val="44"/>
        </w:rPr>
      </w:pPr>
    </w:p>
    <w:p w:rsidR="00512758" w:rsidRDefault="00512758" w:rsidP="00964DB2">
      <w:pPr>
        <w:autoSpaceDE w:val="0"/>
        <w:autoSpaceDN w:val="0"/>
        <w:adjustRightInd w:val="0"/>
        <w:spacing w:line="600" w:lineRule="exact"/>
        <w:rPr>
          <w:rFonts w:ascii="黑体" w:eastAsia="黑体" w:cs="Times New Roman"/>
          <w:b/>
          <w:bCs/>
          <w:kern w:val="0"/>
          <w:sz w:val="32"/>
          <w:szCs w:val="32"/>
        </w:rPr>
      </w:pPr>
    </w:p>
    <w:p w:rsidR="00512758" w:rsidRDefault="00512758" w:rsidP="00F76430">
      <w:pPr>
        <w:autoSpaceDE w:val="0"/>
        <w:autoSpaceDN w:val="0"/>
        <w:adjustRightInd w:val="0"/>
        <w:spacing w:line="600" w:lineRule="exact"/>
        <w:jc w:val="center"/>
        <w:rPr>
          <w:rFonts w:ascii="黑体" w:eastAsia="黑体" w:cs="Times New Roman"/>
          <w:b/>
          <w:bCs/>
          <w:kern w:val="0"/>
          <w:sz w:val="32"/>
          <w:szCs w:val="32"/>
        </w:rPr>
      </w:pPr>
      <w:r w:rsidRPr="002B635B">
        <w:rPr>
          <w:rFonts w:ascii="黑体" w:eastAsia="黑体" w:cs="黑体" w:hint="eastAsia"/>
          <w:b/>
          <w:bCs/>
          <w:kern w:val="0"/>
          <w:sz w:val="32"/>
          <w:szCs w:val="32"/>
        </w:rPr>
        <w:t>目</w:t>
      </w:r>
      <w:r>
        <w:rPr>
          <w:rFonts w:ascii="黑体" w:eastAsia="黑体" w:cs="黑体"/>
          <w:b/>
          <w:bCs/>
          <w:kern w:val="0"/>
          <w:sz w:val="32"/>
          <w:szCs w:val="32"/>
        </w:rPr>
        <w:t xml:space="preserve">   </w:t>
      </w:r>
      <w:r w:rsidRPr="002B635B">
        <w:rPr>
          <w:rFonts w:ascii="黑体" w:eastAsia="黑体" w:cs="黑体"/>
          <w:b/>
          <w:bCs/>
          <w:kern w:val="0"/>
          <w:sz w:val="32"/>
          <w:szCs w:val="32"/>
        </w:rPr>
        <w:t xml:space="preserve"> </w:t>
      </w:r>
      <w:r w:rsidRPr="002B635B">
        <w:rPr>
          <w:rFonts w:ascii="黑体" w:eastAsia="黑体" w:cs="黑体" w:hint="eastAsia"/>
          <w:b/>
          <w:bCs/>
          <w:kern w:val="0"/>
          <w:sz w:val="32"/>
          <w:szCs w:val="32"/>
        </w:rPr>
        <w:t>录</w:t>
      </w:r>
    </w:p>
    <w:p w:rsidR="00512758" w:rsidRPr="002B635B" w:rsidRDefault="00512758" w:rsidP="00F76430">
      <w:pPr>
        <w:autoSpaceDE w:val="0"/>
        <w:autoSpaceDN w:val="0"/>
        <w:adjustRightInd w:val="0"/>
        <w:spacing w:line="600" w:lineRule="exact"/>
        <w:jc w:val="left"/>
        <w:rPr>
          <w:rFonts w:ascii="黑体" w:eastAsia="黑体" w:cs="Times New Roman"/>
          <w:b/>
          <w:bCs/>
          <w:kern w:val="0"/>
          <w:sz w:val="32"/>
          <w:szCs w:val="32"/>
        </w:rPr>
      </w:pPr>
    </w:p>
    <w:p w:rsidR="00512758" w:rsidRPr="002B635B" w:rsidRDefault="00512758" w:rsidP="00964DB2">
      <w:pPr>
        <w:autoSpaceDE w:val="0"/>
        <w:autoSpaceDN w:val="0"/>
        <w:adjustRightInd w:val="0"/>
        <w:spacing w:line="500" w:lineRule="exact"/>
        <w:rPr>
          <w:rFonts w:ascii="黑体" w:eastAsia="黑体" w:cs="Times New Roman"/>
          <w:b/>
          <w:bCs/>
          <w:kern w:val="0"/>
          <w:sz w:val="32"/>
          <w:szCs w:val="32"/>
        </w:rPr>
      </w:pPr>
      <w:r w:rsidRPr="002B635B">
        <w:rPr>
          <w:rFonts w:ascii="黑体" w:eastAsia="黑体" w:cs="黑体" w:hint="eastAsia"/>
          <w:b/>
          <w:bCs/>
          <w:kern w:val="0"/>
          <w:sz w:val="32"/>
          <w:szCs w:val="32"/>
        </w:rPr>
        <w:t>第一部分</w:t>
      </w:r>
      <w:r w:rsidRPr="002B635B">
        <w:rPr>
          <w:rFonts w:ascii="黑体" w:eastAsia="黑体" w:cs="黑体"/>
          <w:b/>
          <w:bCs/>
          <w:kern w:val="0"/>
          <w:sz w:val="32"/>
          <w:szCs w:val="32"/>
        </w:rPr>
        <w:t xml:space="preserve"> </w:t>
      </w:r>
      <w:r w:rsidRPr="002B635B">
        <w:rPr>
          <w:rFonts w:ascii="黑体" w:eastAsia="黑体" w:cs="黑体" w:hint="eastAsia"/>
          <w:b/>
          <w:bCs/>
          <w:kern w:val="0"/>
          <w:sz w:val="32"/>
          <w:szCs w:val="32"/>
        </w:rPr>
        <w:t>概况</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一、主要职能</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二、部门决算单位构成</w:t>
      </w:r>
    </w:p>
    <w:p w:rsidR="00512758" w:rsidRPr="002B635B" w:rsidRDefault="00512758" w:rsidP="00964DB2">
      <w:pPr>
        <w:autoSpaceDE w:val="0"/>
        <w:autoSpaceDN w:val="0"/>
        <w:adjustRightInd w:val="0"/>
        <w:spacing w:line="500" w:lineRule="exact"/>
        <w:rPr>
          <w:rFonts w:ascii="黑体" w:eastAsia="黑体" w:cs="Times New Roman"/>
          <w:b/>
          <w:bCs/>
          <w:kern w:val="0"/>
          <w:sz w:val="32"/>
          <w:szCs w:val="32"/>
        </w:rPr>
      </w:pPr>
      <w:r w:rsidRPr="002B635B">
        <w:rPr>
          <w:rFonts w:ascii="黑体" w:eastAsia="黑体" w:cs="黑体" w:hint="eastAsia"/>
          <w:b/>
          <w:bCs/>
          <w:kern w:val="0"/>
          <w:sz w:val="32"/>
          <w:szCs w:val="32"/>
        </w:rPr>
        <w:t>第二部分</w:t>
      </w:r>
      <w:r w:rsidRPr="002B635B">
        <w:rPr>
          <w:rFonts w:ascii="黑体" w:eastAsia="黑体" w:cs="黑体"/>
          <w:b/>
          <w:bCs/>
          <w:kern w:val="0"/>
          <w:sz w:val="32"/>
          <w:szCs w:val="32"/>
        </w:rPr>
        <w:t xml:space="preserve"> 2015 </w:t>
      </w:r>
      <w:r w:rsidRPr="002B635B">
        <w:rPr>
          <w:rFonts w:ascii="黑体" w:eastAsia="黑体" w:cs="黑体" w:hint="eastAsia"/>
          <w:b/>
          <w:bCs/>
          <w:kern w:val="0"/>
          <w:sz w:val="32"/>
          <w:szCs w:val="32"/>
        </w:rPr>
        <w:t>年度部门决算表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一、收入支出决算总表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二、收入决算表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三、支出决算表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四、财政拨款收入支出决算总表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五、一般公共预算财政拨款支出决算表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六、一般公共预算财政拨款基本支出决算表</w:t>
      </w:r>
    </w:p>
    <w:p w:rsidR="00512758" w:rsidRPr="0002390B" w:rsidRDefault="00512758" w:rsidP="00330EC1">
      <w:pPr>
        <w:autoSpaceDE w:val="0"/>
        <w:autoSpaceDN w:val="0"/>
        <w:adjustRightInd w:val="0"/>
        <w:spacing w:line="500" w:lineRule="exact"/>
        <w:ind w:firstLineChars="100" w:firstLine="31680"/>
        <w:rPr>
          <w:rFonts w:ascii="仿宋_GB2312" w:eastAsia="仿宋_GB2312" w:cs="Times New Roman"/>
          <w:kern w:val="0"/>
          <w:sz w:val="32"/>
          <w:szCs w:val="32"/>
        </w:rPr>
      </w:pPr>
      <w:r w:rsidRPr="0002390B">
        <w:rPr>
          <w:rFonts w:ascii="仿宋_GB2312" w:eastAsia="仿宋_GB2312" w:cs="仿宋_GB2312" w:hint="eastAsia"/>
          <w:kern w:val="0"/>
          <w:sz w:val="32"/>
          <w:szCs w:val="32"/>
        </w:rPr>
        <w:t>七、一般公共预算财政拨款“三公”经费支出决算表</w:t>
      </w:r>
    </w:p>
    <w:p w:rsidR="00512758" w:rsidRPr="002B635B" w:rsidRDefault="00512758" w:rsidP="00964DB2">
      <w:pPr>
        <w:autoSpaceDE w:val="0"/>
        <w:autoSpaceDN w:val="0"/>
        <w:adjustRightInd w:val="0"/>
        <w:spacing w:line="500" w:lineRule="exact"/>
        <w:rPr>
          <w:rFonts w:ascii="黑体" w:eastAsia="黑体" w:cs="Times New Roman"/>
          <w:b/>
          <w:bCs/>
          <w:kern w:val="0"/>
          <w:sz w:val="32"/>
          <w:szCs w:val="32"/>
        </w:rPr>
      </w:pPr>
      <w:r w:rsidRPr="002B635B">
        <w:rPr>
          <w:rFonts w:ascii="黑体" w:eastAsia="黑体" w:cs="黑体" w:hint="eastAsia"/>
          <w:b/>
          <w:bCs/>
          <w:kern w:val="0"/>
          <w:sz w:val="32"/>
          <w:szCs w:val="32"/>
        </w:rPr>
        <w:t>第三部分</w:t>
      </w:r>
      <w:r w:rsidRPr="002B635B">
        <w:rPr>
          <w:rFonts w:ascii="黑体" w:eastAsia="黑体" w:cs="黑体"/>
          <w:b/>
          <w:bCs/>
          <w:kern w:val="0"/>
          <w:sz w:val="32"/>
          <w:szCs w:val="32"/>
        </w:rPr>
        <w:t xml:space="preserve"> 2015 </w:t>
      </w:r>
      <w:r w:rsidRPr="002B635B">
        <w:rPr>
          <w:rFonts w:ascii="黑体" w:eastAsia="黑体" w:cs="黑体" w:hint="eastAsia"/>
          <w:b/>
          <w:bCs/>
          <w:kern w:val="0"/>
          <w:sz w:val="32"/>
          <w:szCs w:val="32"/>
        </w:rPr>
        <w:t>年度部门决算情况说明</w:t>
      </w:r>
    </w:p>
    <w:p w:rsidR="00512758" w:rsidRDefault="00512758" w:rsidP="00964DB2">
      <w:pPr>
        <w:autoSpaceDE w:val="0"/>
        <w:autoSpaceDN w:val="0"/>
        <w:adjustRightInd w:val="0"/>
        <w:spacing w:line="500" w:lineRule="exact"/>
        <w:rPr>
          <w:rFonts w:ascii="黑体" w:eastAsia="黑体" w:cs="Times New Roman"/>
          <w:b/>
          <w:bCs/>
          <w:kern w:val="0"/>
          <w:sz w:val="32"/>
          <w:szCs w:val="32"/>
        </w:rPr>
      </w:pPr>
      <w:r w:rsidRPr="002B635B">
        <w:rPr>
          <w:rFonts w:ascii="黑体" w:eastAsia="黑体" w:cs="黑体" w:hint="eastAsia"/>
          <w:b/>
          <w:bCs/>
          <w:kern w:val="0"/>
          <w:sz w:val="32"/>
          <w:szCs w:val="32"/>
        </w:rPr>
        <w:t>第四部分</w:t>
      </w:r>
      <w:r w:rsidRPr="002B635B">
        <w:rPr>
          <w:rFonts w:ascii="黑体" w:eastAsia="黑体" w:cs="黑体"/>
          <w:b/>
          <w:bCs/>
          <w:kern w:val="0"/>
          <w:sz w:val="32"/>
          <w:szCs w:val="32"/>
        </w:rPr>
        <w:t xml:space="preserve"> </w:t>
      </w:r>
      <w:r w:rsidRPr="002B635B">
        <w:rPr>
          <w:rFonts w:ascii="黑体" w:eastAsia="黑体" w:cs="黑体" w:hint="eastAsia"/>
          <w:b/>
          <w:bCs/>
          <w:kern w:val="0"/>
          <w:sz w:val="32"/>
          <w:szCs w:val="32"/>
        </w:rPr>
        <w:t>名词解释</w:t>
      </w:r>
    </w:p>
    <w:p w:rsidR="00512758" w:rsidRDefault="00512758" w:rsidP="00964DB2">
      <w:pPr>
        <w:autoSpaceDE w:val="0"/>
        <w:autoSpaceDN w:val="0"/>
        <w:adjustRightInd w:val="0"/>
        <w:spacing w:line="500" w:lineRule="exact"/>
        <w:jc w:val="left"/>
        <w:rPr>
          <w:rFonts w:ascii="黑体" w:eastAsia="黑体" w:cs="Times New Roman"/>
          <w:b/>
          <w:bCs/>
          <w:kern w:val="0"/>
          <w:sz w:val="32"/>
          <w:szCs w:val="32"/>
        </w:rPr>
      </w:pPr>
    </w:p>
    <w:p w:rsidR="00512758" w:rsidRDefault="00512758" w:rsidP="00053900">
      <w:pPr>
        <w:autoSpaceDE w:val="0"/>
        <w:autoSpaceDN w:val="0"/>
        <w:adjustRightInd w:val="0"/>
        <w:spacing w:line="520" w:lineRule="exact"/>
        <w:rPr>
          <w:rFonts w:ascii="文星仿宋" w:eastAsia="文星仿宋" w:cs="Times New Roman"/>
          <w:b/>
          <w:bCs/>
          <w:kern w:val="0"/>
          <w:sz w:val="32"/>
          <w:szCs w:val="32"/>
        </w:rPr>
      </w:pPr>
    </w:p>
    <w:p w:rsidR="00512758" w:rsidRDefault="00512758" w:rsidP="00053900">
      <w:pPr>
        <w:autoSpaceDE w:val="0"/>
        <w:autoSpaceDN w:val="0"/>
        <w:adjustRightInd w:val="0"/>
        <w:spacing w:line="520" w:lineRule="exact"/>
        <w:rPr>
          <w:rFonts w:ascii="文星仿宋" w:eastAsia="文星仿宋" w:cs="Times New Roman"/>
          <w:b/>
          <w:bCs/>
          <w:kern w:val="0"/>
          <w:sz w:val="32"/>
          <w:szCs w:val="32"/>
        </w:rPr>
      </w:pPr>
    </w:p>
    <w:p w:rsidR="00512758" w:rsidRPr="0002390B" w:rsidRDefault="00512758" w:rsidP="00D75038">
      <w:pPr>
        <w:autoSpaceDE w:val="0"/>
        <w:autoSpaceDN w:val="0"/>
        <w:adjustRightInd w:val="0"/>
        <w:spacing w:line="520" w:lineRule="exact"/>
        <w:jc w:val="center"/>
        <w:rPr>
          <w:rFonts w:ascii="宋体" w:cs="宋体"/>
          <w:b/>
          <w:bCs/>
          <w:kern w:val="0"/>
          <w:sz w:val="44"/>
          <w:szCs w:val="44"/>
        </w:rPr>
      </w:pPr>
      <w:r w:rsidRPr="0002390B">
        <w:rPr>
          <w:rFonts w:ascii="宋体" w:hAnsi="宋体" w:cs="宋体" w:hint="eastAsia"/>
          <w:b/>
          <w:bCs/>
          <w:kern w:val="0"/>
          <w:sz w:val="44"/>
          <w:szCs w:val="44"/>
        </w:rPr>
        <w:t>第一部分</w:t>
      </w:r>
      <w:r w:rsidRPr="0002390B">
        <w:rPr>
          <w:rFonts w:ascii="宋体" w:hAnsi="宋体" w:cs="宋体"/>
          <w:b/>
          <w:bCs/>
          <w:kern w:val="0"/>
          <w:sz w:val="44"/>
          <w:szCs w:val="44"/>
        </w:rPr>
        <w:t xml:space="preserve"> </w:t>
      </w:r>
      <w:r w:rsidRPr="0002390B">
        <w:rPr>
          <w:rFonts w:ascii="宋体" w:hAnsi="宋体" w:cs="宋体" w:hint="eastAsia"/>
          <w:b/>
          <w:bCs/>
          <w:kern w:val="0"/>
          <w:sz w:val="44"/>
          <w:szCs w:val="44"/>
        </w:rPr>
        <w:t>概况</w:t>
      </w:r>
    </w:p>
    <w:p w:rsidR="00512758" w:rsidRPr="00466ACB" w:rsidRDefault="00512758" w:rsidP="00D75038">
      <w:pPr>
        <w:autoSpaceDE w:val="0"/>
        <w:autoSpaceDN w:val="0"/>
        <w:adjustRightInd w:val="0"/>
        <w:spacing w:line="520" w:lineRule="exact"/>
        <w:jc w:val="center"/>
        <w:rPr>
          <w:rFonts w:ascii="文星仿宋" w:eastAsia="文星仿宋" w:cs="Times New Roman"/>
          <w:kern w:val="0"/>
          <w:sz w:val="32"/>
          <w:szCs w:val="32"/>
        </w:rPr>
      </w:pPr>
    </w:p>
    <w:p w:rsidR="00512758" w:rsidRPr="00D02171"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D02171">
        <w:rPr>
          <w:rFonts w:ascii="黑体" w:eastAsia="黑体" w:hAnsi="黑体" w:cs="黑体" w:hint="eastAsia"/>
          <w:kern w:val="0"/>
          <w:sz w:val="32"/>
          <w:szCs w:val="32"/>
        </w:rPr>
        <w:t>一、主要职能</w:t>
      </w:r>
    </w:p>
    <w:p w:rsidR="00512758"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D02171">
        <w:rPr>
          <w:rFonts w:ascii="文星仿宋" w:eastAsia="文星仿宋" w:cs="文星仿宋" w:hint="eastAsia"/>
          <w:kern w:val="0"/>
          <w:sz w:val="32"/>
          <w:szCs w:val="32"/>
        </w:rPr>
        <w:t>梅州市安全监管局是正处级行政单位，为市人民政府工作部门。内设办公室、安全生产协调科、行政审批科、安全监督管理一科、安全监督管理二科、安全监督管理三科、职业安全健康监督管理科、安全生产执法监察局等</w:t>
      </w:r>
      <w:r w:rsidRPr="00D02171">
        <w:rPr>
          <w:rFonts w:ascii="文星仿宋" w:eastAsia="文星仿宋" w:cs="文星仿宋"/>
          <w:kern w:val="0"/>
          <w:sz w:val="32"/>
          <w:szCs w:val="32"/>
        </w:rPr>
        <w:t>8</w:t>
      </w:r>
      <w:r w:rsidRPr="00D02171">
        <w:rPr>
          <w:rFonts w:ascii="文星仿宋" w:eastAsia="文星仿宋" w:cs="文星仿宋" w:hint="eastAsia"/>
          <w:kern w:val="0"/>
          <w:sz w:val="32"/>
          <w:szCs w:val="32"/>
        </w:rPr>
        <w:t>个内设机构。我局主要职能如下：</w:t>
      </w:r>
    </w:p>
    <w:p w:rsidR="00512758" w:rsidRPr="00D02171"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D02171">
        <w:rPr>
          <w:rFonts w:ascii="文星仿宋" w:eastAsia="文星仿宋" w:cs="文星仿宋" w:hint="eastAsia"/>
          <w:kern w:val="0"/>
          <w:sz w:val="32"/>
          <w:szCs w:val="32"/>
        </w:rPr>
        <w:t>一是贯彻执行国家和省有关安全生产工作的方针政策和法律法规，组织起草全市安全生产规范性文件，指导协调全市安全生产工作，分析和预测全市安全生产形势，发布全市安全生产信息，协调解决安全生产工作中的重大问题。</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二是承担市人民政府安全生产综合监督管理的责任。依法行使综合监督管理职权，指导协调、监督检查市人民政府有关部门和各县（市、区）人民政府安全生产工作，监督考核并通报安全生产控制指标执行情况，负责组织全市安全生产大检查和专项督查，根据市人民政府授权，依法组织较大生产安全事故调查处理和办理结案工作，监督事故查处和责任追究落实情况。</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三是负责监督管理职责范围内的工矿商贸企业安全生产工作。按照分级、属地原则，依法监督检查工矿商贸生产经营单位贯彻执行安全生产法律法规情况及其安全生产条件和有关设备（特种设备除外）、材料的安全生产管理工作，承担劳动防护用品和安全标志的安全监督检查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四是依法监督管理非煤矿矿山、危险化学品和烟花爆竹安全生产工作。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五是承担工矿商贸作业场所职业卫生监督检查的职责。</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六是监督检查工矿商贸行业安全生产标准、规程实施工作和重大事故隐患排查治理工作，在职责范围内依法查处安全生产违法行为。</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七是负责组织指挥和协调安全生产应急救援工作，综合管理全市生产安全伤亡事故和安全生产行政执法统计分析工作。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八是负责监督检查职责范围内新建、改建、扩建工程项目的安全设施与主体工程同时设计、同时施工、同时投入生产和使用的情况。</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九是组织指导并监督特种作业人员（特种设备作业人员除外）的考核工作和工矿商贸生产经营单位主要负责人、安全生产管理人员的安全资格考核工作，监督检查工矿商贸生产经营单位安全生产培训工作，开展安全生产宣传教育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十是指导协调全市安全生产检测检验工作，监督管理安全生产社会中介机构。</w:t>
      </w:r>
    </w:p>
    <w:p w:rsidR="00512758"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十一是组织指导协调和监督全市安全生产行政执法工作。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十二是组织拟订安全生产科技规划，指导协调安全生产重大科学技术研究和推广工作。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十三是组织开展安全生产方面的交流与合作。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十四是承担市安全生产委员会的日常工作。</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十五是承办市委、市人民政府与上级业务主管部门交办的其他事项。</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Pr>
          <w:rFonts w:ascii="文星仿宋" w:eastAsia="文星仿宋" w:cs="文星仿宋" w:hint="eastAsia"/>
          <w:kern w:val="0"/>
          <w:sz w:val="32"/>
          <w:szCs w:val="32"/>
        </w:rPr>
        <w:t>梅州市安全监管</w:t>
      </w:r>
      <w:r w:rsidRPr="006156B2">
        <w:rPr>
          <w:rFonts w:ascii="文星仿宋" w:eastAsia="文星仿宋" w:cs="文星仿宋" w:hint="eastAsia"/>
          <w:kern w:val="0"/>
          <w:sz w:val="32"/>
          <w:szCs w:val="32"/>
        </w:rPr>
        <w:t>局有</w:t>
      </w:r>
      <w:r w:rsidRPr="006156B2">
        <w:rPr>
          <w:rFonts w:ascii="文星仿宋" w:eastAsia="文星仿宋" w:cs="文星仿宋"/>
          <w:kern w:val="0"/>
          <w:sz w:val="32"/>
          <w:szCs w:val="32"/>
        </w:rPr>
        <w:t>3</w:t>
      </w:r>
      <w:r w:rsidRPr="006156B2">
        <w:rPr>
          <w:rFonts w:ascii="文星仿宋" w:eastAsia="文星仿宋" w:cs="文星仿宋" w:hint="eastAsia"/>
          <w:kern w:val="0"/>
          <w:sz w:val="32"/>
          <w:szCs w:val="32"/>
        </w:rPr>
        <w:t>个正科级下属事业单位，分别是市安全生产应急救援指挥中心、市安全生产宣传教育中心和市矿山救护队。</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市</w:t>
      </w:r>
      <w:r>
        <w:rPr>
          <w:rFonts w:ascii="文星仿宋" w:eastAsia="文星仿宋" w:cs="文星仿宋" w:hint="eastAsia"/>
          <w:kern w:val="0"/>
          <w:sz w:val="32"/>
          <w:szCs w:val="32"/>
        </w:rPr>
        <w:t>安全生产</w:t>
      </w:r>
      <w:r w:rsidRPr="006156B2">
        <w:rPr>
          <w:rFonts w:ascii="文星仿宋" w:eastAsia="文星仿宋" w:cs="文星仿宋" w:hint="eastAsia"/>
          <w:kern w:val="0"/>
          <w:sz w:val="32"/>
          <w:szCs w:val="32"/>
        </w:rPr>
        <w:t>应急救援指挥中心主要任务：承担全市安全生产应急救援体系建设的相关工作；承担安全生产应急救援预案的编制工作；承担安全生产应急救援资源管理和信息统计工作；按照市安全生产事故应急预案的规定，协调生产安全事故灾难的应急救援工作；承担应急值守和事故信息接报处置工作；组织安全生产应急救援培训等。</w:t>
      </w:r>
    </w:p>
    <w:p w:rsidR="00512758" w:rsidRDefault="00512758" w:rsidP="00330EC1">
      <w:pPr>
        <w:autoSpaceDE w:val="0"/>
        <w:autoSpaceDN w:val="0"/>
        <w:adjustRightInd w:val="0"/>
        <w:spacing w:line="520" w:lineRule="exact"/>
        <w:ind w:firstLineChars="200" w:firstLine="31680"/>
        <w:rPr>
          <w:rFonts w:ascii="文星仿宋" w:eastAsia="文星仿宋" w:cs="文星仿宋"/>
          <w:kern w:val="0"/>
          <w:sz w:val="32"/>
          <w:szCs w:val="32"/>
        </w:rPr>
      </w:pPr>
      <w:r>
        <w:rPr>
          <w:rFonts w:ascii="文星仿宋" w:eastAsia="文星仿宋" w:cs="文星仿宋" w:hint="eastAsia"/>
          <w:kern w:val="0"/>
          <w:sz w:val="32"/>
          <w:szCs w:val="32"/>
        </w:rPr>
        <w:t>市安全生产宣传教育中心</w:t>
      </w:r>
      <w:r w:rsidRPr="006156B2">
        <w:rPr>
          <w:rFonts w:ascii="文星仿宋" w:eastAsia="文星仿宋" w:cs="文星仿宋" w:hint="eastAsia"/>
          <w:kern w:val="0"/>
          <w:sz w:val="32"/>
          <w:szCs w:val="32"/>
        </w:rPr>
        <w:t>主要任务：承担全市安全生产宣传教育工作；组织编印安全生产知识和安全生产最新科技动态等资料；承担安全生产教育培训工作。</w:t>
      </w:r>
      <w:r>
        <w:rPr>
          <w:rFonts w:ascii="文星仿宋" w:eastAsia="文星仿宋" w:cs="文星仿宋"/>
          <w:kern w:val="0"/>
          <w:sz w:val="32"/>
          <w:szCs w:val="32"/>
        </w:rPr>
        <w:t xml:space="preserve">    </w:t>
      </w:r>
    </w:p>
    <w:p w:rsidR="00512758" w:rsidRPr="006156B2"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6156B2">
        <w:rPr>
          <w:rFonts w:ascii="文星仿宋" w:eastAsia="文星仿宋" w:cs="文星仿宋" w:hint="eastAsia"/>
          <w:kern w:val="0"/>
          <w:sz w:val="32"/>
          <w:szCs w:val="32"/>
        </w:rPr>
        <w:t>市矿山救护队主要任务：承担矿山事故救援工作；参与矿山企业应急预案或事故处置计划的审查工作；协助矿山企业消除事故隐患，开展应急救援演练和现场急救的培训工作；参与隧道坍塌、地震灾害、地下建设事故等其他社会救援。</w:t>
      </w:r>
    </w:p>
    <w:p w:rsidR="00512758" w:rsidRPr="00D02171"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D02171">
        <w:rPr>
          <w:rFonts w:ascii="黑体" w:eastAsia="黑体" w:hAnsi="黑体" w:cs="黑体" w:hint="eastAsia"/>
          <w:kern w:val="0"/>
          <w:sz w:val="32"/>
          <w:szCs w:val="32"/>
        </w:rPr>
        <w:t>二、部门决算单位构成</w:t>
      </w:r>
    </w:p>
    <w:p w:rsidR="00512758"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466ACB">
        <w:rPr>
          <w:rFonts w:ascii="文星仿宋" w:eastAsia="文星仿宋" w:cs="文星仿宋" w:hint="eastAsia"/>
          <w:kern w:val="0"/>
          <w:sz w:val="32"/>
          <w:szCs w:val="32"/>
        </w:rPr>
        <w:t>纳入市安全监管局</w:t>
      </w:r>
      <w:r w:rsidRPr="00466ACB">
        <w:rPr>
          <w:rFonts w:ascii="文星仿宋" w:eastAsia="文星仿宋" w:cs="文星仿宋"/>
          <w:kern w:val="0"/>
          <w:sz w:val="32"/>
          <w:szCs w:val="32"/>
        </w:rPr>
        <w:t xml:space="preserve">2015 </w:t>
      </w:r>
      <w:r w:rsidRPr="00466ACB">
        <w:rPr>
          <w:rFonts w:ascii="文星仿宋" w:eastAsia="文星仿宋" w:cs="文星仿宋" w:hint="eastAsia"/>
          <w:kern w:val="0"/>
          <w:sz w:val="32"/>
          <w:szCs w:val="32"/>
        </w:rPr>
        <w:t>年度部门决算编制范围的二级预算单位包括：</w:t>
      </w:r>
    </w:p>
    <w:p w:rsidR="00512758" w:rsidRPr="00466AC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466ACB">
        <w:rPr>
          <w:rFonts w:ascii="文星仿宋" w:eastAsia="文星仿宋" w:cs="文星仿宋"/>
          <w:kern w:val="0"/>
          <w:sz w:val="32"/>
          <w:szCs w:val="32"/>
        </w:rPr>
        <w:t>1.</w:t>
      </w:r>
      <w:r w:rsidRPr="00466ACB">
        <w:rPr>
          <w:rFonts w:ascii="文星仿宋" w:eastAsia="文星仿宋" w:cs="文星仿宋" w:hint="eastAsia"/>
          <w:kern w:val="0"/>
          <w:sz w:val="32"/>
          <w:szCs w:val="32"/>
        </w:rPr>
        <w:t>市安全生产应急救援指挥中心</w:t>
      </w:r>
    </w:p>
    <w:p w:rsidR="00512758" w:rsidRPr="00466AC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466ACB">
        <w:rPr>
          <w:rFonts w:ascii="文星仿宋" w:eastAsia="文星仿宋" w:cs="文星仿宋"/>
          <w:kern w:val="0"/>
          <w:sz w:val="32"/>
          <w:szCs w:val="32"/>
        </w:rPr>
        <w:t>2.</w:t>
      </w:r>
      <w:r w:rsidRPr="00466ACB">
        <w:rPr>
          <w:rFonts w:ascii="文星仿宋" w:eastAsia="文星仿宋" w:cs="文星仿宋" w:hint="eastAsia"/>
          <w:kern w:val="0"/>
          <w:sz w:val="32"/>
          <w:szCs w:val="32"/>
        </w:rPr>
        <w:t>市安全生产宣传教育中心</w:t>
      </w:r>
    </w:p>
    <w:p w:rsidR="00512758" w:rsidRPr="00466AC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466ACB">
        <w:rPr>
          <w:rFonts w:ascii="文星仿宋" w:eastAsia="文星仿宋" w:cs="文星仿宋"/>
          <w:kern w:val="0"/>
          <w:sz w:val="32"/>
          <w:szCs w:val="32"/>
        </w:rPr>
        <w:t>3.</w:t>
      </w:r>
      <w:r w:rsidRPr="00466ACB">
        <w:rPr>
          <w:rFonts w:ascii="文星仿宋" w:eastAsia="文星仿宋" w:cs="文星仿宋" w:hint="eastAsia"/>
          <w:kern w:val="0"/>
          <w:sz w:val="32"/>
          <w:szCs w:val="32"/>
        </w:rPr>
        <w:t>市矿山救护队</w:t>
      </w:r>
    </w:p>
    <w:p w:rsidR="00512758" w:rsidRDefault="00512758" w:rsidP="00436EBF">
      <w:pPr>
        <w:autoSpaceDE w:val="0"/>
        <w:autoSpaceDN w:val="0"/>
        <w:adjustRightInd w:val="0"/>
        <w:spacing w:line="520" w:lineRule="exact"/>
        <w:jc w:val="center"/>
        <w:rPr>
          <w:rFonts w:ascii="文星仿宋" w:eastAsia="文星仿宋" w:cs="Times New Roman"/>
          <w:b/>
          <w:bCs/>
          <w:kern w:val="0"/>
          <w:sz w:val="32"/>
          <w:szCs w:val="32"/>
        </w:rPr>
      </w:pPr>
    </w:p>
    <w:p w:rsidR="00512758" w:rsidRDefault="00512758" w:rsidP="00436EBF">
      <w:pPr>
        <w:autoSpaceDE w:val="0"/>
        <w:autoSpaceDN w:val="0"/>
        <w:adjustRightInd w:val="0"/>
        <w:spacing w:line="520" w:lineRule="exact"/>
        <w:jc w:val="center"/>
        <w:rPr>
          <w:rFonts w:ascii="文星仿宋" w:eastAsia="文星仿宋" w:cs="Times New Roman"/>
          <w:b/>
          <w:bCs/>
          <w:kern w:val="0"/>
          <w:sz w:val="32"/>
          <w:szCs w:val="32"/>
        </w:rPr>
      </w:pPr>
    </w:p>
    <w:p w:rsidR="00512758" w:rsidRDefault="00512758" w:rsidP="00436EBF">
      <w:pPr>
        <w:autoSpaceDE w:val="0"/>
        <w:autoSpaceDN w:val="0"/>
        <w:adjustRightInd w:val="0"/>
        <w:spacing w:line="520" w:lineRule="exact"/>
        <w:jc w:val="center"/>
        <w:rPr>
          <w:rFonts w:ascii="文星仿宋" w:eastAsia="文星仿宋" w:cs="Times New Roman"/>
          <w:b/>
          <w:bCs/>
          <w:kern w:val="0"/>
          <w:sz w:val="32"/>
          <w:szCs w:val="32"/>
        </w:rPr>
      </w:pPr>
    </w:p>
    <w:p w:rsidR="00512758" w:rsidRDefault="00512758" w:rsidP="00436EBF">
      <w:pPr>
        <w:autoSpaceDE w:val="0"/>
        <w:autoSpaceDN w:val="0"/>
        <w:adjustRightInd w:val="0"/>
        <w:spacing w:line="520" w:lineRule="exact"/>
        <w:jc w:val="center"/>
        <w:rPr>
          <w:rFonts w:ascii="文星仿宋" w:eastAsia="文星仿宋" w:cs="Times New Roman"/>
          <w:b/>
          <w:bCs/>
          <w:kern w:val="0"/>
          <w:sz w:val="32"/>
          <w:szCs w:val="32"/>
        </w:rPr>
      </w:pPr>
    </w:p>
    <w:p w:rsidR="00512758" w:rsidRDefault="00512758" w:rsidP="00436EBF">
      <w:pPr>
        <w:autoSpaceDE w:val="0"/>
        <w:autoSpaceDN w:val="0"/>
        <w:adjustRightInd w:val="0"/>
        <w:spacing w:line="520" w:lineRule="exact"/>
        <w:jc w:val="center"/>
        <w:rPr>
          <w:rFonts w:ascii="文星仿宋" w:eastAsia="文星仿宋" w:cs="Times New Roman"/>
          <w:b/>
          <w:bCs/>
          <w:kern w:val="0"/>
          <w:sz w:val="32"/>
          <w:szCs w:val="32"/>
        </w:rPr>
      </w:pPr>
    </w:p>
    <w:p w:rsidR="00512758" w:rsidRPr="002130E6" w:rsidRDefault="00512758" w:rsidP="00436EBF">
      <w:pPr>
        <w:autoSpaceDE w:val="0"/>
        <w:autoSpaceDN w:val="0"/>
        <w:adjustRightInd w:val="0"/>
        <w:spacing w:line="520" w:lineRule="exact"/>
        <w:jc w:val="center"/>
        <w:rPr>
          <w:rFonts w:ascii="宋体" w:cs="宋体"/>
          <w:b/>
          <w:bCs/>
          <w:kern w:val="0"/>
          <w:sz w:val="44"/>
          <w:szCs w:val="44"/>
        </w:rPr>
      </w:pPr>
      <w:r w:rsidRPr="002130E6">
        <w:rPr>
          <w:rFonts w:ascii="宋体" w:hAnsi="宋体" w:cs="宋体" w:hint="eastAsia"/>
          <w:b/>
          <w:bCs/>
          <w:kern w:val="0"/>
          <w:sz w:val="44"/>
          <w:szCs w:val="44"/>
        </w:rPr>
        <w:t>第二部分</w:t>
      </w:r>
    </w:p>
    <w:p w:rsidR="00512758" w:rsidRPr="002130E6" w:rsidRDefault="00512758" w:rsidP="00436EBF">
      <w:pPr>
        <w:autoSpaceDE w:val="0"/>
        <w:autoSpaceDN w:val="0"/>
        <w:adjustRightInd w:val="0"/>
        <w:spacing w:line="520" w:lineRule="exact"/>
        <w:jc w:val="center"/>
        <w:rPr>
          <w:rFonts w:ascii="宋体" w:cs="宋体"/>
          <w:b/>
          <w:bCs/>
          <w:kern w:val="0"/>
          <w:sz w:val="44"/>
          <w:szCs w:val="44"/>
        </w:rPr>
      </w:pPr>
      <w:r w:rsidRPr="002130E6">
        <w:rPr>
          <w:rFonts w:ascii="宋体" w:hAnsi="宋体" w:cs="宋体"/>
          <w:b/>
          <w:bCs/>
          <w:kern w:val="0"/>
          <w:sz w:val="44"/>
          <w:szCs w:val="44"/>
        </w:rPr>
        <w:t>2015</w:t>
      </w:r>
      <w:r w:rsidRPr="002130E6">
        <w:rPr>
          <w:rFonts w:ascii="宋体" w:hAnsi="宋体" w:cs="宋体" w:hint="eastAsia"/>
          <w:b/>
          <w:bCs/>
          <w:kern w:val="0"/>
          <w:sz w:val="44"/>
          <w:szCs w:val="44"/>
        </w:rPr>
        <w:t>年度部门决算表</w:t>
      </w:r>
    </w:p>
    <w:p w:rsidR="00512758" w:rsidRDefault="00512758" w:rsidP="00330EC1">
      <w:pPr>
        <w:autoSpaceDE w:val="0"/>
        <w:autoSpaceDN w:val="0"/>
        <w:adjustRightInd w:val="0"/>
        <w:spacing w:line="520" w:lineRule="exact"/>
        <w:ind w:firstLineChars="1700" w:firstLine="31680"/>
        <w:rPr>
          <w:rFonts w:ascii="文星仿宋" w:eastAsia="文星仿宋" w:cs="Times New Roman"/>
          <w:kern w:val="0"/>
          <w:sz w:val="32"/>
          <w:szCs w:val="32"/>
        </w:rPr>
      </w:pPr>
      <w:r>
        <w:rPr>
          <w:rFonts w:ascii="文星仿宋" w:eastAsia="文星仿宋" w:cs="文星仿宋" w:hint="eastAsia"/>
          <w:kern w:val="0"/>
          <w:sz w:val="32"/>
          <w:szCs w:val="32"/>
        </w:rPr>
        <w:t>（</w:t>
      </w:r>
      <w:r w:rsidRPr="008E5877">
        <w:rPr>
          <w:rFonts w:ascii="文星仿宋" w:eastAsia="文星仿宋" w:cs="文星仿宋" w:hint="eastAsia"/>
          <w:kern w:val="0"/>
          <w:sz w:val="32"/>
          <w:szCs w:val="32"/>
        </w:rPr>
        <w:t>公开</w:t>
      </w:r>
      <w:r w:rsidRPr="008E5877">
        <w:rPr>
          <w:rFonts w:ascii="文星仿宋" w:eastAsia="文星仿宋" w:cs="文星仿宋"/>
          <w:kern w:val="0"/>
          <w:sz w:val="32"/>
          <w:szCs w:val="32"/>
        </w:rPr>
        <w:t>01</w:t>
      </w:r>
      <w:r w:rsidRPr="008E5877">
        <w:rPr>
          <w:rFonts w:ascii="文星仿宋" w:eastAsia="文星仿宋" w:cs="文星仿宋" w:hint="eastAsia"/>
          <w:kern w:val="0"/>
          <w:sz w:val="32"/>
          <w:szCs w:val="32"/>
        </w:rPr>
        <w:t>表</w:t>
      </w:r>
      <w:r>
        <w:rPr>
          <w:rFonts w:ascii="文星仿宋" w:eastAsia="文星仿宋" w:cs="文星仿宋"/>
          <w:kern w:val="0"/>
          <w:sz w:val="32"/>
          <w:szCs w:val="32"/>
        </w:rPr>
        <w:t>-07</w:t>
      </w:r>
      <w:r w:rsidRPr="008E5877">
        <w:rPr>
          <w:rFonts w:ascii="文星仿宋" w:eastAsia="文星仿宋" w:cs="文星仿宋" w:hint="eastAsia"/>
          <w:kern w:val="0"/>
          <w:sz w:val="32"/>
          <w:szCs w:val="32"/>
        </w:rPr>
        <w:t>表</w:t>
      </w:r>
      <w:r>
        <w:rPr>
          <w:rFonts w:ascii="文星仿宋" w:eastAsia="文星仿宋" w:cs="文星仿宋" w:hint="eastAsia"/>
          <w:kern w:val="0"/>
          <w:sz w:val="32"/>
          <w:szCs w:val="32"/>
        </w:rPr>
        <w:t>）</w:t>
      </w:r>
    </w:p>
    <w:p w:rsidR="00512758" w:rsidRDefault="00512758" w:rsidP="00271358">
      <w:pPr>
        <w:autoSpaceDE w:val="0"/>
        <w:autoSpaceDN w:val="0"/>
        <w:adjustRightInd w:val="0"/>
        <w:spacing w:line="520" w:lineRule="exact"/>
        <w:jc w:val="center"/>
        <w:rPr>
          <w:rFonts w:ascii="文星仿宋" w:eastAsia="文星仿宋" w:cs="Times New Roman"/>
          <w:b/>
          <w:bCs/>
          <w:kern w:val="0"/>
          <w:sz w:val="32"/>
          <w:szCs w:val="32"/>
        </w:rPr>
      </w:pPr>
    </w:p>
    <w:p w:rsidR="00512758" w:rsidRDefault="00512758" w:rsidP="00775341">
      <w:pPr>
        <w:autoSpaceDE w:val="0"/>
        <w:autoSpaceDN w:val="0"/>
        <w:adjustRightInd w:val="0"/>
        <w:spacing w:line="300" w:lineRule="exact"/>
        <w:jc w:val="center"/>
        <w:rPr>
          <w:rFonts w:ascii="文星仿宋" w:eastAsia="文星仿宋" w:cs="Times New Roman"/>
          <w:b/>
          <w:bCs/>
          <w:kern w:val="0"/>
          <w:sz w:val="32"/>
          <w:szCs w:val="32"/>
        </w:rPr>
        <w:sectPr w:rsidR="00512758" w:rsidSect="00D02171">
          <w:headerReference w:type="default" r:id="rId7"/>
          <w:footerReference w:type="default" r:id="rId8"/>
          <w:pgSz w:w="16838" w:h="11906" w:orient="landscape"/>
          <w:pgMar w:top="1474" w:right="1588" w:bottom="1474" w:left="1588" w:header="851" w:footer="992" w:gutter="0"/>
          <w:pgNumType w:fmt="numberInDash"/>
          <w:cols w:space="425"/>
          <w:docGrid w:type="lines" w:linePitch="312"/>
        </w:sectPr>
      </w:pPr>
    </w:p>
    <w:p w:rsidR="00512758" w:rsidRPr="007C680F" w:rsidRDefault="00512758" w:rsidP="00775341">
      <w:pPr>
        <w:autoSpaceDE w:val="0"/>
        <w:autoSpaceDN w:val="0"/>
        <w:adjustRightInd w:val="0"/>
        <w:spacing w:line="300" w:lineRule="exact"/>
        <w:jc w:val="center"/>
        <w:rPr>
          <w:rFonts w:ascii="宋体" w:cs="宋体"/>
          <w:b/>
          <w:bCs/>
          <w:kern w:val="0"/>
          <w:sz w:val="32"/>
          <w:szCs w:val="32"/>
        </w:rPr>
      </w:pPr>
      <w:r w:rsidRPr="007C680F">
        <w:rPr>
          <w:rFonts w:ascii="宋体" w:hAnsi="宋体" w:cs="宋体" w:hint="eastAsia"/>
          <w:b/>
          <w:bCs/>
          <w:kern w:val="0"/>
          <w:sz w:val="32"/>
          <w:szCs w:val="32"/>
        </w:rPr>
        <w:t>收入支出决算总表</w:t>
      </w:r>
    </w:p>
    <w:p w:rsidR="00512758" w:rsidRPr="00267FD2" w:rsidRDefault="00512758" w:rsidP="00330EC1">
      <w:pPr>
        <w:autoSpaceDE w:val="0"/>
        <w:autoSpaceDN w:val="0"/>
        <w:adjustRightInd w:val="0"/>
        <w:spacing w:line="300" w:lineRule="exact"/>
        <w:ind w:firstLineChars="1700" w:firstLine="31680"/>
        <w:jc w:val="right"/>
        <w:rPr>
          <w:rFonts w:ascii="文星仿宋" w:eastAsia="文星仿宋" w:hAnsi="宋体" w:cs="Times New Roman"/>
          <w:kern w:val="0"/>
          <w:sz w:val="24"/>
          <w:szCs w:val="24"/>
        </w:rPr>
      </w:pPr>
      <w:r w:rsidRPr="00267FD2">
        <w:rPr>
          <w:rFonts w:ascii="文星仿宋" w:eastAsia="文星仿宋" w:hAnsi="宋体" w:cs="文星仿宋" w:hint="eastAsia"/>
          <w:kern w:val="0"/>
          <w:sz w:val="24"/>
          <w:szCs w:val="24"/>
        </w:rPr>
        <w:t>公开</w:t>
      </w:r>
      <w:r w:rsidRPr="00267FD2">
        <w:rPr>
          <w:rFonts w:ascii="文星仿宋" w:eastAsia="文星仿宋" w:hAnsi="宋体" w:cs="文星仿宋"/>
          <w:kern w:val="0"/>
          <w:sz w:val="24"/>
          <w:szCs w:val="24"/>
        </w:rPr>
        <w:t>01</w:t>
      </w:r>
      <w:r w:rsidRPr="00267FD2">
        <w:rPr>
          <w:rFonts w:ascii="文星仿宋" w:eastAsia="文星仿宋" w:hAnsi="宋体" w:cs="文星仿宋" w:hint="eastAsia"/>
          <w:kern w:val="0"/>
          <w:sz w:val="24"/>
          <w:szCs w:val="24"/>
        </w:rPr>
        <w:t>表</w:t>
      </w:r>
    </w:p>
    <w:p w:rsidR="00512758" w:rsidRPr="00267FD2" w:rsidRDefault="00512758" w:rsidP="00775341">
      <w:pPr>
        <w:autoSpaceDE w:val="0"/>
        <w:autoSpaceDN w:val="0"/>
        <w:adjustRightInd w:val="0"/>
        <w:spacing w:line="300" w:lineRule="exact"/>
        <w:jc w:val="left"/>
        <w:rPr>
          <w:rFonts w:ascii="文星仿宋" w:eastAsia="文星仿宋" w:hAnsi="宋体" w:cs="Times New Roman"/>
          <w:kern w:val="0"/>
          <w:sz w:val="24"/>
          <w:szCs w:val="24"/>
        </w:rPr>
      </w:pPr>
      <w:r w:rsidRPr="00267FD2">
        <w:rPr>
          <w:rFonts w:ascii="文星仿宋" w:eastAsia="文星仿宋" w:hAnsi="宋体" w:cs="文星仿宋" w:hint="eastAsia"/>
          <w:kern w:val="0"/>
          <w:sz w:val="24"/>
          <w:szCs w:val="24"/>
        </w:rPr>
        <w:t>部门：梅州市安全生产监督管理局</w:t>
      </w:r>
      <w:r w:rsidRPr="00267FD2">
        <w:rPr>
          <w:rFonts w:ascii="文星仿宋" w:eastAsia="文星仿宋" w:hAnsi="宋体" w:cs="文星仿宋"/>
          <w:kern w:val="0"/>
          <w:sz w:val="24"/>
          <w:szCs w:val="24"/>
        </w:rPr>
        <w:t xml:space="preserve">                                                                          </w:t>
      </w:r>
      <w:r w:rsidRPr="00267FD2">
        <w:rPr>
          <w:rFonts w:ascii="文星仿宋" w:eastAsia="文星仿宋" w:hAnsi="宋体" w:cs="文星仿宋" w:hint="eastAsia"/>
          <w:kern w:val="0"/>
          <w:sz w:val="24"/>
          <w:szCs w:val="24"/>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3"/>
        <w:gridCol w:w="670"/>
        <w:gridCol w:w="1221"/>
        <w:gridCol w:w="4993"/>
        <w:gridCol w:w="680"/>
        <w:gridCol w:w="1241"/>
      </w:tblGrid>
      <w:tr w:rsidR="00512758" w:rsidRPr="00CF5F5B">
        <w:trPr>
          <w:trHeight w:hRule="exact" w:val="397"/>
        </w:trPr>
        <w:tc>
          <w:tcPr>
            <w:tcW w:w="6964" w:type="dxa"/>
            <w:gridSpan w:val="3"/>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收入</w:t>
            </w:r>
          </w:p>
        </w:tc>
        <w:tc>
          <w:tcPr>
            <w:tcW w:w="6914" w:type="dxa"/>
            <w:gridSpan w:val="3"/>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支出</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项</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目</w:t>
            </w:r>
          </w:p>
        </w:tc>
        <w:tc>
          <w:tcPr>
            <w:tcW w:w="670"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行次</w:t>
            </w:r>
          </w:p>
        </w:tc>
        <w:tc>
          <w:tcPr>
            <w:tcW w:w="1221"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决算数</w:t>
            </w:r>
          </w:p>
        </w:tc>
        <w:tc>
          <w:tcPr>
            <w:tcW w:w="4993"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项</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目</w:t>
            </w:r>
          </w:p>
        </w:tc>
        <w:tc>
          <w:tcPr>
            <w:tcW w:w="680"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行次</w:t>
            </w:r>
          </w:p>
        </w:tc>
        <w:tc>
          <w:tcPr>
            <w:tcW w:w="1241"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决算数</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次</w:t>
            </w:r>
          </w:p>
        </w:tc>
        <w:tc>
          <w:tcPr>
            <w:tcW w:w="670"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221"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4993"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次</w:t>
            </w:r>
          </w:p>
        </w:tc>
        <w:tc>
          <w:tcPr>
            <w:tcW w:w="680"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241"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一、财政拨款收入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122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1292.50 </w:t>
            </w: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一、一般公共服务支出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18</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二、上级补助收入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二、外交支出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19</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三、事业收入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三、国防支出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20</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四、经营收入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四、公共安全支出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21</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五、附属单位上缴收入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5</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五、教育支出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22</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六、其他收入</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6</w:t>
            </w:r>
          </w:p>
        </w:tc>
        <w:tc>
          <w:tcPr>
            <w:tcW w:w="122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27.58 </w:t>
            </w: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六、科学技术支出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23</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宋体" w:hAnsi="宋体" w:cs="宋体" w:hint="eastAsia"/>
                <w:kern w:val="0"/>
              </w:rPr>
              <w:t xml:space="preserve">　</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7</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七、社会保障和就业支出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24</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48.65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8</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八、医疗卫生与计划生育支出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25</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11.52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9</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九、农林水支出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26</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10</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十、资源勘探信息等支出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27</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1187.96 </w:t>
            </w:r>
          </w:p>
        </w:tc>
      </w:tr>
      <w:tr w:rsidR="00512758" w:rsidRPr="00CF5F5B">
        <w:trPr>
          <w:trHeight w:hRule="exact" w:val="334"/>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11</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十一、住房保障支出</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28</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12</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29</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b/>
                <w:bCs/>
                <w:kern w:val="0"/>
              </w:rPr>
            </w:pPr>
            <w:r w:rsidRPr="00CF5F5B">
              <w:rPr>
                <w:rFonts w:ascii="文星仿宋" w:eastAsia="文星仿宋" w:hAnsi="宋体" w:cs="文星仿宋" w:hint="eastAsia"/>
                <w:b/>
                <w:bCs/>
                <w:kern w:val="0"/>
              </w:rPr>
              <w:t>本年收入合计</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13</w:t>
            </w:r>
          </w:p>
        </w:tc>
        <w:tc>
          <w:tcPr>
            <w:tcW w:w="1221"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1320.08 </w:t>
            </w: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b/>
                <w:bCs/>
                <w:kern w:val="0"/>
              </w:rPr>
            </w:pPr>
            <w:r w:rsidRPr="00CF5F5B">
              <w:rPr>
                <w:rFonts w:ascii="文星仿宋" w:eastAsia="文星仿宋" w:hAnsi="宋体" w:cs="文星仿宋" w:hint="eastAsia"/>
                <w:b/>
                <w:bCs/>
                <w:kern w:val="0"/>
              </w:rPr>
              <w:t>本年支出合计</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30</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1285.99 </w:t>
            </w:r>
          </w:p>
        </w:tc>
      </w:tr>
      <w:tr w:rsidR="00512758" w:rsidRPr="00CF5F5B">
        <w:trPr>
          <w:trHeight w:hRule="exact" w:val="322"/>
        </w:trPr>
        <w:tc>
          <w:tcPr>
            <w:tcW w:w="5073" w:type="dxa"/>
            <w:noWrap/>
          </w:tcPr>
          <w:p w:rsidR="00512758" w:rsidRPr="00CF5F5B" w:rsidRDefault="00512758" w:rsidP="00512758">
            <w:pPr>
              <w:autoSpaceDE w:val="0"/>
              <w:autoSpaceDN w:val="0"/>
              <w:adjustRightInd w:val="0"/>
              <w:ind w:firstLineChars="650" w:firstLine="31680"/>
              <w:jc w:val="left"/>
              <w:rPr>
                <w:rFonts w:ascii="文星仿宋" w:eastAsia="文星仿宋" w:hAnsi="宋体" w:cs="Times New Roman"/>
                <w:kern w:val="0"/>
              </w:rPr>
            </w:pPr>
            <w:r w:rsidRPr="00CF5F5B">
              <w:rPr>
                <w:rFonts w:ascii="文星仿宋" w:eastAsia="文星仿宋" w:hAnsi="宋体" w:cs="文星仿宋" w:hint="eastAsia"/>
                <w:kern w:val="0"/>
              </w:rPr>
              <w:t>用事业基金弥补收支差额</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14</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4993" w:type="dxa"/>
            <w:noWrap/>
          </w:tcPr>
          <w:p w:rsidR="00512758" w:rsidRPr="00CF5F5B" w:rsidRDefault="00512758" w:rsidP="00512758">
            <w:pPr>
              <w:autoSpaceDE w:val="0"/>
              <w:autoSpaceDN w:val="0"/>
              <w:adjustRightInd w:val="0"/>
              <w:ind w:firstLineChars="700" w:firstLine="31680"/>
              <w:jc w:val="left"/>
              <w:rPr>
                <w:rFonts w:ascii="文星仿宋" w:eastAsia="文星仿宋" w:hAnsi="宋体" w:cs="Times New Roman"/>
                <w:kern w:val="0"/>
              </w:rPr>
            </w:pPr>
            <w:r w:rsidRPr="00CF5F5B">
              <w:rPr>
                <w:rFonts w:ascii="文星仿宋" w:eastAsia="文星仿宋" w:hAnsi="宋体" w:cs="文星仿宋" w:hint="eastAsia"/>
                <w:kern w:val="0"/>
              </w:rPr>
              <w:t>结余分配</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31</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97"/>
        </w:trPr>
        <w:tc>
          <w:tcPr>
            <w:tcW w:w="5073" w:type="dxa"/>
            <w:noWrap/>
          </w:tcPr>
          <w:p w:rsidR="00512758" w:rsidRPr="00CF5F5B" w:rsidRDefault="00512758" w:rsidP="00512758">
            <w:pPr>
              <w:autoSpaceDE w:val="0"/>
              <w:autoSpaceDN w:val="0"/>
              <w:adjustRightInd w:val="0"/>
              <w:ind w:firstLineChars="650" w:firstLine="31680"/>
              <w:jc w:val="left"/>
              <w:rPr>
                <w:rFonts w:ascii="文星仿宋" w:eastAsia="文星仿宋" w:hAnsi="宋体" w:cs="Times New Roman"/>
                <w:kern w:val="0"/>
              </w:rPr>
            </w:pPr>
            <w:r w:rsidRPr="00CF5F5B">
              <w:rPr>
                <w:rFonts w:ascii="文星仿宋" w:eastAsia="文星仿宋" w:hAnsi="宋体" w:cs="文星仿宋" w:hint="eastAsia"/>
                <w:kern w:val="0"/>
              </w:rPr>
              <w:t>年初结转和结余</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15</w:t>
            </w:r>
          </w:p>
        </w:tc>
        <w:tc>
          <w:tcPr>
            <w:tcW w:w="122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971.37 </w:t>
            </w:r>
          </w:p>
        </w:tc>
        <w:tc>
          <w:tcPr>
            <w:tcW w:w="4993" w:type="dxa"/>
            <w:noWrap/>
          </w:tcPr>
          <w:p w:rsidR="00512758" w:rsidRPr="00CF5F5B" w:rsidRDefault="00512758" w:rsidP="00512758">
            <w:pPr>
              <w:autoSpaceDE w:val="0"/>
              <w:autoSpaceDN w:val="0"/>
              <w:adjustRightInd w:val="0"/>
              <w:ind w:firstLineChars="700" w:firstLine="31680"/>
              <w:jc w:val="left"/>
              <w:rPr>
                <w:rFonts w:ascii="文星仿宋" w:eastAsia="文星仿宋" w:hAnsi="宋体" w:cs="Times New Roman"/>
                <w:kern w:val="0"/>
              </w:rPr>
            </w:pPr>
            <w:r w:rsidRPr="00CF5F5B">
              <w:rPr>
                <w:rFonts w:ascii="文星仿宋" w:eastAsia="文星仿宋" w:hAnsi="宋体" w:cs="文星仿宋" w:hint="eastAsia"/>
                <w:kern w:val="0"/>
              </w:rPr>
              <w:t>年末结转和结余</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32</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1005.46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16</w:t>
            </w:r>
          </w:p>
        </w:tc>
        <w:tc>
          <w:tcPr>
            <w:tcW w:w="122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4993"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33</w:t>
            </w:r>
          </w:p>
        </w:tc>
        <w:tc>
          <w:tcPr>
            <w:tcW w:w="124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97"/>
        </w:trPr>
        <w:tc>
          <w:tcPr>
            <w:tcW w:w="5073" w:type="dxa"/>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67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17</w:t>
            </w:r>
          </w:p>
        </w:tc>
        <w:tc>
          <w:tcPr>
            <w:tcW w:w="1221"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2291.45 </w:t>
            </w:r>
          </w:p>
        </w:tc>
        <w:tc>
          <w:tcPr>
            <w:tcW w:w="4993" w:type="dxa"/>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680"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34</w:t>
            </w:r>
          </w:p>
        </w:tc>
        <w:tc>
          <w:tcPr>
            <w:tcW w:w="1241"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2291.45 </w:t>
            </w:r>
          </w:p>
        </w:tc>
      </w:tr>
    </w:tbl>
    <w:p w:rsidR="00512758" w:rsidRPr="006156B2" w:rsidRDefault="00512758" w:rsidP="00271358">
      <w:pPr>
        <w:autoSpaceDE w:val="0"/>
        <w:autoSpaceDN w:val="0"/>
        <w:adjustRightInd w:val="0"/>
        <w:spacing w:line="520" w:lineRule="exact"/>
        <w:rPr>
          <w:rFonts w:ascii="文星仿宋" w:eastAsia="文星仿宋" w:hAnsi="宋体" w:cs="Times New Roman"/>
          <w:kern w:val="0"/>
        </w:rPr>
        <w:sectPr w:rsidR="00512758" w:rsidRPr="006156B2" w:rsidSect="00775341">
          <w:pgSz w:w="16838" w:h="11906" w:orient="landscape"/>
          <w:pgMar w:top="1191" w:right="1588" w:bottom="1191" w:left="1588" w:header="851" w:footer="992" w:gutter="0"/>
          <w:cols w:space="425"/>
          <w:docGrid w:type="linesAndChars" w:linePitch="312"/>
        </w:sectPr>
      </w:pPr>
      <w:r w:rsidRPr="006156B2">
        <w:rPr>
          <w:rFonts w:ascii="文星仿宋" w:eastAsia="文星仿宋" w:hAnsi="宋体" w:cs="文星仿宋" w:hint="eastAsia"/>
          <w:kern w:val="0"/>
        </w:rPr>
        <w:t>注：本表反映部门本年度的总收支和年末结转结余情况。</w:t>
      </w:r>
    </w:p>
    <w:p w:rsidR="00512758" w:rsidRPr="007C680F" w:rsidRDefault="00512758" w:rsidP="00775341">
      <w:pPr>
        <w:autoSpaceDE w:val="0"/>
        <w:autoSpaceDN w:val="0"/>
        <w:adjustRightInd w:val="0"/>
        <w:spacing w:line="300" w:lineRule="exact"/>
        <w:jc w:val="center"/>
        <w:rPr>
          <w:rFonts w:ascii="宋体" w:cs="宋体"/>
          <w:b/>
          <w:bCs/>
          <w:kern w:val="0"/>
          <w:sz w:val="32"/>
          <w:szCs w:val="32"/>
        </w:rPr>
      </w:pPr>
      <w:r w:rsidRPr="007C680F">
        <w:rPr>
          <w:rFonts w:ascii="宋体" w:hAnsi="宋体" w:cs="宋体" w:hint="eastAsia"/>
          <w:b/>
          <w:bCs/>
          <w:kern w:val="0"/>
          <w:sz w:val="32"/>
          <w:szCs w:val="32"/>
        </w:rPr>
        <w:t>收入决算表</w:t>
      </w:r>
    </w:p>
    <w:p w:rsidR="00512758" w:rsidRPr="00267FD2" w:rsidRDefault="00512758" w:rsidP="00775341">
      <w:pPr>
        <w:autoSpaceDE w:val="0"/>
        <w:autoSpaceDN w:val="0"/>
        <w:adjustRightInd w:val="0"/>
        <w:spacing w:line="30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02</w:t>
      </w:r>
      <w:r w:rsidRPr="00267FD2">
        <w:rPr>
          <w:rFonts w:ascii="文星仿宋" w:eastAsia="文星仿宋" w:hAnsi="宋体" w:cs="文星仿宋" w:hint="eastAsia"/>
          <w:kern w:val="0"/>
        </w:rPr>
        <w:t>表</w:t>
      </w:r>
    </w:p>
    <w:p w:rsidR="00512758" w:rsidRPr="00267FD2" w:rsidRDefault="00512758" w:rsidP="00775341">
      <w:pPr>
        <w:autoSpaceDE w:val="0"/>
        <w:autoSpaceDN w:val="0"/>
        <w:adjustRightInd w:val="0"/>
        <w:spacing w:line="300" w:lineRule="exact"/>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0"/>
        <w:gridCol w:w="2978"/>
        <w:gridCol w:w="1500"/>
        <w:gridCol w:w="1500"/>
        <w:gridCol w:w="1374"/>
        <w:gridCol w:w="1374"/>
        <w:gridCol w:w="1374"/>
        <w:gridCol w:w="1374"/>
        <w:gridCol w:w="1374"/>
      </w:tblGrid>
      <w:tr w:rsidR="00512758" w:rsidRPr="00CF5F5B">
        <w:trPr>
          <w:trHeight w:hRule="exact" w:val="340"/>
        </w:trPr>
        <w:tc>
          <w:tcPr>
            <w:tcW w:w="4008" w:type="dxa"/>
            <w:gridSpan w:val="2"/>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项</w:t>
            </w:r>
            <w:r w:rsidRPr="00CF5F5B">
              <w:rPr>
                <w:rFonts w:ascii="文星仿宋" w:eastAsia="文星仿宋" w:hAnsi="宋体" w:cs="文星仿宋"/>
                <w:kern w:val="0"/>
                <w:sz w:val="18"/>
                <w:szCs w:val="18"/>
              </w:rPr>
              <w:t xml:space="preserve">    </w:t>
            </w:r>
            <w:r w:rsidRPr="00CF5F5B">
              <w:rPr>
                <w:rFonts w:ascii="文星仿宋" w:eastAsia="文星仿宋" w:hAnsi="宋体" w:cs="文星仿宋" w:hint="eastAsia"/>
                <w:kern w:val="0"/>
                <w:sz w:val="18"/>
                <w:szCs w:val="18"/>
              </w:rPr>
              <w:t>目</w:t>
            </w:r>
          </w:p>
        </w:tc>
        <w:tc>
          <w:tcPr>
            <w:tcW w:w="1500"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本年收入合计</w:t>
            </w:r>
          </w:p>
        </w:tc>
        <w:tc>
          <w:tcPr>
            <w:tcW w:w="1500"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财政拨款收入</w:t>
            </w:r>
          </w:p>
        </w:tc>
        <w:tc>
          <w:tcPr>
            <w:tcW w:w="137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上级补助收入</w:t>
            </w:r>
          </w:p>
        </w:tc>
        <w:tc>
          <w:tcPr>
            <w:tcW w:w="137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事业收入</w:t>
            </w:r>
          </w:p>
        </w:tc>
        <w:tc>
          <w:tcPr>
            <w:tcW w:w="137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经营收入</w:t>
            </w:r>
          </w:p>
        </w:tc>
        <w:tc>
          <w:tcPr>
            <w:tcW w:w="137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附属单位上缴收入</w:t>
            </w:r>
          </w:p>
        </w:tc>
        <w:tc>
          <w:tcPr>
            <w:tcW w:w="137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其他收入</w:t>
            </w:r>
          </w:p>
        </w:tc>
      </w:tr>
      <w:tr w:rsidR="00512758" w:rsidRPr="00CF5F5B">
        <w:trPr>
          <w:trHeight w:hRule="exact" w:val="340"/>
        </w:trPr>
        <w:tc>
          <w:tcPr>
            <w:tcW w:w="1030"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功能分类科目编码</w:t>
            </w:r>
          </w:p>
        </w:tc>
        <w:tc>
          <w:tcPr>
            <w:tcW w:w="2978"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科目名称</w:t>
            </w:r>
          </w:p>
        </w:tc>
        <w:tc>
          <w:tcPr>
            <w:tcW w:w="1500"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500"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r>
      <w:tr w:rsidR="00512758" w:rsidRPr="00CF5F5B">
        <w:trPr>
          <w:trHeight w:hRule="exact" w:val="340"/>
        </w:trPr>
        <w:tc>
          <w:tcPr>
            <w:tcW w:w="1030"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2978"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500"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500"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c>
          <w:tcPr>
            <w:tcW w:w="137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p>
        </w:tc>
      </w:tr>
      <w:tr w:rsidR="00512758" w:rsidRPr="00CF5F5B">
        <w:trPr>
          <w:trHeight w:hRule="exact" w:val="340"/>
        </w:trPr>
        <w:tc>
          <w:tcPr>
            <w:tcW w:w="4008" w:type="dxa"/>
            <w:gridSpan w:val="2"/>
            <w:noWrap/>
            <w:vAlign w:val="center"/>
          </w:tcPr>
          <w:p w:rsidR="00512758" w:rsidRPr="00CF5F5B" w:rsidRDefault="00512758" w:rsidP="00CF5F5B">
            <w:pPr>
              <w:autoSpaceDE w:val="0"/>
              <w:autoSpaceDN w:val="0"/>
              <w:adjustRightInd w:val="0"/>
              <w:jc w:val="center"/>
              <w:rPr>
                <w:rFonts w:ascii="文星仿宋" w:eastAsia="文星仿宋" w:hAnsi="宋体" w:cs="Times New Roman"/>
                <w:kern w:val="0"/>
                <w:sz w:val="18"/>
                <w:szCs w:val="18"/>
              </w:rPr>
            </w:pPr>
            <w:r w:rsidRPr="00CF5F5B">
              <w:rPr>
                <w:rFonts w:ascii="文星仿宋" w:eastAsia="文星仿宋" w:hAnsi="宋体" w:cs="文星仿宋" w:hint="eastAsia"/>
                <w:kern w:val="0"/>
                <w:sz w:val="18"/>
                <w:szCs w:val="18"/>
              </w:rPr>
              <w:t>栏次</w:t>
            </w:r>
          </w:p>
        </w:tc>
        <w:tc>
          <w:tcPr>
            <w:tcW w:w="1500"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1</w:t>
            </w:r>
          </w:p>
        </w:tc>
        <w:tc>
          <w:tcPr>
            <w:tcW w:w="1500"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2</w:t>
            </w:r>
          </w:p>
        </w:tc>
        <w:tc>
          <w:tcPr>
            <w:tcW w:w="1374"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3</w:t>
            </w:r>
          </w:p>
        </w:tc>
        <w:tc>
          <w:tcPr>
            <w:tcW w:w="1374"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4</w:t>
            </w:r>
          </w:p>
        </w:tc>
        <w:tc>
          <w:tcPr>
            <w:tcW w:w="1374"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5</w:t>
            </w:r>
          </w:p>
        </w:tc>
        <w:tc>
          <w:tcPr>
            <w:tcW w:w="1374"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6</w:t>
            </w:r>
          </w:p>
        </w:tc>
        <w:tc>
          <w:tcPr>
            <w:tcW w:w="1374" w:type="dxa"/>
            <w:noWrap/>
            <w:vAlign w:val="center"/>
          </w:tcPr>
          <w:p w:rsidR="00512758" w:rsidRPr="00CF5F5B" w:rsidRDefault="00512758" w:rsidP="00CF5F5B">
            <w:pPr>
              <w:autoSpaceDE w:val="0"/>
              <w:autoSpaceDN w:val="0"/>
              <w:adjustRightInd w:val="0"/>
              <w:jc w:val="center"/>
              <w:rPr>
                <w:rFonts w:ascii="文星仿宋" w:eastAsia="文星仿宋" w:hAnsi="宋体" w:cs="文星仿宋"/>
                <w:kern w:val="0"/>
                <w:sz w:val="18"/>
                <w:szCs w:val="18"/>
              </w:rPr>
            </w:pPr>
            <w:r w:rsidRPr="00CF5F5B">
              <w:rPr>
                <w:rFonts w:ascii="文星仿宋" w:eastAsia="文星仿宋" w:hAnsi="宋体" w:cs="文星仿宋"/>
                <w:kern w:val="0"/>
                <w:sz w:val="18"/>
                <w:szCs w:val="18"/>
              </w:rPr>
              <w:t>7</w:t>
            </w:r>
          </w:p>
        </w:tc>
      </w:tr>
      <w:tr w:rsidR="00512758" w:rsidRPr="00CF5F5B">
        <w:trPr>
          <w:trHeight w:hRule="exact" w:val="340"/>
        </w:trPr>
        <w:tc>
          <w:tcPr>
            <w:tcW w:w="4008" w:type="dxa"/>
            <w:gridSpan w:val="2"/>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1320.08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1292.50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27.58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行政事业单位离退休</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48.65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48.65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2080501</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归口管理的行政单位离退休</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30.22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30.22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2080502</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事业单位离退休</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18.43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18.43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医疗保障</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11.52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11.52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2100501</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行政单位医疗</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8.55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8.55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2100502</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事业单位医疗</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2.97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2.97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21305</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扶贫</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2130599</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其他扶贫支出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安全生产监管</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1194.47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1194.47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2150601</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行政运行</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486.74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486.74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2150602</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一般行政管理事务</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10.60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10.60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2150605</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安全生产监管监察支出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146.80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146.80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2150606</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应急救援支出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85.93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85.93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2150699</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其他安全生产监管支出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464.40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464.40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22102</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住房改革支出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2210201</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住房公积金</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22999</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其他支出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27.58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27.58 </w:t>
            </w:r>
          </w:p>
        </w:tc>
      </w:tr>
      <w:tr w:rsidR="00512758" w:rsidRPr="00CF5F5B">
        <w:trPr>
          <w:trHeight w:hRule="exact" w:val="340"/>
        </w:trPr>
        <w:tc>
          <w:tcPr>
            <w:tcW w:w="1030"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2299901</w:t>
            </w:r>
          </w:p>
        </w:tc>
        <w:tc>
          <w:tcPr>
            <w:tcW w:w="2978"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其他支出</w:t>
            </w:r>
          </w:p>
        </w:tc>
        <w:tc>
          <w:tcPr>
            <w:tcW w:w="1500"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27.58 </w:t>
            </w:r>
          </w:p>
        </w:tc>
        <w:tc>
          <w:tcPr>
            <w:tcW w:w="1500"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374"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27.58 </w:t>
            </w:r>
          </w:p>
        </w:tc>
      </w:tr>
    </w:tbl>
    <w:p w:rsidR="00512758" w:rsidRPr="00267FD2" w:rsidRDefault="00512758" w:rsidP="00094FB4">
      <w:pPr>
        <w:autoSpaceDE w:val="0"/>
        <w:autoSpaceDN w:val="0"/>
        <w:adjustRightInd w:val="0"/>
        <w:spacing w:line="520" w:lineRule="exact"/>
        <w:rPr>
          <w:rFonts w:ascii="文星仿宋" w:eastAsia="文星仿宋" w:hAnsi="宋体" w:cs="Times New Roman"/>
          <w:kern w:val="0"/>
        </w:rPr>
        <w:sectPr w:rsidR="00512758" w:rsidRPr="00267FD2" w:rsidSect="00907987">
          <w:pgSz w:w="16838" w:h="11906" w:orient="landscape"/>
          <w:pgMar w:top="1191" w:right="1588" w:bottom="1191" w:left="1588" w:header="851" w:footer="992" w:gutter="0"/>
          <w:cols w:space="425"/>
          <w:docGrid w:type="linesAndChars" w:linePitch="312"/>
        </w:sectPr>
      </w:pPr>
      <w:r w:rsidRPr="00267FD2">
        <w:rPr>
          <w:rFonts w:ascii="文星仿宋" w:eastAsia="文星仿宋" w:hAnsi="宋体" w:cs="文星仿宋" w:hint="eastAsia"/>
          <w:kern w:val="0"/>
        </w:rPr>
        <w:t>注：本表反映部门本年度取得的各项收入情况。</w:t>
      </w:r>
    </w:p>
    <w:p w:rsidR="00512758" w:rsidRPr="007C680F" w:rsidRDefault="00512758" w:rsidP="00907987">
      <w:pPr>
        <w:autoSpaceDE w:val="0"/>
        <w:autoSpaceDN w:val="0"/>
        <w:adjustRightInd w:val="0"/>
        <w:spacing w:line="300" w:lineRule="exact"/>
        <w:jc w:val="center"/>
        <w:rPr>
          <w:rFonts w:ascii="宋体" w:cs="宋体"/>
          <w:b/>
          <w:bCs/>
          <w:kern w:val="0"/>
          <w:sz w:val="32"/>
          <w:szCs w:val="32"/>
        </w:rPr>
      </w:pPr>
      <w:r w:rsidRPr="007C680F">
        <w:rPr>
          <w:rFonts w:ascii="宋体" w:hAnsi="宋体" w:cs="宋体" w:hint="eastAsia"/>
          <w:b/>
          <w:bCs/>
          <w:kern w:val="0"/>
          <w:sz w:val="32"/>
          <w:szCs w:val="32"/>
        </w:rPr>
        <w:t>支出决算表</w:t>
      </w:r>
    </w:p>
    <w:p w:rsidR="00512758" w:rsidRPr="00267FD2" w:rsidRDefault="00512758" w:rsidP="00907987">
      <w:pPr>
        <w:autoSpaceDE w:val="0"/>
        <w:autoSpaceDN w:val="0"/>
        <w:adjustRightInd w:val="0"/>
        <w:spacing w:line="30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03</w:t>
      </w:r>
      <w:r w:rsidRPr="00267FD2">
        <w:rPr>
          <w:rFonts w:ascii="文星仿宋" w:eastAsia="文星仿宋" w:hAnsi="宋体" w:cs="文星仿宋" w:hint="eastAsia"/>
          <w:kern w:val="0"/>
        </w:rPr>
        <w:t>表</w:t>
      </w:r>
    </w:p>
    <w:p w:rsidR="00512758" w:rsidRPr="00267FD2" w:rsidRDefault="00512758" w:rsidP="00907987">
      <w:pPr>
        <w:autoSpaceDE w:val="0"/>
        <w:autoSpaceDN w:val="0"/>
        <w:adjustRightInd w:val="0"/>
        <w:spacing w:line="300" w:lineRule="exact"/>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7"/>
        <w:gridCol w:w="3004"/>
        <w:gridCol w:w="1612"/>
        <w:gridCol w:w="1649"/>
        <w:gridCol w:w="1649"/>
        <w:gridCol w:w="1649"/>
        <w:gridCol w:w="1649"/>
        <w:gridCol w:w="1649"/>
      </w:tblGrid>
      <w:tr w:rsidR="00512758" w:rsidRPr="00CF5F5B">
        <w:trPr>
          <w:trHeight w:hRule="exact" w:val="340"/>
        </w:trPr>
        <w:tc>
          <w:tcPr>
            <w:tcW w:w="4021" w:type="dxa"/>
            <w:gridSpan w:val="2"/>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项</w:t>
            </w:r>
            <w:r w:rsidRPr="00CF5F5B">
              <w:rPr>
                <w:rFonts w:ascii="文星仿宋" w:eastAsia="文星仿宋" w:hAnsi="宋体" w:cs="文星仿宋"/>
                <w:b/>
                <w:bCs/>
                <w:kern w:val="0"/>
              </w:rPr>
              <w:t xml:space="preserve">    </w:t>
            </w:r>
            <w:r w:rsidRPr="00CF5F5B">
              <w:rPr>
                <w:rFonts w:ascii="文星仿宋" w:eastAsia="文星仿宋" w:hAnsi="宋体" w:cs="文星仿宋" w:hint="eastAsia"/>
                <w:b/>
                <w:bCs/>
                <w:kern w:val="0"/>
              </w:rPr>
              <w:t>目</w:t>
            </w:r>
          </w:p>
        </w:tc>
        <w:tc>
          <w:tcPr>
            <w:tcW w:w="1612"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本年支出合计</w:t>
            </w:r>
          </w:p>
        </w:tc>
        <w:tc>
          <w:tcPr>
            <w:tcW w:w="1649"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基本支出</w:t>
            </w:r>
          </w:p>
        </w:tc>
        <w:tc>
          <w:tcPr>
            <w:tcW w:w="1649"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项目支出</w:t>
            </w:r>
          </w:p>
        </w:tc>
        <w:tc>
          <w:tcPr>
            <w:tcW w:w="1649"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上缴上级支出</w:t>
            </w:r>
          </w:p>
        </w:tc>
        <w:tc>
          <w:tcPr>
            <w:tcW w:w="1649"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经营支出</w:t>
            </w:r>
          </w:p>
        </w:tc>
        <w:tc>
          <w:tcPr>
            <w:tcW w:w="1649"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对附属单位补助支出</w:t>
            </w:r>
          </w:p>
        </w:tc>
      </w:tr>
      <w:tr w:rsidR="00512758" w:rsidRPr="00CF5F5B">
        <w:trPr>
          <w:trHeight w:hRule="exact" w:val="340"/>
        </w:trPr>
        <w:tc>
          <w:tcPr>
            <w:tcW w:w="1017"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功能分类科目编码</w:t>
            </w:r>
          </w:p>
        </w:tc>
        <w:tc>
          <w:tcPr>
            <w:tcW w:w="300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科目名称</w:t>
            </w:r>
          </w:p>
        </w:tc>
        <w:tc>
          <w:tcPr>
            <w:tcW w:w="1612"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r>
      <w:tr w:rsidR="00512758" w:rsidRPr="00CF5F5B">
        <w:trPr>
          <w:trHeight w:hRule="exact" w:val="340"/>
        </w:trPr>
        <w:tc>
          <w:tcPr>
            <w:tcW w:w="1017"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3004"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12"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c>
          <w:tcPr>
            <w:tcW w:w="1649" w:type="dxa"/>
            <w:vMerge/>
          </w:tcPr>
          <w:p w:rsidR="00512758" w:rsidRPr="00CF5F5B" w:rsidRDefault="00512758" w:rsidP="00CF5F5B">
            <w:pPr>
              <w:autoSpaceDE w:val="0"/>
              <w:autoSpaceDN w:val="0"/>
              <w:adjustRightInd w:val="0"/>
              <w:jc w:val="center"/>
              <w:rPr>
                <w:rFonts w:ascii="文星仿宋" w:eastAsia="文星仿宋" w:hAnsi="宋体" w:cs="Times New Roman"/>
                <w:kern w:val="0"/>
              </w:rPr>
            </w:pPr>
          </w:p>
        </w:tc>
      </w:tr>
      <w:tr w:rsidR="00512758" w:rsidRPr="00CF5F5B">
        <w:trPr>
          <w:trHeight w:hRule="exact" w:val="340"/>
        </w:trPr>
        <w:tc>
          <w:tcPr>
            <w:tcW w:w="4021" w:type="dxa"/>
            <w:gridSpan w:val="2"/>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栏次</w:t>
            </w:r>
          </w:p>
        </w:tc>
        <w:tc>
          <w:tcPr>
            <w:tcW w:w="161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164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164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c>
          <w:tcPr>
            <w:tcW w:w="164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w:t>
            </w:r>
          </w:p>
        </w:tc>
        <w:tc>
          <w:tcPr>
            <w:tcW w:w="164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5</w:t>
            </w:r>
          </w:p>
        </w:tc>
        <w:tc>
          <w:tcPr>
            <w:tcW w:w="164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6</w:t>
            </w:r>
          </w:p>
        </w:tc>
      </w:tr>
      <w:tr w:rsidR="00512758" w:rsidRPr="00CF5F5B">
        <w:trPr>
          <w:trHeight w:hRule="exact" w:val="340"/>
        </w:trPr>
        <w:tc>
          <w:tcPr>
            <w:tcW w:w="4021" w:type="dxa"/>
            <w:gridSpan w:val="2"/>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1285.99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735.47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 xml:space="preserve">550.52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行政事业单位离退休</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2080501</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归口管理的行政单位离退休</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30.22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30.22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2080502</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事业单位离退休</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18.43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18.43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医疗保障</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2100501</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行政单位医疗</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8.55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2100502</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事业单位医疗</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2.97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2.97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21305</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扶贫</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2130599</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其他扶贫支出</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0.48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安全生产监管</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1187.96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637.92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550.04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2150601</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行政运行</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486.74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486.74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2150602</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一般行政管理事务</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84.65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0.60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84.05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2150605</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安全生产监管监察支出</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115.52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115.52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2150606</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应急救援支出</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88.29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88.29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2150699</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其他安全生产监管支出</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412.76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62.29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350.47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22102</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住房改革支出</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017" w:type="dxa"/>
            <w:noWrap/>
          </w:tcPr>
          <w:p w:rsidR="00512758" w:rsidRPr="00CF5F5B" w:rsidRDefault="00512758" w:rsidP="00CF5F5B">
            <w:pPr>
              <w:autoSpaceDE w:val="0"/>
              <w:autoSpaceDN w:val="0"/>
              <w:adjustRightInd w:val="0"/>
              <w:jc w:val="left"/>
              <w:rPr>
                <w:rFonts w:ascii="文星仿宋" w:eastAsia="文星仿宋" w:hAnsi="宋体" w:cs="文星仿宋"/>
                <w:kern w:val="0"/>
              </w:rPr>
            </w:pPr>
            <w:r w:rsidRPr="00CF5F5B">
              <w:rPr>
                <w:rFonts w:ascii="文星仿宋" w:eastAsia="文星仿宋" w:hAnsi="宋体" w:cs="文星仿宋"/>
                <w:kern w:val="0"/>
              </w:rPr>
              <w:t>2210201</w:t>
            </w:r>
          </w:p>
        </w:tc>
        <w:tc>
          <w:tcPr>
            <w:tcW w:w="3004"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住房公积金</w:t>
            </w:r>
          </w:p>
        </w:tc>
        <w:tc>
          <w:tcPr>
            <w:tcW w:w="1612"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37.38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4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bl>
    <w:p w:rsidR="00512758" w:rsidRPr="00267FD2" w:rsidRDefault="00512758" w:rsidP="00094FB4">
      <w:pPr>
        <w:autoSpaceDE w:val="0"/>
        <w:autoSpaceDN w:val="0"/>
        <w:adjustRightInd w:val="0"/>
        <w:spacing w:line="520" w:lineRule="exact"/>
        <w:rPr>
          <w:rFonts w:ascii="文星仿宋" w:eastAsia="文星仿宋" w:hAnsi="宋体" w:cs="Times New Roman"/>
          <w:kern w:val="0"/>
        </w:rPr>
      </w:pPr>
      <w:r w:rsidRPr="00267FD2">
        <w:rPr>
          <w:rFonts w:ascii="文星仿宋" w:eastAsia="文星仿宋" w:hAnsi="宋体" w:cs="文星仿宋" w:hint="eastAsia"/>
          <w:kern w:val="0"/>
        </w:rPr>
        <w:t>注：本表反映部门本年度各项支出情况。</w:t>
      </w:r>
    </w:p>
    <w:p w:rsidR="00512758" w:rsidRPr="00267FD2" w:rsidRDefault="00512758" w:rsidP="00907987">
      <w:pPr>
        <w:autoSpaceDE w:val="0"/>
        <w:autoSpaceDN w:val="0"/>
        <w:adjustRightInd w:val="0"/>
        <w:spacing w:line="300" w:lineRule="exact"/>
        <w:rPr>
          <w:rFonts w:ascii="文星仿宋" w:eastAsia="文星仿宋" w:hAnsi="宋体" w:cs="Times New Roman"/>
          <w:b/>
          <w:bCs/>
          <w:kern w:val="0"/>
          <w:sz w:val="32"/>
          <w:szCs w:val="32"/>
        </w:rPr>
        <w:sectPr w:rsidR="00512758" w:rsidRPr="00267FD2" w:rsidSect="00964DB2">
          <w:pgSz w:w="16838" w:h="11906" w:orient="landscape"/>
          <w:pgMar w:top="1474" w:right="1588" w:bottom="1474" w:left="1588" w:header="851" w:footer="992" w:gutter="0"/>
          <w:cols w:space="425"/>
          <w:docGrid w:type="lines" w:linePitch="312"/>
        </w:sectPr>
      </w:pPr>
    </w:p>
    <w:p w:rsidR="00512758" w:rsidRPr="007C680F" w:rsidRDefault="00512758" w:rsidP="00907987">
      <w:pPr>
        <w:autoSpaceDE w:val="0"/>
        <w:autoSpaceDN w:val="0"/>
        <w:adjustRightInd w:val="0"/>
        <w:spacing w:line="300" w:lineRule="exact"/>
        <w:jc w:val="center"/>
        <w:rPr>
          <w:rFonts w:ascii="宋体" w:cs="宋体"/>
          <w:b/>
          <w:bCs/>
          <w:kern w:val="0"/>
          <w:sz w:val="32"/>
          <w:szCs w:val="32"/>
        </w:rPr>
      </w:pPr>
      <w:r w:rsidRPr="007C680F">
        <w:rPr>
          <w:rFonts w:ascii="宋体" w:hAnsi="宋体" w:cs="宋体" w:hint="eastAsia"/>
          <w:b/>
          <w:bCs/>
          <w:kern w:val="0"/>
          <w:sz w:val="32"/>
          <w:szCs w:val="32"/>
        </w:rPr>
        <w:t>财政拨款收入支出决算总表</w:t>
      </w:r>
    </w:p>
    <w:p w:rsidR="00512758" w:rsidRPr="00267FD2" w:rsidRDefault="00512758" w:rsidP="00907987">
      <w:pPr>
        <w:autoSpaceDE w:val="0"/>
        <w:autoSpaceDN w:val="0"/>
        <w:adjustRightInd w:val="0"/>
        <w:spacing w:line="30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04</w:t>
      </w:r>
      <w:r w:rsidRPr="00267FD2">
        <w:rPr>
          <w:rFonts w:ascii="文星仿宋" w:eastAsia="文星仿宋" w:hAnsi="宋体" w:cs="文星仿宋" w:hint="eastAsia"/>
          <w:kern w:val="0"/>
        </w:rPr>
        <w:t>表</w:t>
      </w:r>
    </w:p>
    <w:p w:rsidR="00512758" w:rsidRPr="00267FD2" w:rsidRDefault="00512758" w:rsidP="00907987">
      <w:pPr>
        <w:autoSpaceDE w:val="0"/>
        <w:autoSpaceDN w:val="0"/>
        <w:adjustRightInd w:val="0"/>
        <w:spacing w:line="300" w:lineRule="exact"/>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552"/>
        <w:gridCol w:w="989"/>
        <w:gridCol w:w="3705"/>
        <w:gridCol w:w="588"/>
        <w:gridCol w:w="1057"/>
        <w:gridCol w:w="1601"/>
        <w:gridCol w:w="1405"/>
      </w:tblGrid>
      <w:tr w:rsidR="00512758" w:rsidRPr="00CF5F5B">
        <w:trPr>
          <w:trHeight w:hRule="exact" w:val="340"/>
        </w:trPr>
        <w:tc>
          <w:tcPr>
            <w:tcW w:w="5522" w:type="dxa"/>
            <w:gridSpan w:val="3"/>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收入</w:t>
            </w:r>
          </w:p>
        </w:tc>
        <w:tc>
          <w:tcPr>
            <w:tcW w:w="8356" w:type="dxa"/>
            <w:gridSpan w:val="5"/>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支出</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项</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目</w:t>
            </w:r>
          </w:p>
        </w:tc>
        <w:tc>
          <w:tcPr>
            <w:tcW w:w="552"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行次</w:t>
            </w:r>
          </w:p>
        </w:tc>
        <w:tc>
          <w:tcPr>
            <w:tcW w:w="989"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金额</w:t>
            </w:r>
          </w:p>
        </w:tc>
        <w:tc>
          <w:tcPr>
            <w:tcW w:w="3705"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项</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目</w:t>
            </w:r>
          </w:p>
        </w:tc>
        <w:tc>
          <w:tcPr>
            <w:tcW w:w="588"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行次</w:t>
            </w:r>
          </w:p>
        </w:tc>
        <w:tc>
          <w:tcPr>
            <w:tcW w:w="1057"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合计</w:t>
            </w:r>
          </w:p>
        </w:tc>
        <w:tc>
          <w:tcPr>
            <w:tcW w:w="1601" w:type="dxa"/>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一般公共预算财政拨款</w:t>
            </w:r>
          </w:p>
        </w:tc>
        <w:tc>
          <w:tcPr>
            <w:tcW w:w="1405" w:type="dxa"/>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政府性基金预算财政拨款</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次</w:t>
            </w:r>
          </w:p>
        </w:tc>
        <w:tc>
          <w:tcPr>
            <w:tcW w:w="552"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宋体" w:hAnsi="宋体" w:cs="宋体" w:hint="eastAsia"/>
                <w:kern w:val="0"/>
              </w:rPr>
              <w:t xml:space="preserve">　</w:t>
            </w:r>
          </w:p>
        </w:tc>
        <w:tc>
          <w:tcPr>
            <w:tcW w:w="989"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3705"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次</w:t>
            </w:r>
          </w:p>
        </w:tc>
        <w:tc>
          <w:tcPr>
            <w:tcW w:w="588"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宋体" w:hAnsi="宋体" w:cs="宋体" w:hint="eastAsia"/>
                <w:kern w:val="0"/>
              </w:rPr>
              <w:t xml:space="preserve">　</w:t>
            </w:r>
          </w:p>
        </w:tc>
        <w:tc>
          <w:tcPr>
            <w:tcW w:w="1057"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1601"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c>
          <w:tcPr>
            <w:tcW w:w="1405"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一、一般公共预算财政拨款</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98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1292.50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一、一般公共服务支出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21</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二、政府性基金预算财政拨款</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二、外交支出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22</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三、国防支出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23</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四、公共安全支出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24</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5</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五、教育支出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25</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6</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六、科学技术支出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26</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7</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七、社会保障和就业支出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27</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48.65</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48.65</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8</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八、医疗卫生与计划生育支出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28</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11.52</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11.52</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9</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九、农林水支出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29</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10</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十、资源勘探信息等支出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30</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1187.96</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1187.96</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11</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十一、住房保障支出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31</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37.38</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37.38</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12</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十二、其他支出</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32</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13</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33</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14</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宋体" w:hAnsi="宋体" w:cs="宋体" w:hint="eastAsia"/>
                <w:kern w:val="0"/>
              </w:rPr>
              <w:t xml:space="preserve">　</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34</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b/>
                <w:bCs/>
                <w:kern w:val="0"/>
              </w:rPr>
            </w:pPr>
            <w:r w:rsidRPr="00CF5F5B">
              <w:rPr>
                <w:rFonts w:ascii="文星仿宋" w:eastAsia="文星仿宋" w:hAnsi="宋体" w:cs="文星仿宋" w:hint="eastAsia"/>
                <w:b/>
                <w:bCs/>
                <w:kern w:val="0"/>
              </w:rPr>
              <w:t>本年收入合计</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15</w:t>
            </w:r>
          </w:p>
        </w:tc>
        <w:tc>
          <w:tcPr>
            <w:tcW w:w="98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1292.50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b/>
                <w:bCs/>
                <w:kern w:val="0"/>
              </w:rPr>
            </w:pPr>
            <w:r w:rsidRPr="00CF5F5B">
              <w:rPr>
                <w:rFonts w:ascii="文星仿宋" w:eastAsia="文星仿宋" w:hAnsi="宋体" w:cs="文星仿宋" w:hint="eastAsia"/>
                <w:b/>
                <w:bCs/>
                <w:kern w:val="0"/>
              </w:rPr>
              <w:t>本年支出合计</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35</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1285.99</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1285.99</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年初财政拨款结转和结余</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16</w:t>
            </w:r>
          </w:p>
        </w:tc>
        <w:tc>
          <w:tcPr>
            <w:tcW w:w="98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961.74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hint="eastAsia"/>
                <w:kern w:val="0"/>
              </w:rPr>
              <w:t>年末结转和结余</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36</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968.25</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968.25</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一般公共预算财政拨款</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17</w:t>
            </w:r>
          </w:p>
        </w:tc>
        <w:tc>
          <w:tcPr>
            <w:tcW w:w="98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961.74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宋体" w:hAnsi="宋体" w:cs="宋体" w:hint="eastAsia"/>
                <w:kern w:val="0"/>
              </w:rPr>
              <w:t xml:space="preserve">　</w:t>
            </w: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一般公共预算财政拨款</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37</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Pr>
                <w:rFonts w:ascii="宋体" w:hAnsi="宋体" w:cs="宋体"/>
                <w:kern w:val="0"/>
              </w:rPr>
              <w:t>968.25</w:t>
            </w: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Pr>
                <w:rFonts w:ascii="宋体" w:hAnsi="宋体" w:cs="宋体"/>
                <w:kern w:val="0"/>
              </w:rPr>
              <w:t>968.25</w:t>
            </w: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政府性基金预算财政拨款</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18</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宋体" w:hAnsi="宋体" w:cs="宋体" w:hint="eastAsia"/>
                <w:kern w:val="0"/>
              </w:rPr>
              <w:t xml:space="preserve">　</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38</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left"/>
              <w:rPr>
                <w:rFonts w:ascii="文星仿宋" w:eastAsia="文星仿宋" w:hAnsi="宋体" w:cs="Times New Roman"/>
                <w:kern w:val="0"/>
              </w:rPr>
            </w:pPr>
            <w:r w:rsidRPr="00CF5F5B">
              <w:rPr>
                <w:rFonts w:ascii="宋体" w:hAnsi="宋体" w:cs="宋体" w:hint="eastAsia"/>
                <w:kern w:val="0"/>
              </w:rPr>
              <w:t xml:space="preserve">　</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19</w:t>
            </w:r>
          </w:p>
        </w:tc>
        <w:tc>
          <w:tcPr>
            <w:tcW w:w="989"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705" w:type="dxa"/>
            <w:noWrap/>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宋体" w:hAnsi="宋体" w:cs="宋体" w:hint="eastAsia"/>
                <w:kern w:val="0"/>
              </w:rPr>
              <w:t xml:space="preserve">　</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39</w:t>
            </w:r>
          </w:p>
        </w:tc>
        <w:tc>
          <w:tcPr>
            <w:tcW w:w="1057"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601"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3981" w:type="dxa"/>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552"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20</w:t>
            </w:r>
          </w:p>
        </w:tc>
        <w:tc>
          <w:tcPr>
            <w:tcW w:w="989"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2254.24 </w:t>
            </w:r>
          </w:p>
        </w:tc>
        <w:tc>
          <w:tcPr>
            <w:tcW w:w="3705" w:type="dxa"/>
            <w:noWrap/>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588" w:type="dxa"/>
            <w:noWrap/>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40</w:t>
            </w:r>
          </w:p>
        </w:tc>
        <w:tc>
          <w:tcPr>
            <w:tcW w:w="1057"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2254.24</w:t>
            </w:r>
          </w:p>
        </w:tc>
        <w:tc>
          <w:tcPr>
            <w:tcW w:w="1601" w:type="dxa"/>
            <w:noWrap/>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2254.24</w:t>
            </w:r>
          </w:p>
        </w:tc>
        <w:tc>
          <w:tcPr>
            <w:tcW w:w="1405" w:type="dxa"/>
            <w:noWrap/>
          </w:tcPr>
          <w:p w:rsidR="00512758" w:rsidRPr="00CF5F5B" w:rsidRDefault="00512758" w:rsidP="00CF5F5B">
            <w:pPr>
              <w:autoSpaceDE w:val="0"/>
              <w:autoSpaceDN w:val="0"/>
              <w:adjustRightInd w:val="0"/>
              <w:jc w:val="right"/>
              <w:rPr>
                <w:rFonts w:ascii="文星仿宋" w:eastAsia="文星仿宋" w:hAnsi="宋体" w:cs="Times New Roman"/>
                <w:b/>
                <w:bCs/>
                <w:kern w:val="0"/>
              </w:rPr>
            </w:pPr>
            <w:r w:rsidRPr="00CF5F5B">
              <w:rPr>
                <w:rFonts w:ascii="宋体" w:hAnsi="宋体" w:cs="宋体" w:hint="eastAsia"/>
                <w:b/>
                <w:bCs/>
                <w:kern w:val="0"/>
              </w:rPr>
              <w:t xml:space="preserve">　</w:t>
            </w:r>
          </w:p>
        </w:tc>
      </w:tr>
    </w:tbl>
    <w:p w:rsidR="00512758" w:rsidRPr="00267FD2" w:rsidRDefault="00512758" w:rsidP="00907987">
      <w:pPr>
        <w:autoSpaceDE w:val="0"/>
        <w:autoSpaceDN w:val="0"/>
        <w:adjustRightInd w:val="0"/>
        <w:spacing w:line="300" w:lineRule="exact"/>
        <w:jc w:val="left"/>
        <w:rPr>
          <w:rFonts w:ascii="文星仿宋" w:eastAsia="文星仿宋" w:hAnsi="宋体" w:cs="Times New Roman"/>
          <w:kern w:val="0"/>
          <w:sz w:val="18"/>
          <w:szCs w:val="18"/>
        </w:rPr>
      </w:pPr>
      <w:r w:rsidRPr="00267FD2">
        <w:rPr>
          <w:rFonts w:ascii="文星仿宋" w:eastAsia="文星仿宋" w:hAnsi="宋体" w:cs="文星仿宋" w:hint="eastAsia"/>
          <w:kern w:val="0"/>
          <w:sz w:val="18"/>
          <w:szCs w:val="18"/>
        </w:rPr>
        <w:t>注：</w:t>
      </w:r>
      <w:r w:rsidRPr="00267FD2">
        <w:rPr>
          <w:rFonts w:ascii="文星仿宋" w:eastAsia="文星仿宋" w:hAnsi="宋体" w:cs="文星仿宋"/>
          <w:kern w:val="0"/>
          <w:sz w:val="18"/>
          <w:szCs w:val="18"/>
        </w:rPr>
        <w:t>1.</w:t>
      </w:r>
      <w:r w:rsidRPr="00267FD2">
        <w:rPr>
          <w:rFonts w:ascii="文星仿宋" w:eastAsia="文星仿宋" w:hAnsi="宋体" w:cs="文星仿宋" w:hint="eastAsia"/>
          <w:kern w:val="0"/>
          <w:sz w:val="18"/>
          <w:szCs w:val="18"/>
        </w:rPr>
        <w:t>本表反映部门本年度一般公共预算财政拨款和政府性基金预算财政拨款的总收支和年末结转结余情况。</w:t>
      </w:r>
    </w:p>
    <w:p w:rsidR="00512758" w:rsidRPr="00267FD2" w:rsidRDefault="00512758" w:rsidP="00907987">
      <w:pPr>
        <w:autoSpaceDE w:val="0"/>
        <w:autoSpaceDN w:val="0"/>
        <w:adjustRightInd w:val="0"/>
        <w:spacing w:line="300" w:lineRule="exact"/>
        <w:jc w:val="left"/>
        <w:rPr>
          <w:rFonts w:ascii="文星仿宋" w:eastAsia="文星仿宋" w:hAnsi="宋体" w:cs="Times New Roman"/>
          <w:kern w:val="0"/>
          <w:sz w:val="18"/>
          <w:szCs w:val="18"/>
        </w:rPr>
        <w:sectPr w:rsidR="00512758" w:rsidRPr="00267FD2" w:rsidSect="00907987">
          <w:pgSz w:w="16838" w:h="11906" w:orient="landscape"/>
          <w:pgMar w:top="851" w:right="1588" w:bottom="851" w:left="1588" w:header="851" w:footer="992" w:gutter="0"/>
          <w:cols w:space="425"/>
          <w:docGrid w:type="linesAndChars" w:linePitch="312"/>
        </w:sectPr>
      </w:pPr>
      <w:r w:rsidRPr="00267FD2">
        <w:rPr>
          <w:rFonts w:ascii="文星仿宋" w:eastAsia="文星仿宋" w:hAnsi="宋体" w:cs="文星仿宋"/>
          <w:kern w:val="0"/>
          <w:sz w:val="18"/>
          <w:szCs w:val="18"/>
        </w:rPr>
        <w:t xml:space="preserve">    2.</w:t>
      </w:r>
      <w:r w:rsidRPr="00267FD2">
        <w:rPr>
          <w:rFonts w:ascii="文星仿宋" w:eastAsia="文星仿宋" w:hAnsi="宋体" w:cs="文星仿宋" w:hint="eastAsia"/>
          <w:kern w:val="0"/>
          <w:sz w:val="18"/>
          <w:szCs w:val="18"/>
        </w:rPr>
        <w:t>部门在公开财政拨款收入支出决算总表时，“本年支出合计”、“年末结转和结余”要细化到一般公共预算财政拨款和政府性基金预算财政拨款</w:t>
      </w:r>
    </w:p>
    <w:p w:rsidR="00512758" w:rsidRPr="007C680F" w:rsidRDefault="00512758" w:rsidP="009825C1">
      <w:pPr>
        <w:autoSpaceDE w:val="0"/>
        <w:autoSpaceDN w:val="0"/>
        <w:adjustRightInd w:val="0"/>
        <w:spacing w:line="300" w:lineRule="exact"/>
        <w:jc w:val="center"/>
        <w:rPr>
          <w:rFonts w:ascii="宋体" w:cs="宋体"/>
          <w:b/>
          <w:bCs/>
          <w:kern w:val="0"/>
          <w:sz w:val="32"/>
          <w:szCs w:val="32"/>
        </w:rPr>
      </w:pPr>
      <w:r w:rsidRPr="007C680F">
        <w:rPr>
          <w:rFonts w:ascii="宋体" w:hAnsi="宋体" w:cs="宋体" w:hint="eastAsia"/>
          <w:b/>
          <w:bCs/>
          <w:kern w:val="0"/>
          <w:sz w:val="32"/>
          <w:szCs w:val="32"/>
        </w:rPr>
        <w:t>一般公共预算财政拨款支出决算表</w:t>
      </w:r>
    </w:p>
    <w:p w:rsidR="00512758" w:rsidRPr="00267FD2" w:rsidRDefault="00512758" w:rsidP="009825C1">
      <w:pPr>
        <w:autoSpaceDE w:val="0"/>
        <w:autoSpaceDN w:val="0"/>
        <w:adjustRightInd w:val="0"/>
        <w:spacing w:line="30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05</w:t>
      </w:r>
      <w:r w:rsidRPr="00267FD2">
        <w:rPr>
          <w:rFonts w:ascii="文星仿宋" w:eastAsia="文星仿宋" w:hAnsi="宋体" w:cs="文星仿宋" w:hint="eastAsia"/>
          <w:kern w:val="0"/>
        </w:rPr>
        <w:t>表</w:t>
      </w:r>
    </w:p>
    <w:p w:rsidR="00512758" w:rsidRPr="00267FD2" w:rsidRDefault="00512758" w:rsidP="009825C1">
      <w:pPr>
        <w:autoSpaceDE w:val="0"/>
        <w:autoSpaceDN w:val="0"/>
        <w:adjustRightInd w:val="0"/>
        <w:spacing w:line="300" w:lineRule="exact"/>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1"/>
        <w:gridCol w:w="3260"/>
        <w:gridCol w:w="3201"/>
        <w:gridCol w:w="3148"/>
        <w:gridCol w:w="3148"/>
      </w:tblGrid>
      <w:tr w:rsidR="00512758" w:rsidRPr="00CF5F5B">
        <w:trPr>
          <w:trHeight w:hRule="exact" w:val="397"/>
        </w:trPr>
        <w:tc>
          <w:tcPr>
            <w:tcW w:w="4381" w:type="dxa"/>
            <w:gridSpan w:val="2"/>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项</w:t>
            </w:r>
            <w:r w:rsidRPr="00CF5F5B">
              <w:rPr>
                <w:rFonts w:ascii="文星仿宋" w:eastAsia="文星仿宋" w:hAnsi="宋体" w:cs="文星仿宋"/>
                <w:b/>
                <w:bCs/>
                <w:kern w:val="0"/>
              </w:rPr>
              <w:t xml:space="preserve">    </w:t>
            </w:r>
            <w:r w:rsidRPr="00CF5F5B">
              <w:rPr>
                <w:rFonts w:ascii="文星仿宋" w:eastAsia="文星仿宋" w:hAnsi="宋体" w:cs="文星仿宋" w:hint="eastAsia"/>
                <w:b/>
                <w:bCs/>
                <w:kern w:val="0"/>
              </w:rPr>
              <w:t>目</w:t>
            </w:r>
          </w:p>
        </w:tc>
        <w:tc>
          <w:tcPr>
            <w:tcW w:w="3201"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本年支出合计</w:t>
            </w:r>
          </w:p>
        </w:tc>
        <w:tc>
          <w:tcPr>
            <w:tcW w:w="3148"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基本支出</w:t>
            </w:r>
          </w:p>
        </w:tc>
        <w:tc>
          <w:tcPr>
            <w:tcW w:w="3148"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项目支出</w:t>
            </w:r>
          </w:p>
        </w:tc>
      </w:tr>
      <w:tr w:rsidR="00512758" w:rsidRPr="00CF5F5B">
        <w:trPr>
          <w:trHeight w:hRule="exact" w:val="397"/>
        </w:trPr>
        <w:tc>
          <w:tcPr>
            <w:tcW w:w="1121"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功能分类科目编码</w:t>
            </w:r>
          </w:p>
        </w:tc>
        <w:tc>
          <w:tcPr>
            <w:tcW w:w="3260"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科目名称</w:t>
            </w:r>
          </w:p>
        </w:tc>
        <w:tc>
          <w:tcPr>
            <w:tcW w:w="3201"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3148"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3148"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r>
      <w:tr w:rsidR="00512758" w:rsidRPr="00CF5F5B">
        <w:trPr>
          <w:trHeight w:hRule="exact" w:val="397"/>
        </w:trPr>
        <w:tc>
          <w:tcPr>
            <w:tcW w:w="1121"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260"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201"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148"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148" w:type="dxa"/>
            <w:vMerge/>
          </w:tcPr>
          <w:p w:rsidR="00512758" w:rsidRPr="00CF5F5B" w:rsidRDefault="00512758" w:rsidP="00CF5F5B">
            <w:pPr>
              <w:autoSpaceDE w:val="0"/>
              <w:autoSpaceDN w:val="0"/>
              <w:adjustRightInd w:val="0"/>
              <w:rPr>
                <w:rFonts w:ascii="文星仿宋" w:eastAsia="文星仿宋" w:hAnsi="宋体" w:cs="Times New Roman"/>
                <w:kern w:val="0"/>
              </w:rPr>
            </w:pPr>
          </w:p>
        </w:tc>
      </w:tr>
      <w:tr w:rsidR="00512758" w:rsidRPr="00CF5F5B">
        <w:trPr>
          <w:trHeight w:hRule="exact" w:val="90"/>
        </w:trPr>
        <w:tc>
          <w:tcPr>
            <w:tcW w:w="1121"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260"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201"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148"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148" w:type="dxa"/>
            <w:vMerge/>
          </w:tcPr>
          <w:p w:rsidR="00512758" w:rsidRPr="00CF5F5B" w:rsidRDefault="00512758" w:rsidP="00CF5F5B">
            <w:pPr>
              <w:autoSpaceDE w:val="0"/>
              <w:autoSpaceDN w:val="0"/>
              <w:adjustRightInd w:val="0"/>
              <w:rPr>
                <w:rFonts w:ascii="文星仿宋" w:eastAsia="文星仿宋" w:hAnsi="宋体" w:cs="Times New Roman"/>
                <w:kern w:val="0"/>
              </w:rPr>
            </w:pPr>
          </w:p>
        </w:tc>
      </w:tr>
      <w:tr w:rsidR="00512758" w:rsidRPr="00CF5F5B">
        <w:trPr>
          <w:trHeight w:val="360"/>
        </w:trPr>
        <w:tc>
          <w:tcPr>
            <w:tcW w:w="4381" w:type="dxa"/>
            <w:gridSpan w:val="2"/>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栏次</w:t>
            </w:r>
          </w:p>
        </w:tc>
        <w:tc>
          <w:tcPr>
            <w:tcW w:w="3201"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3148"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3148"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r>
      <w:tr w:rsidR="00512758" w:rsidRPr="00CF5F5B">
        <w:trPr>
          <w:trHeight w:val="360"/>
        </w:trPr>
        <w:tc>
          <w:tcPr>
            <w:tcW w:w="4381" w:type="dxa"/>
            <w:gridSpan w:val="2"/>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1,285.99</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735.47</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550.52</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20805</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行政事业单位离退休</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48.653</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48.65</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2080501</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归口管理的行政单位离退休</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30.22</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30.22</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2080502</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事业单位离退休</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18.43</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18.43</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21005</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医疗保障</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11.52</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11.52</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2100501</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行政单位医疗</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8.55</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8.55</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2100502</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事业单位医疗</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2.97</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2.97</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21305</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扶贫</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2130599</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其他扶贫支出</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0.48</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安全生产监管</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1187.96</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637.92</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550.04</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2150601</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行政运行</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486.74</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486.74</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2150602</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一般行政管理事务</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84.65</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0.60</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84.05</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2150605</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安全生产监管监察支出</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115.52</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115.52</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2150606</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应急救援支出</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88.29</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88.29</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2150699</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其他安全生产监管支出</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412.76</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62.29</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350.47</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22102</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住房改革支出</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37.78</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37.78</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550.04</w:t>
            </w:r>
          </w:p>
        </w:tc>
      </w:tr>
      <w:tr w:rsidR="00512758" w:rsidRPr="00CF5F5B">
        <w:trPr>
          <w:trHeight w:val="360"/>
        </w:trPr>
        <w:tc>
          <w:tcPr>
            <w:tcW w:w="1121"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2210201</w:t>
            </w:r>
          </w:p>
        </w:tc>
        <w:tc>
          <w:tcPr>
            <w:tcW w:w="326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住房公积金</w:t>
            </w:r>
          </w:p>
        </w:tc>
        <w:tc>
          <w:tcPr>
            <w:tcW w:w="3201"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37.78</w:t>
            </w:r>
          </w:p>
        </w:tc>
        <w:tc>
          <w:tcPr>
            <w:tcW w:w="3148"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37.78</w:t>
            </w:r>
          </w:p>
        </w:tc>
        <w:tc>
          <w:tcPr>
            <w:tcW w:w="3148"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bl>
    <w:p w:rsidR="00512758" w:rsidRPr="00267FD2" w:rsidRDefault="00512758" w:rsidP="00EA4E4D">
      <w:pPr>
        <w:autoSpaceDE w:val="0"/>
        <w:autoSpaceDN w:val="0"/>
        <w:adjustRightInd w:val="0"/>
        <w:spacing w:line="520" w:lineRule="exact"/>
        <w:rPr>
          <w:rFonts w:ascii="文星仿宋" w:eastAsia="文星仿宋" w:hAnsi="宋体" w:cs="Times New Roman"/>
          <w:kern w:val="0"/>
        </w:rPr>
        <w:sectPr w:rsidR="00512758" w:rsidRPr="00267FD2" w:rsidSect="009825C1">
          <w:pgSz w:w="16838" w:h="11906" w:orient="landscape"/>
          <w:pgMar w:top="1021" w:right="1588" w:bottom="1021" w:left="1588" w:header="851" w:footer="992" w:gutter="0"/>
          <w:cols w:space="425"/>
          <w:docGrid w:type="linesAndChars" w:linePitch="312"/>
        </w:sectPr>
      </w:pPr>
      <w:r w:rsidRPr="00267FD2">
        <w:rPr>
          <w:rFonts w:ascii="文星仿宋" w:eastAsia="文星仿宋" w:hAnsi="宋体" w:cs="文星仿宋" w:hint="eastAsia"/>
          <w:kern w:val="0"/>
        </w:rPr>
        <w:t>注：本表反映部门本年度一般公共预算财政拨款实际支出情况</w:t>
      </w:r>
    </w:p>
    <w:p w:rsidR="00512758" w:rsidRPr="00314A7B" w:rsidRDefault="00512758" w:rsidP="00143B6B">
      <w:pPr>
        <w:autoSpaceDE w:val="0"/>
        <w:autoSpaceDN w:val="0"/>
        <w:adjustRightInd w:val="0"/>
        <w:spacing w:line="340" w:lineRule="exact"/>
        <w:jc w:val="center"/>
        <w:rPr>
          <w:rFonts w:ascii="宋体" w:cs="宋体"/>
          <w:b/>
          <w:bCs/>
          <w:kern w:val="0"/>
          <w:sz w:val="32"/>
          <w:szCs w:val="32"/>
        </w:rPr>
      </w:pPr>
      <w:r w:rsidRPr="00314A7B">
        <w:rPr>
          <w:rFonts w:ascii="宋体" w:hAnsi="宋体" w:cs="宋体" w:hint="eastAsia"/>
          <w:b/>
          <w:bCs/>
          <w:kern w:val="0"/>
          <w:sz w:val="32"/>
          <w:szCs w:val="32"/>
        </w:rPr>
        <w:t>一般公共预算财政拨款基本支出决算表</w:t>
      </w:r>
    </w:p>
    <w:p w:rsidR="00512758" w:rsidRPr="00267FD2" w:rsidRDefault="00512758" w:rsidP="00143B6B">
      <w:pPr>
        <w:autoSpaceDE w:val="0"/>
        <w:autoSpaceDN w:val="0"/>
        <w:adjustRightInd w:val="0"/>
        <w:spacing w:line="34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06</w:t>
      </w:r>
      <w:r w:rsidRPr="00267FD2">
        <w:rPr>
          <w:rFonts w:ascii="文星仿宋" w:eastAsia="文星仿宋" w:hAnsi="宋体" w:cs="文星仿宋" w:hint="eastAsia"/>
          <w:kern w:val="0"/>
        </w:rPr>
        <w:t>表</w:t>
      </w:r>
    </w:p>
    <w:p w:rsidR="00512758" w:rsidRPr="00267FD2" w:rsidRDefault="00512758" w:rsidP="00143B6B">
      <w:pPr>
        <w:autoSpaceDE w:val="0"/>
        <w:autoSpaceDN w:val="0"/>
        <w:adjustRightInd w:val="0"/>
        <w:spacing w:line="340" w:lineRule="exact"/>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7"/>
        <w:gridCol w:w="3950"/>
        <w:gridCol w:w="2812"/>
        <w:gridCol w:w="2812"/>
        <w:gridCol w:w="2777"/>
      </w:tblGrid>
      <w:tr w:rsidR="00512758" w:rsidRPr="00CF5F5B">
        <w:trPr>
          <w:trHeight w:hRule="exact" w:val="284"/>
        </w:trPr>
        <w:tc>
          <w:tcPr>
            <w:tcW w:w="5477" w:type="dxa"/>
            <w:gridSpan w:val="2"/>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项</w:t>
            </w:r>
            <w:r w:rsidRPr="00CF5F5B">
              <w:rPr>
                <w:rFonts w:ascii="文星仿宋" w:eastAsia="文星仿宋" w:hAnsi="宋体" w:cs="文星仿宋"/>
                <w:b/>
                <w:bCs/>
                <w:kern w:val="0"/>
              </w:rPr>
              <w:t xml:space="preserve">    </w:t>
            </w:r>
            <w:r w:rsidRPr="00CF5F5B">
              <w:rPr>
                <w:rFonts w:ascii="文星仿宋" w:eastAsia="文星仿宋" w:hAnsi="宋体" w:cs="文星仿宋" w:hint="eastAsia"/>
                <w:b/>
                <w:bCs/>
                <w:kern w:val="0"/>
              </w:rPr>
              <w:t>目</w:t>
            </w:r>
          </w:p>
        </w:tc>
        <w:tc>
          <w:tcPr>
            <w:tcW w:w="2812"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本年支出合计</w:t>
            </w:r>
          </w:p>
        </w:tc>
        <w:tc>
          <w:tcPr>
            <w:tcW w:w="2812"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人员经费</w:t>
            </w:r>
          </w:p>
        </w:tc>
        <w:tc>
          <w:tcPr>
            <w:tcW w:w="2777"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公用经费</w:t>
            </w:r>
          </w:p>
        </w:tc>
      </w:tr>
      <w:tr w:rsidR="00512758" w:rsidRPr="00CF5F5B">
        <w:trPr>
          <w:trHeight w:hRule="exact" w:val="284"/>
        </w:trPr>
        <w:tc>
          <w:tcPr>
            <w:tcW w:w="1527"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经济分类</w:t>
            </w:r>
          </w:p>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科目编码</w:t>
            </w:r>
          </w:p>
        </w:tc>
        <w:tc>
          <w:tcPr>
            <w:tcW w:w="3950"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科目名称</w:t>
            </w:r>
          </w:p>
        </w:tc>
        <w:tc>
          <w:tcPr>
            <w:tcW w:w="2812"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2812"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2777"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r>
      <w:tr w:rsidR="00512758" w:rsidRPr="00CF5F5B">
        <w:trPr>
          <w:trHeight w:hRule="exact" w:val="284"/>
        </w:trPr>
        <w:tc>
          <w:tcPr>
            <w:tcW w:w="1527"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950"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812"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812"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777" w:type="dxa"/>
            <w:vMerge/>
          </w:tcPr>
          <w:p w:rsidR="00512758" w:rsidRPr="00CF5F5B" w:rsidRDefault="00512758" w:rsidP="00CF5F5B">
            <w:pPr>
              <w:autoSpaceDE w:val="0"/>
              <w:autoSpaceDN w:val="0"/>
              <w:adjustRightInd w:val="0"/>
              <w:rPr>
                <w:rFonts w:ascii="文星仿宋" w:eastAsia="文星仿宋" w:hAnsi="宋体" w:cs="Times New Roman"/>
                <w:kern w:val="0"/>
              </w:rPr>
            </w:pPr>
          </w:p>
        </w:tc>
      </w:tr>
      <w:tr w:rsidR="00512758" w:rsidRPr="00CF5F5B">
        <w:trPr>
          <w:trHeight w:hRule="exact" w:val="90"/>
        </w:trPr>
        <w:tc>
          <w:tcPr>
            <w:tcW w:w="1527"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3950"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812"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812" w:type="dxa"/>
            <w:vMerge/>
          </w:tcPr>
          <w:p w:rsidR="00512758" w:rsidRPr="00CF5F5B" w:rsidRDefault="00512758" w:rsidP="00CF5F5B">
            <w:pPr>
              <w:autoSpaceDE w:val="0"/>
              <w:autoSpaceDN w:val="0"/>
              <w:adjustRightInd w:val="0"/>
              <w:rPr>
                <w:rFonts w:ascii="文星仿宋" w:eastAsia="文星仿宋" w:hAnsi="宋体" w:cs="Times New Roman"/>
                <w:kern w:val="0"/>
              </w:rPr>
            </w:pPr>
          </w:p>
        </w:tc>
        <w:tc>
          <w:tcPr>
            <w:tcW w:w="2777" w:type="dxa"/>
            <w:vMerge/>
          </w:tcPr>
          <w:p w:rsidR="00512758" w:rsidRPr="00CF5F5B" w:rsidRDefault="00512758" w:rsidP="00CF5F5B">
            <w:pPr>
              <w:autoSpaceDE w:val="0"/>
              <w:autoSpaceDN w:val="0"/>
              <w:adjustRightInd w:val="0"/>
              <w:rPr>
                <w:rFonts w:ascii="文星仿宋" w:eastAsia="文星仿宋" w:hAnsi="宋体" w:cs="Times New Roman"/>
                <w:kern w:val="0"/>
              </w:rPr>
            </w:pPr>
          </w:p>
        </w:tc>
      </w:tr>
      <w:tr w:rsidR="00512758" w:rsidRPr="00CF5F5B">
        <w:trPr>
          <w:trHeight w:hRule="exact" w:val="284"/>
        </w:trPr>
        <w:tc>
          <w:tcPr>
            <w:tcW w:w="5477" w:type="dxa"/>
            <w:gridSpan w:val="2"/>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hint="eastAsia"/>
                <w:kern w:val="0"/>
              </w:rPr>
              <w:t>栏次</w:t>
            </w:r>
          </w:p>
        </w:tc>
        <w:tc>
          <w:tcPr>
            <w:tcW w:w="2812"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2812"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2777" w:type="dxa"/>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r>
      <w:tr w:rsidR="00512758" w:rsidRPr="00CF5F5B">
        <w:trPr>
          <w:trHeight w:hRule="exact" w:val="284"/>
        </w:trPr>
        <w:tc>
          <w:tcPr>
            <w:tcW w:w="5477" w:type="dxa"/>
            <w:gridSpan w:val="2"/>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735.47</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672.01</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b/>
                <w:bCs/>
                <w:kern w:val="0"/>
              </w:rPr>
            </w:pPr>
            <w:r w:rsidRPr="00CF5F5B">
              <w:rPr>
                <w:rFonts w:ascii="文星仿宋" w:eastAsia="文星仿宋" w:hAnsi="宋体" w:cs="文星仿宋"/>
                <w:b/>
                <w:bCs/>
                <w:kern w:val="0"/>
              </w:rPr>
              <w:t>63.46</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工资福利支出</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555.96</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555.96</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30101</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基本工资</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288.00</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288.00</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30102</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津贴补贴</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169.70</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169.70</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30103</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奖金</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25.56</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25.56</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30104</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社会保障缴费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19.21</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19.21</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30106</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伙食补助费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9.19</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919%</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30199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其他工资福利支出</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44.30</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44.30</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商品和服务支出</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63.46</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63.46</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30201</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办公费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18.66</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18.66</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30204</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手续费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0.13</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0.13</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30205</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水费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0.46</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0.46</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30206</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电费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6.90 </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 xml:space="preserve">6.90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30207</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邮电费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7.25</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7.25</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30209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物业管理费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4.52</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4.52</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30211</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差旅费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5.66</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5.66</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30217</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公务接待费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3.41</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3.41</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30239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其他交通费用</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4.25</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4.25</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30299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其他商品和服务支出</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12.22</w:t>
            </w:r>
          </w:p>
        </w:tc>
        <w:tc>
          <w:tcPr>
            <w:tcW w:w="2812"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c>
          <w:tcPr>
            <w:tcW w:w="2777"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12.22</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303</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对个人和家庭的补助</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116.05</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116.05</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30302</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退休费</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48.6</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30309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奖励金</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29.42</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29.42</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284"/>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30311</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住房公积金</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37.38</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37.38</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527" w:type="dxa"/>
            <w:noWrap/>
          </w:tcPr>
          <w:p w:rsidR="00512758" w:rsidRPr="00CF5F5B" w:rsidRDefault="00512758" w:rsidP="00CF5F5B">
            <w:pPr>
              <w:autoSpaceDE w:val="0"/>
              <w:autoSpaceDN w:val="0"/>
              <w:adjustRightInd w:val="0"/>
              <w:rPr>
                <w:rFonts w:ascii="文星仿宋" w:eastAsia="文星仿宋" w:hAnsi="宋体" w:cs="文星仿宋"/>
                <w:kern w:val="0"/>
              </w:rPr>
            </w:pPr>
            <w:r w:rsidRPr="00CF5F5B">
              <w:rPr>
                <w:rFonts w:ascii="文星仿宋" w:eastAsia="文星仿宋" w:hAnsi="宋体" w:cs="文星仿宋"/>
                <w:kern w:val="0"/>
              </w:rPr>
              <w:t>30399</w:t>
            </w:r>
          </w:p>
        </w:tc>
        <w:tc>
          <w:tcPr>
            <w:tcW w:w="3950" w:type="dxa"/>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kern w:val="0"/>
              </w:rPr>
              <w:t xml:space="preserve">  </w:t>
            </w:r>
            <w:r w:rsidRPr="00CF5F5B">
              <w:rPr>
                <w:rFonts w:ascii="文星仿宋" w:eastAsia="文星仿宋" w:hAnsi="宋体" w:cs="文星仿宋" w:hint="eastAsia"/>
                <w:kern w:val="0"/>
              </w:rPr>
              <w:t>其他对个人和家庭的补助支出</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0.65</w:t>
            </w:r>
          </w:p>
        </w:tc>
        <w:tc>
          <w:tcPr>
            <w:tcW w:w="2812" w:type="dxa"/>
          </w:tcPr>
          <w:p w:rsidR="00512758" w:rsidRPr="00CF5F5B" w:rsidRDefault="00512758" w:rsidP="00CF5F5B">
            <w:pPr>
              <w:autoSpaceDE w:val="0"/>
              <w:autoSpaceDN w:val="0"/>
              <w:adjustRightInd w:val="0"/>
              <w:jc w:val="right"/>
              <w:rPr>
                <w:rFonts w:ascii="文星仿宋" w:eastAsia="文星仿宋" w:hAnsi="宋体" w:cs="文星仿宋"/>
                <w:kern w:val="0"/>
              </w:rPr>
            </w:pPr>
            <w:r w:rsidRPr="00CF5F5B">
              <w:rPr>
                <w:rFonts w:ascii="文星仿宋" w:eastAsia="文星仿宋" w:hAnsi="宋体" w:cs="文星仿宋"/>
                <w:kern w:val="0"/>
              </w:rPr>
              <w:t>0.65</w:t>
            </w:r>
          </w:p>
        </w:tc>
        <w:tc>
          <w:tcPr>
            <w:tcW w:w="2777" w:type="dxa"/>
          </w:tcPr>
          <w:p w:rsidR="00512758" w:rsidRPr="00CF5F5B" w:rsidRDefault="00512758" w:rsidP="00CF5F5B">
            <w:pPr>
              <w:autoSpaceDE w:val="0"/>
              <w:autoSpaceDN w:val="0"/>
              <w:adjustRightInd w:val="0"/>
              <w:jc w:val="right"/>
              <w:rPr>
                <w:rFonts w:ascii="文星仿宋" w:eastAsia="文星仿宋" w:hAnsi="宋体" w:cs="Times New Roman"/>
                <w:kern w:val="0"/>
              </w:rPr>
            </w:pPr>
            <w:r w:rsidRPr="00CF5F5B">
              <w:rPr>
                <w:rFonts w:ascii="宋体" w:hAnsi="宋体" w:cs="宋体" w:hint="eastAsia"/>
                <w:kern w:val="0"/>
              </w:rPr>
              <w:t xml:space="preserve">　</w:t>
            </w:r>
          </w:p>
        </w:tc>
      </w:tr>
      <w:tr w:rsidR="00512758" w:rsidRPr="00CF5F5B">
        <w:trPr>
          <w:trHeight w:hRule="exact" w:val="340"/>
        </w:trPr>
        <w:tc>
          <w:tcPr>
            <w:tcW w:w="13878" w:type="dxa"/>
            <w:gridSpan w:val="5"/>
            <w:tcBorders>
              <w:left w:val="nil"/>
              <w:bottom w:val="nil"/>
              <w:right w:val="nil"/>
            </w:tcBorders>
            <w:noWrap/>
          </w:tcPr>
          <w:p w:rsidR="00512758" w:rsidRPr="00CF5F5B" w:rsidRDefault="00512758" w:rsidP="00CF5F5B">
            <w:pPr>
              <w:autoSpaceDE w:val="0"/>
              <w:autoSpaceDN w:val="0"/>
              <w:adjustRightInd w:val="0"/>
              <w:rPr>
                <w:rFonts w:ascii="文星仿宋" w:eastAsia="文星仿宋" w:hAnsi="宋体" w:cs="Times New Roman"/>
                <w:kern w:val="0"/>
              </w:rPr>
            </w:pPr>
            <w:r w:rsidRPr="00CF5F5B">
              <w:rPr>
                <w:rFonts w:ascii="文星仿宋" w:eastAsia="文星仿宋" w:hAnsi="宋体" w:cs="文星仿宋" w:hint="eastAsia"/>
                <w:kern w:val="0"/>
              </w:rPr>
              <w:t>注：本表反映部门本年度一般公共预算财政拨款基本支出明细情况。</w:t>
            </w:r>
          </w:p>
        </w:tc>
      </w:tr>
    </w:tbl>
    <w:p w:rsidR="00512758" w:rsidRPr="00267FD2" w:rsidRDefault="00512758" w:rsidP="00386440">
      <w:pPr>
        <w:tabs>
          <w:tab w:val="left" w:pos="4935"/>
        </w:tabs>
        <w:autoSpaceDE w:val="0"/>
        <w:autoSpaceDN w:val="0"/>
        <w:adjustRightInd w:val="0"/>
        <w:jc w:val="left"/>
        <w:rPr>
          <w:rFonts w:ascii="文星仿宋" w:eastAsia="文星仿宋" w:hAnsi="宋体" w:cs="Times New Roman"/>
          <w:kern w:val="0"/>
        </w:rPr>
      </w:pPr>
    </w:p>
    <w:p w:rsidR="00512758" w:rsidRPr="00267FD2" w:rsidRDefault="00512758" w:rsidP="00386440">
      <w:pPr>
        <w:tabs>
          <w:tab w:val="left" w:pos="4935"/>
        </w:tabs>
        <w:autoSpaceDE w:val="0"/>
        <w:autoSpaceDN w:val="0"/>
        <w:adjustRightInd w:val="0"/>
        <w:jc w:val="left"/>
        <w:rPr>
          <w:rFonts w:ascii="文星仿宋" w:eastAsia="文星仿宋" w:hAnsi="宋体" w:cs="Times New Roman"/>
          <w:kern w:val="0"/>
        </w:rPr>
      </w:pPr>
    </w:p>
    <w:p w:rsidR="00512758" w:rsidRPr="00267FD2" w:rsidRDefault="00512758" w:rsidP="00386440">
      <w:pPr>
        <w:autoSpaceDE w:val="0"/>
        <w:autoSpaceDN w:val="0"/>
        <w:adjustRightInd w:val="0"/>
        <w:spacing w:line="340" w:lineRule="exact"/>
        <w:jc w:val="center"/>
        <w:rPr>
          <w:rFonts w:ascii="黑体" w:eastAsia="黑体" w:hAnsi="黑体" w:cs="Times New Roman"/>
          <w:b/>
          <w:bCs/>
          <w:kern w:val="0"/>
          <w:sz w:val="32"/>
          <w:szCs w:val="32"/>
        </w:rPr>
      </w:pPr>
      <w:r w:rsidRPr="00267FD2">
        <w:rPr>
          <w:rFonts w:ascii="黑体" w:eastAsia="黑体" w:hAnsi="黑体" w:cs="黑体" w:hint="eastAsia"/>
          <w:b/>
          <w:bCs/>
          <w:kern w:val="0"/>
          <w:sz w:val="32"/>
          <w:szCs w:val="32"/>
        </w:rPr>
        <w:t>一般公共预算财政拨款“三公”经费支出决算表</w:t>
      </w:r>
    </w:p>
    <w:p w:rsidR="00512758" w:rsidRPr="00267FD2" w:rsidRDefault="00512758" w:rsidP="00386440">
      <w:pPr>
        <w:autoSpaceDE w:val="0"/>
        <w:autoSpaceDN w:val="0"/>
        <w:adjustRightInd w:val="0"/>
        <w:spacing w:line="340" w:lineRule="exact"/>
        <w:jc w:val="center"/>
        <w:rPr>
          <w:rFonts w:ascii="文星仿宋" w:eastAsia="文星仿宋" w:hAnsi="宋体" w:cs="Times New Roman"/>
          <w:b/>
          <w:bCs/>
          <w:kern w:val="0"/>
          <w:sz w:val="32"/>
          <w:szCs w:val="32"/>
        </w:rPr>
      </w:pPr>
    </w:p>
    <w:p w:rsidR="00512758" w:rsidRPr="00267FD2" w:rsidRDefault="00512758" w:rsidP="00386440">
      <w:pPr>
        <w:autoSpaceDE w:val="0"/>
        <w:autoSpaceDN w:val="0"/>
        <w:adjustRightInd w:val="0"/>
        <w:spacing w:line="340" w:lineRule="exact"/>
        <w:jc w:val="right"/>
        <w:rPr>
          <w:rFonts w:ascii="文星仿宋" w:eastAsia="文星仿宋" w:hAnsi="宋体" w:cs="Times New Roman"/>
          <w:kern w:val="0"/>
        </w:rPr>
      </w:pPr>
      <w:r w:rsidRPr="00267FD2">
        <w:rPr>
          <w:rFonts w:ascii="文星仿宋" w:eastAsia="文星仿宋" w:hAnsi="宋体" w:cs="文星仿宋" w:hint="eastAsia"/>
          <w:kern w:val="0"/>
        </w:rPr>
        <w:t>公开</w:t>
      </w:r>
      <w:r w:rsidRPr="00267FD2">
        <w:rPr>
          <w:rFonts w:ascii="文星仿宋" w:eastAsia="文星仿宋" w:hAnsi="宋体" w:cs="文星仿宋"/>
          <w:kern w:val="0"/>
        </w:rPr>
        <w:t>07</w:t>
      </w:r>
      <w:r w:rsidRPr="00267FD2">
        <w:rPr>
          <w:rFonts w:ascii="文星仿宋" w:eastAsia="文星仿宋" w:hAnsi="宋体" w:cs="文星仿宋" w:hint="eastAsia"/>
          <w:kern w:val="0"/>
        </w:rPr>
        <w:t>表</w:t>
      </w:r>
    </w:p>
    <w:p w:rsidR="00512758" w:rsidRPr="00267FD2" w:rsidRDefault="00512758" w:rsidP="00143B6B">
      <w:pPr>
        <w:autoSpaceDE w:val="0"/>
        <w:autoSpaceDN w:val="0"/>
        <w:adjustRightInd w:val="0"/>
        <w:rPr>
          <w:rFonts w:ascii="文星仿宋" w:eastAsia="文星仿宋" w:hAnsi="宋体" w:cs="Times New Roman"/>
          <w:kern w:val="0"/>
        </w:rPr>
      </w:pPr>
      <w:r w:rsidRPr="00267FD2">
        <w:rPr>
          <w:rFonts w:ascii="文星仿宋" w:eastAsia="文星仿宋" w:hAnsi="宋体" w:cs="文星仿宋" w:hint="eastAsia"/>
          <w:kern w:val="0"/>
        </w:rPr>
        <w:t>部门：梅州市安全生产监督管理局</w:t>
      </w:r>
      <w:r w:rsidRPr="00267FD2">
        <w:rPr>
          <w:rFonts w:ascii="文星仿宋" w:eastAsia="文星仿宋" w:hAnsi="宋体" w:cs="文星仿宋"/>
          <w:kern w:val="0"/>
        </w:rPr>
        <w:t xml:space="preserve">                                                                                          </w:t>
      </w:r>
      <w:r w:rsidRPr="00267FD2">
        <w:rPr>
          <w:rFonts w:ascii="文星仿宋" w:eastAsia="文星仿宋" w:hAnsi="宋体" w:cs="文星仿宋" w:hint="eastAsia"/>
          <w:kern w:val="0"/>
        </w:rPr>
        <w:t>单位：万元</w:t>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8"/>
        <w:gridCol w:w="1144"/>
        <w:gridCol w:w="1058"/>
        <w:gridCol w:w="1101"/>
        <w:gridCol w:w="1701"/>
        <w:gridCol w:w="992"/>
        <w:gridCol w:w="927"/>
        <w:gridCol w:w="1144"/>
        <w:gridCol w:w="1122"/>
        <w:gridCol w:w="1058"/>
        <w:gridCol w:w="1472"/>
        <w:gridCol w:w="1365"/>
      </w:tblGrid>
      <w:tr w:rsidR="00512758" w:rsidRPr="00CF5F5B">
        <w:trPr>
          <w:trHeight w:val="559"/>
        </w:trPr>
        <w:tc>
          <w:tcPr>
            <w:tcW w:w="7054" w:type="dxa"/>
            <w:gridSpan w:val="6"/>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b/>
                <w:bCs/>
                <w:kern w:val="0"/>
              </w:rPr>
              <w:t>2015</w:t>
            </w:r>
            <w:r w:rsidRPr="00CF5F5B">
              <w:rPr>
                <w:rFonts w:ascii="文星仿宋" w:eastAsia="文星仿宋" w:hAnsi="宋体" w:cs="文星仿宋" w:hint="eastAsia"/>
                <w:b/>
                <w:bCs/>
                <w:kern w:val="0"/>
              </w:rPr>
              <w:t>年度预算数</w:t>
            </w:r>
          </w:p>
        </w:tc>
        <w:tc>
          <w:tcPr>
            <w:tcW w:w="7088" w:type="dxa"/>
            <w:gridSpan w:val="6"/>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b/>
                <w:bCs/>
                <w:kern w:val="0"/>
              </w:rPr>
              <w:t>2015</w:t>
            </w:r>
            <w:r w:rsidRPr="00CF5F5B">
              <w:rPr>
                <w:rFonts w:ascii="文星仿宋" w:eastAsia="文星仿宋" w:hAnsi="宋体" w:cs="文星仿宋" w:hint="eastAsia"/>
                <w:b/>
                <w:bCs/>
                <w:kern w:val="0"/>
              </w:rPr>
              <w:t>年度决算数</w:t>
            </w:r>
          </w:p>
        </w:tc>
      </w:tr>
      <w:tr w:rsidR="00512758" w:rsidRPr="00CF5F5B">
        <w:trPr>
          <w:trHeight w:val="600"/>
        </w:trPr>
        <w:tc>
          <w:tcPr>
            <w:tcW w:w="1058"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114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因公出国（境）费</w:t>
            </w:r>
          </w:p>
        </w:tc>
        <w:tc>
          <w:tcPr>
            <w:tcW w:w="3860" w:type="dxa"/>
            <w:gridSpan w:val="3"/>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公务用车购置及运行费</w:t>
            </w:r>
          </w:p>
        </w:tc>
        <w:tc>
          <w:tcPr>
            <w:tcW w:w="992"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公务接待费</w:t>
            </w:r>
          </w:p>
        </w:tc>
        <w:tc>
          <w:tcPr>
            <w:tcW w:w="927"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合计</w:t>
            </w:r>
          </w:p>
        </w:tc>
        <w:tc>
          <w:tcPr>
            <w:tcW w:w="1144"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因公出国（境）费</w:t>
            </w:r>
          </w:p>
        </w:tc>
        <w:tc>
          <w:tcPr>
            <w:tcW w:w="3652" w:type="dxa"/>
            <w:gridSpan w:val="3"/>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公务用车购置及运行费</w:t>
            </w:r>
          </w:p>
        </w:tc>
        <w:tc>
          <w:tcPr>
            <w:tcW w:w="1365" w:type="dxa"/>
            <w:vMerge w:val="restart"/>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公务接待费</w:t>
            </w:r>
          </w:p>
        </w:tc>
      </w:tr>
      <w:tr w:rsidR="00512758" w:rsidRPr="00CF5F5B">
        <w:trPr>
          <w:trHeight w:val="600"/>
        </w:trPr>
        <w:tc>
          <w:tcPr>
            <w:tcW w:w="1058" w:type="dxa"/>
            <w:vMerge/>
          </w:tcPr>
          <w:p w:rsidR="00512758" w:rsidRPr="00CF5F5B" w:rsidRDefault="00512758" w:rsidP="00CF5F5B">
            <w:pPr>
              <w:autoSpaceDE w:val="0"/>
              <w:autoSpaceDN w:val="0"/>
              <w:adjustRightInd w:val="0"/>
              <w:rPr>
                <w:rFonts w:ascii="文星仿宋" w:eastAsia="文星仿宋" w:hAnsi="宋体" w:cs="Times New Roman"/>
                <w:b/>
                <w:bCs/>
                <w:kern w:val="0"/>
              </w:rPr>
            </w:pPr>
          </w:p>
        </w:tc>
        <w:tc>
          <w:tcPr>
            <w:tcW w:w="1144" w:type="dxa"/>
            <w:vMerge/>
          </w:tcPr>
          <w:p w:rsidR="00512758" w:rsidRPr="00CF5F5B" w:rsidRDefault="00512758" w:rsidP="00CF5F5B">
            <w:pPr>
              <w:autoSpaceDE w:val="0"/>
              <w:autoSpaceDN w:val="0"/>
              <w:adjustRightInd w:val="0"/>
              <w:rPr>
                <w:rFonts w:ascii="文星仿宋" w:eastAsia="文星仿宋" w:hAnsi="宋体" w:cs="Times New Roman"/>
                <w:b/>
                <w:bCs/>
                <w:kern w:val="0"/>
              </w:rPr>
            </w:pP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小计</w:t>
            </w:r>
          </w:p>
        </w:tc>
        <w:tc>
          <w:tcPr>
            <w:tcW w:w="1101"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w:t>
            </w:r>
            <w:r w:rsidRPr="00CF5F5B">
              <w:rPr>
                <w:rFonts w:ascii="文星仿宋" w:eastAsia="文星仿宋" w:hAnsi="宋体" w:cs="Times New Roman"/>
                <w:b/>
                <w:bCs/>
                <w:kern w:val="0"/>
              </w:rPr>
              <w:br/>
            </w:r>
            <w:r w:rsidRPr="00CF5F5B">
              <w:rPr>
                <w:rFonts w:ascii="文星仿宋" w:eastAsia="文星仿宋" w:hAnsi="宋体" w:cs="文星仿宋" w:hint="eastAsia"/>
                <w:b/>
                <w:bCs/>
                <w:kern w:val="0"/>
              </w:rPr>
              <w:t>购置费</w:t>
            </w:r>
          </w:p>
        </w:tc>
        <w:tc>
          <w:tcPr>
            <w:tcW w:w="1701"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w:t>
            </w:r>
            <w:r w:rsidRPr="00CF5F5B">
              <w:rPr>
                <w:rFonts w:ascii="文星仿宋" w:eastAsia="文星仿宋" w:hAnsi="宋体" w:cs="Times New Roman"/>
                <w:b/>
                <w:bCs/>
                <w:kern w:val="0"/>
              </w:rPr>
              <w:br/>
            </w:r>
            <w:r w:rsidRPr="00CF5F5B">
              <w:rPr>
                <w:rFonts w:ascii="文星仿宋" w:eastAsia="文星仿宋" w:hAnsi="宋体" w:cs="文星仿宋" w:hint="eastAsia"/>
                <w:b/>
                <w:bCs/>
                <w:kern w:val="0"/>
              </w:rPr>
              <w:t>运行费</w:t>
            </w:r>
          </w:p>
        </w:tc>
        <w:tc>
          <w:tcPr>
            <w:tcW w:w="992"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927"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1144"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p>
        </w:tc>
        <w:tc>
          <w:tcPr>
            <w:tcW w:w="1122"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小计</w:t>
            </w: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w:t>
            </w:r>
            <w:r w:rsidRPr="00CF5F5B">
              <w:rPr>
                <w:rFonts w:ascii="文星仿宋" w:eastAsia="文星仿宋" w:hAnsi="宋体" w:cs="Times New Roman"/>
                <w:b/>
                <w:bCs/>
                <w:kern w:val="0"/>
              </w:rPr>
              <w:br/>
            </w:r>
            <w:r w:rsidRPr="00CF5F5B">
              <w:rPr>
                <w:rFonts w:ascii="文星仿宋" w:eastAsia="文星仿宋" w:hAnsi="宋体" w:cs="文星仿宋" w:hint="eastAsia"/>
                <w:b/>
                <w:bCs/>
                <w:kern w:val="0"/>
              </w:rPr>
              <w:t>购置费</w:t>
            </w:r>
          </w:p>
        </w:tc>
        <w:tc>
          <w:tcPr>
            <w:tcW w:w="1472" w:type="dxa"/>
            <w:vAlign w:val="center"/>
          </w:tcPr>
          <w:p w:rsidR="00512758" w:rsidRPr="00CF5F5B" w:rsidRDefault="00512758" w:rsidP="00CF5F5B">
            <w:pPr>
              <w:autoSpaceDE w:val="0"/>
              <w:autoSpaceDN w:val="0"/>
              <w:adjustRightInd w:val="0"/>
              <w:jc w:val="center"/>
              <w:rPr>
                <w:rFonts w:ascii="文星仿宋" w:eastAsia="文星仿宋" w:hAnsi="宋体" w:cs="Times New Roman"/>
                <w:b/>
                <w:bCs/>
                <w:kern w:val="0"/>
              </w:rPr>
            </w:pPr>
            <w:r w:rsidRPr="00CF5F5B">
              <w:rPr>
                <w:rFonts w:ascii="文星仿宋" w:eastAsia="文星仿宋" w:hAnsi="宋体" w:cs="文星仿宋" w:hint="eastAsia"/>
                <w:b/>
                <w:bCs/>
                <w:kern w:val="0"/>
              </w:rPr>
              <w:t>公务用车</w:t>
            </w:r>
            <w:r w:rsidRPr="00CF5F5B">
              <w:rPr>
                <w:rFonts w:ascii="文星仿宋" w:eastAsia="文星仿宋" w:hAnsi="宋体" w:cs="Times New Roman"/>
                <w:b/>
                <w:bCs/>
                <w:kern w:val="0"/>
              </w:rPr>
              <w:br/>
            </w:r>
            <w:r w:rsidRPr="00CF5F5B">
              <w:rPr>
                <w:rFonts w:ascii="文星仿宋" w:eastAsia="文星仿宋" w:hAnsi="宋体" w:cs="文星仿宋" w:hint="eastAsia"/>
                <w:b/>
                <w:bCs/>
                <w:kern w:val="0"/>
              </w:rPr>
              <w:t>运行费</w:t>
            </w:r>
          </w:p>
        </w:tc>
        <w:tc>
          <w:tcPr>
            <w:tcW w:w="1365" w:type="dxa"/>
            <w:vMerge/>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p>
        </w:tc>
      </w:tr>
      <w:tr w:rsidR="00512758" w:rsidRPr="00CF5F5B">
        <w:trPr>
          <w:trHeight w:val="780"/>
        </w:trPr>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w:t>
            </w:r>
          </w:p>
        </w:tc>
        <w:tc>
          <w:tcPr>
            <w:tcW w:w="1144"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w:t>
            </w: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w:t>
            </w:r>
          </w:p>
        </w:tc>
        <w:tc>
          <w:tcPr>
            <w:tcW w:w="1101"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4</w:t>
            </w:r>
          </w:p>
        </w:tc>
        <w:tc>
          <w:tcPr>
            <w:tcW w:w="1701"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5</w:t>
            </w:r>
          </w:p>
        </w:tc>
        <w:tc>
          <w:tcPr>
            <w:tcW w:w="992"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6</w:t>
            </w:r>
          </w:p>
        </w:tc>
        <w:tc>
          <w:tcPr>
            <w:tcW w:w="927"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7</w:t>
            </w:r>
          </w:p>
        </w:tc>
        <w:tc>
          <w:tcPr>
            <w:tcW w:w="1144"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8</w:t>
            </w:r>
          </w:p>
        </w:tc>
        <w:tc>
          <w:tcPr>
            <w:tcW w:w="1122"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9</w:t>
            </w: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10</w:t>
            </w:r>
          </w:p>
        </w:tc>
        <w:tc>
          <w:tcPr>
            <w:tcW w:w="1472"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11</w:t>
            </w:r>
          </w:p>
        </w:tc>
        <w:tc>
          <w:tcPr>
            <w:tcW w:w="1365"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12</w:t>
            </w:r>
          </w:p>
        </w:tc>
      </w:tr>
      <w:tr w:rsidR="00512758" w:rsidRPr="00CF5F5B">
        <w:trPr>
          <w:trHeight w:val="1410"/>
        </w:trPr>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37.00</w:t>
            </w:r>
          </w:p>
        </w:tc>
        <w:tc>
          <w:tcPr>
            <w:tcW w:w="1144"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5.00</w:t>
            </w:r>
          </w:p>
        </w:tc>
        <w:tc>
          <w:tcPr>
            <w:tcW w:w="1101"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p>
        </w:tc>
        <w:tc>
          <w:tcPr>
            <w:tcW w:w="1701" w:type="dxa"/>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kern w:val="0"/>
              </w:rPr>
              <w:t>5.00</w:t>
            </w:r>
            <w:r w:rsidRPr="00CF5F5B">
              <w:rPr>
                <w:rFonts w:ascii="文星仿宋" w:eastAsia="文星仿宋" w:hAnsi="宋体" w:cs="文星仿宋" w:hint="eastAsia"/>
                <w:kern w:val="0"/>
              </w:rPr>
              <w:t>（不含执法车运行维护费）</w:t>
            </w:r>
          </w:p>
        </w:tc>
        <w:tc>
          <w:tcPr>
            <w:tcW w:w="992"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32.00</w:t>
            </w:r>
          </w:p>
        </w:tc>
        <w:tc>
          <w:tcPr>
            <w:tcW w:w="927"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30.53</w:t>
            </w:r>
          </w:p>
        </w:tc>
        <w:tc>
          <w:tcPr>
            <w:tcW w:w="1144"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p>
        </w:tc>
        <w:tc>
          <w:tcPr>
            <w:tcW w:w="1122"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27.12</w:t>
            </w:r>
          </w:p>
        </w:tc>
        <w:tc>
          <w:tcPr>
            <w:tcW w:w="1058"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p>
        </w:tc>
        <w:tc>
          <w:tcPr>
            <w:tcW w:w="1472" w:type="dxa"/>
            <w:vAlign w:val="center"/>
          </w:tcPr>
          <w:p w:rsidR="00512758" w:rsidRPr="00CF5F5B" w:rsidRDefault="00512758" w:rsidP="00CF5F5B">
            <w:pPr>
              <w:autoSpaceDE w:val="0"/>
              <w:autoSpaceDN w:val="0"/>
              <w:adjustRightInd w:val="0"/>
              <w:jc w:val="center"/>
              <w:rPr>
                <w:rFonts w:ascii="文星仿宋" w:eastAsia="文星仿宋" w:hAnsi="宋体" w:cs="Times New Roman"/>
                <w:kern w:val="0"/>
              </w:rPr>
            </w:pPr>
            <w:r w:rsidRPr="00CF5F5B">
              <w:rPr>
                <w:rFonts w:ascii="文星仿宋" w:eastAsia="文星仿宋" w:hAnsi="宋体" w:cs="文星仿宋"/>
                <w:kern w:val="0"/>
              </w:rPr>
              <w:t>27.12</w:t>
            </w:r>
            <w:r w:rsidRPr="00CF5F5B">
              <w:rPr>
                <w:rFonts w:ascii="文星仿宋" w:eastAsia="文星仿宋" w:hAnsi="宋体" w:cs="文星仿宋" w:hint="eastAsia"/>
                <w:kern w:val="0"/>
              </w:rPr>
              <w:t>（包含执法车运行维护费）</w:t>
            </w:r>
          </w:p>
        </w:tc>
        <w:tc>
          <w:tcPr>
            <w:tcW w:w="1365" w:type="dxa"/>
            <w:vAlign w:val="center"/>
          </w:tcPr>
          <w:p w:rsidR="00512758" w:rsidRPr="00CF5F5B" w:rsidRDefault="00512758" w:rsidP="00CF5F5B">
            <w:pPr>
              <w:autoSpaceDE w:val="0"/>
              <w:autoSpaceDN w:val="0"/>
              <w:adjustRightInd w:val="0"/>
              <w:jc w:val="center"/>
              <w:rPr>
                <w:rFonts w:ascii="文星仿宋" w:eastAsia="文星仿宋" w:hAnsi="宋体" w:cs="文星仿宋"/>
                <w:kern w:val="0"/>
              </w:rPr>
            </w:pPr>
            <w:r w:rsidRPr="00CF5F5B">
              <w:rPr>
                <w:rFonts w:ascii="文星仿宋" w:eastAsia="文星仿宋" w:hAnsi="宋体" w:cs="文星仿宋"/>
                <w:kern w:val="0"/>
              </w:rPr>
              <w:t>3.41</w:t>
            </w:r>
          </w:p>
        </w:tc>
      </w:tr>
    </w:tbl>
    <w:p w:rsidR="00512758" w:rsidRPr="00267FD2" w:rsidRDefault="00512758" w:rsidP="00143B6B">
      <w:pPr>
        <w:autoSpaceDE w:val="0"/>
        <w:autoSpaceDN w:val="0"/>
        <w:adjustRightInd w:val="0"/>
        <w:rPr>
          <w:rFonts w:ascii="文星仿宋" w:eastAsia="文星仿宋" w:hAnsi="宋体" w:cs="Times New Roman"/>
          <w:kern w:val="0"/>
        </w:rPr>
      </w:pPr>
    </w:p>
    <w:p w:rsidR="00512758" w:rsidRPr="00267FD2" w:rsidRDefault="00512758" w:rsidP="00143B6B">
      <w:pPr>
        <w:autoSpaceDE w:val="0"/>
        <w:autoSpaceDN w:val="0"/>
        <w:adjustRightInd w:val="0"/>
        <w:rPr>
          <w:rFonts w:ascii="文星仿宋" w:eastAsia="文星仿宋" w:hAnsi="宋体" w:cs="Times New Roman"/>
          <w:kern w:val="0"/>
        </w:rPr>
        <w:sectPr w:rsidR="00512758" w:rsidRPr="00267FD2" w:rsidSect="00143B6B">
          <w:pgSz w:w="16838" w:h="11906" w:orient="landscape"/>
          <w:pgMar w:top="737" w:right="1588" w:bottom="737" w:left="1588" w:header="851" w:footer="992" w:gutter="0"/>
          <w:cols w:space="425"/>
          <w:docGrid w:type="linesAndChars" w:linePitch="312"/>
        </w:sectPr>
      </w:pPr>
      <w:r w:rsidRPr="00267FD2">
        <w:rPr>
          <w:rFonts w:ascii="文星仿宋" w:eastAsia="文星仿宋" w:hAnsi="宋体" w:cs="文星仿宋" w:hint="eastAsia"/>
          <w:kern w:val="0"/>
        </w:rPr>
        <w:t>注：</w:t>
      </w:r>
      <w:r w:rsidRPr="00267FD2">
        <w:rPr>
          <w:rFonts w:ascii="文星仿宋" w:eastAsia="文星仿宋" w:hAnsi="宋体" w:cs="文星仿宋"/>
          <w:kern w:val="0"/>
        </w:rPr>
        <w:t>2015</w:t>
      </w:r>
      <w:r w:rsidRPr="00267FD2">
        <w:rPr>
          <w:rFonts w:ascii="文星仿宋" w:eastAsia="文星仿宋" w:hAnsi="宋体" w:cs="文星仿宋" w:hint="eastAsia"/>
          <w:kern w:val="0"/>
        </w:rPr>
        <w:t>年度预算数为“三公”经费年初预算数，决算数是包括当年一般公共预算财政拨款和以前年度结转资金安排的实际支出。</w:t>
      </w:r>
    </w:p>
    <w:p w:rsidR="00512758" w:rsidRDefault="00512758" w:rsidP="00386440">
      <w:pPr>
        <w:autoSpaceDE w:val="0"/>
        <w:autoSpaceDN w:val="0"/>
        <w:adjustRightInd w:val="0"/>
        <w:spacing w:line="520" w:lineRule="exact"/>
        <w:jc w:val="center"/>
        <w:rPr>
          <w:rFonts w:ascii="文星仿宋" w:eastAsia="文星仿宋" w:cs="Times New Roman"/>
          <w:kern w:val="0"/>
          <w:sz w:val="32"/>
          <w:szCs w:val="32"/>
        </w:rPr>
      </w:pPr>
    </w:p>
    <w:p w:rsidR="00512758" w:rsidRPr="002130E6" w:rsidRDefault="00512758" w:rsidP="002130E6">
      <w:pPr>
        <w:autoSpaceDE w:val="0"/>
        <w:autoSpaceDN w:val="0"/>
        <w:adjustRightInd w:val="0"/>
        <w:spacing w:line="520" w:lineRule="exact"/>
        <w:jc w:val="center"/>
        <w:rPr>
          <w:rFonts w:ascii="宋体" w:cs="宋体"/>
          <w:b/>
          <w:bCs/>
          <w:kern w:val="0"/>
          <w:sz w:val="44"/>
          <w:szCs w:val="44"/>
        </w:rPr>
      </w:pPr>
      <w:r w:rsidRPr="002130E6">
        <w:rPr>
          <w:rFonts w:ascii="宋体" w:hAnsi="宋体" w:cs="宋体" w:hint="eastAsia"/>
          <w:b/>
          <w:bCs/>
          <w:kern w:val="0"/>
          <w:sz w:val="44"/>
          <w:szCs w:val="44"/>
        </w:rPr>
        <w:t>第三部分</w:t>
      </w:r>
    </w:p>
    <w:p w:rsidR="00512758" w:rsidRPr="002130E6" w:rsidRDefault="00512758" w:rsidP="00E43432">
      <w:pPr>
        <w:autoSpaceDE w:val="0"/>
        <w:autoSpaceDN w:val="0"/>
        <w:adjustRightInd w:val="0"/>
        <w:spacing w:line="520" w:lineRule="exact"/>
        <w:jc w:val="center"/>
        <w:rPr>
          <w:rFonts w:ascii="宋体" w:cs="宋体"/>
          <w:b/>
          <w:bCs/>
          <w:kern w:val="0"/>
          <w:sz w:val="44"/>
          <w:szCs w:val="44"/>
        </w:rPr>
      </w:pPr>
      <w:r w:rsidRPr="002130E6">
        <w:rPr>
          <w:rFonts w:ascii="宋体" w:hAnsi="宋体" w:cs="宋体" w:hint="eastAsia"/>
          <w:b/>
          <w:bCs/>
          <w:kern w:val="0"/>
          <w:sz w:val="44"/>
          <w:szCs w:val="44"/>
        </w:rPr>
        <w:t>市安全监管局</w:t>
      </w:r>
      <w:r w:rsidRPr="002130E6">
        <w:rPr>
          <w:rFonts w:ascii="宋体" w:hAnsi="宋体" w:cs="宋体"/>
          <w:b/>
          <w:bCs/>
          <w:kern w:val="0"/>
          <w:sz w:val="44"/>
          <w:szCs w:val="44"/>
        </w:rPr>
        <w:t>2015</w:t>
      </w:r>
      <w:r w:rsidRPr="002130E6">
        <w:rPr>
          <w:rFonts w:ascii="宋体" w:hAnsi="宋体" w:cs="宋体" w:hint="eastAsia"/>
          <w:b/>
          <w:bCs/>
          <w:kern w:val="0"/>
          <w:sz w:val="44"/>
          <w:szCs w:val="44"/>
        </w:rPr>
        <w:t>年度部门决算情况说明</w:t>
      </w:r>
    </w:p>
    <w:p w:rsidR="00512758" w:rsidRPr="00E43432" w:rsidRDefault="00512758" w:rsidP="00E43432">
      <w:pPr>
        <w:autoSpaceDE w:val="0"/>
        <w:autoSpaceDN w:val="0"/>
        <w:adjustRightInd w:val="0"/>
        <w:spacing w:line="520" w:lineRule="exact"/>
        <w:jc w:val="center"/>
        <w:rPr>
          <w:rFonts w:ascii="文星仿宋" w:eastAsia="文星仿宋" w:cs="Times New Roman"/>
          <w:kern w:val="0"/>
          <w:sz w:val="32"/>
          <w:szCs w:val="32"/>
        </w:rPr>
      </w:pP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一、关于市安全监管局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年度收入支出决算总体情况说明</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本年收入总计</w:t>
      </w:r>
      <w:r w:rsidRPr="00314A7B">
        <w:rPr>
          <w:rFonts w:ascii="文星仿宋" w:eastAsia="文星仿宋" w:cs="文星仿宋"/>
          <w:kern w:val="0"/>
          <w:sz w:val="32"/>
          <w:szCs w:val="32"/>
        </w:rPr>
        <w:t>1320.08</w:t>
      </w:r>
      <w:r w:rsidRPr="00314A7B">
        <w:rPr>
          <w:rFonts w:ascii="文星仿宋" w:eastAsia="文星仿宋" w:cs="文星仿宋" w:hint="eastAsia"/>
          <w:kern w:val="0"/>
          <w:sz w:val="32"/>
          <w:szCs w:val="32"/>
        </w:rPr>
        <w:t>万元，支出总计</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万元。与</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年相比，收入总计减少</w:t>
      </w:r>
      <w:r w:rsidRPr="00314A7B">
        <w:rPr>
          <w:rFonts w:ascii="文星仿宋" w:eastAsia="文星仿宋" w:cs="文星仿宋"/>
          <w:kern w:val="0"/>
          <w:sz w:val="32"/>
          <w:szCs w:val="32"/>
        </w:rPr>
        <w:t>347.74</w:t>
      </w:r>
      <w:r w:rsidRPr="00314A7B">
        <w:rPr>
          <w:rFonts w:ascii="文星仿宋" w:eastAsia="文星仿宋" w:cs="文星仿宋" w:hint="eastAsia"/>
          <w:kern w:val="0"/>
          <w:sz w:val="32"/>
          <w:szCs w:val="32"/>
        </w:rPr>
        <w:t>万元，同比减少</w:t>
      </w:r>
      <w:r w:rsidRPr="00314A7B">
        <w:rPr>
          <w:rFonts w:ascii="文星仿宋" w:eastAsia="文星仿宋" w:cs="文星仿宋"/>
          <w:kern w:val="0"/>
          <w:sz w:val="32"/>
          <w:szCs w:val="32"/>
        </w:rPr>
        <w:t>14.83%</w:t>
      </w:r>
      <w:r w:rsidRPr="00314A7B">
        <w:rPr>
          <w:rFonts w:ascii="文星仿宋" w:eastAsia="文星仿宋" w:cs="文星仿宋" w:hint="eastAsia"/>
          <w:kern w:val="0"/>
          <w:sz w:val="32"/>
          <w:szCs w:val="32"/>
        </w:rPr>
        <w:t>，主要原因是省拨安全生产专项资金收入减少；支出总计增加</w:t>
      </w:r>
      <w:r w:rsidRPr="00314A7B">
        <w:rPr>
          <w:rFonts w:ascii="文星仿宋" w:eastAsia="文星仿宋" w:cs="文星仿宋"/>
          <w:kern w:val="0"/>
          <w:sz w:val="32"/>
          <w:szCs w:val="32"/>
        </w:rPr>
        <w:t>117.90</w:t>
      </w:r>
      <w:r w:rsidRPr="00314A7B">
        <w:rPr>
          <w:rFonts w:ascii="文星仿宋" w:eastAsia="文星仿宋" w:cs="文星仿宋" w:hint="eastAsia"/>
          <w:kern w:val="0"/>
          <w:sz w:val="32"/>
          <w:szCs w:val="32"/>
        </w:rPr>
        <w:t>万元，同比增长</w:t>
      </w:r>
      <w:r w:rsidRPr="00314A7B">
        <w:rPr>
          <w:rFonts w:ascii="文星仿宋" w:eastAsia="文星仿宋" w:cs="文星仿宋"/>
          <w:kern w:val="0"/>
          <w:sz w:val="32"/>
          <w:szCs w:val="32"/>
        </w:rPr>
        <w:t>10.08%</w:t>
      </w:r>
      <w:r w:rsidRPr="00314A7B">
        <w:rPr>
          <w:rFonts w:ascii="文星仿宋" w:eastAsia="文星仿宋" w:cs="文星仿宋" w:hint="eastAsia"/>
          <w:kern w:val="0"/>
          <w:sz w:val="32"/>
          <w:szCs w:val="32"/>
        </w:rPr>
        <w:t>，主要原因一是人员工资标准及人均公用经费调整增加；二是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年省矿山应急救援梅州基地建设项目支出，年初未申请财政拨款预算，而是根据项目建设进度按规定通过使用以前年度财政拨款结转和结余资金解决。</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二、关于市安全监管局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年度收入决算情况说明</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本年收入合计</w:t>
      </w:r>
      <w:r w:rsidRPr="00314A7B">
        <w:rPr>
          <w:rFonts w:ascii="文星仿宋" w:eastAsia="文星仿宋" w:cs="文星仿宋"/>
          <w:kern w:val="0"/>
          <w:sz w:val="32"/>
          <w:szCs w:val="32"/>
        </w:rPr>
        <w:t xml:space="preserve">1320.08 </w:t>
      </w:r>
      <w:r w:rsidRPr="00314A7B">
        <w:rPr>
          <w:rFonts w:ascii="文星仿宋" w:eastAsia="文星仿宋" w:cs="文星仿宋" w:hint="eastAsia"/>
          <w:kern w:val="0"/>
          <w:sz w:val="32"/>
          <w:szCs w:val="32"/>
        </w:rPr>
        <w:t>万元，其中：财政拨款收入</w:t>
      </w:r>
      <w:r w:rsidRPr="00314A7B">
        <w:rPr>
          <w:rFonts w:ascii="文星仿宋" w:eastAsia="文星仿宋" w:cs="文星仿宋"/>
          <w:kern w:val="0"/>
          <w:sz w:val="32"/>
          <w:szCs w:val="32"/>
        </w:rPr>
        <w:t xml:space="preserve">1,292.5 </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97.91%</w:t>
      </w:r>
      <w:r w:rsidRPr="00314A7B">
        <w:rPr>
          <w:rFonts w:ascii="文星仿宋" w:eastAsia="文星仿宋" w:cs="文星仿宋" w:hint="eastAsia"/>
          <w:kern w:val="0"/>
          <w:sz w:val="32"/>
          <w:szCs w:val="32"/>
        </w:rPr>
        <w:t>；其他收入</w:t>
      </w:r>
      <w:r w:rsidRPr="00314A7B">
        <w:rPr>
          <w:rFonts w:ascii="文星仿宋" w:eastAsia="文星仿宋" w:cs="文星仿宋"/>
          <w:kern w:val="0"/>
          <w:sz w:val="32"/>
          <w:szCs w:val="32"/>
        </w:rPr>
        <w:t>27.58</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2.09%</w:t>
      </w:r>
      <w:r w:rsidRPr="00314A7B">
        <w:rPr>
          <w:rFonts w:ascii="文星仿宋" w:eastAsia="文星仿宋" w:cs="文星仿宋" w:hint="eastAsia"/>
          <w:kern w:val="0"/>
          <w:sz w:val="32"/>
          <w:szCs w:val="32"/>
        </w:rPr>
        <w:t>。</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三、关于市安全监管局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年度支出决算情况说明</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本年支出合计</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万元，其中：基本支出</w:t>
      </w:r>
      <w:r w:rsidRPr="00314A7B">
        <w:rPr>
          <w:rFonts w:ascii="文星仿宋" w:eastAsia="文星仿宋" w:cs="文星仿宋"/>
          <w:kern w:val="0"/>
          <w:sz w:val="32"/>
          <w:szCs w:val="32"/>
        </w:rPr>
        <w:t>735.47</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57.19%</w:t>
      </w:r>
      <w:r w:rsidRPr="00314A7B">
        <w:rPr>
          <w:rFonts w:ascii="文星仿宋" w:eastAsia="文星仿宋" w:cs="文星仿宋" w:hint="eastAsia"/>
          <w:kern w:val="0"/>
          <w:sz w:val="32"/>
          <w:szCs w:val="32"/>
        </w:rPr>
        <w:t>；项目支出</w:t>
      </w:r>
      <w:r w:rsidRPr="00314A7B">
        <w:rPr>
          <w:rFonts w:ascii="文星仿宋" w:eastAsia="文星仿宋" w:cs="文星仿宋"/>
          <w:kern w:val="0"/>
          <w:sz w:val="32"/>
          <w:szCs w:val="32"/>
        </w:rPr>
        <w:t xml:space="preserve">550.52 </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42.81%</w:t>
      </w:r>
      <w:r w:rsidRPr="00314A7B">
        <w:rPr>
          <w:rFonts w:ascii="文星仿宋" w:eastAsia="文星仿宋" w:cs="文星仿宋" w:hint="eastAsia"/>
          <w:kern w:val="0"/>
          <w:sz w:val="32"/>
          <w:szCs w:val="32"/>
        </w:rPr>
        <w:t>。</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四、关于市安全监管局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年度财政拨款收入支出决算总体情况说明</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本年度一般公共预算财政拨款收入总计</w:t>
      </w:r>
      <w:r w:rsidRPr="00314A7B">
        <w:rPr>
          <w:rFonts w:ascii="文星仿宋" w:eastAsia="文星仿宋" w:cs="文星仿宋"/>
          <w:kern w:val="0"/>
          <w:sz w:val="32"/>
          <w:szCs w:val="32"/>
        </w:rPr>
        <w:t>1292.5</w:t>
      </w:r>
      <w:r w:rsidRPr="00314A7B">
        <w:rPr>
          <w:rFonts w:ascii="文星仿宋" w:eastAsia="文星仿宋" w:cs="文星仿宋" w:hint="eastAsia"/>
          <w:kern w:val="0"/>
          <w:sz w:val="32"/>
          <w:szCs w:val="32"/>
        </w:rPr>
        <w:t>万元，支出总计</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万元。与</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年相比，一般公共预算财政拨款收入总计减少</w:t>
      </w:r>
      <w:r w:rsidRPr="00314A7B">
        <w:rPr>
          <w:rFonts w:ascii="文星仿宋" w:eastAsia="文星仿宋" w:cs="文星仿宋"/>
          <w:kern w:val="0"/>
          <w:sz w:val="32"/>
          <w:szCs w:val="32"/>
        </w:rPr>
        <w:t>280.92</w:t>
      </w:r>
      <w:r w:rsidRPr="00314A7B">
        <w:rPr>
          <w:rFonts w:ascii="文星仿宋" w:eastAsia="文星仿宋" w:cs="文星仿宋" w:hint="eastAsia"/>
          <w:kern w:val="0"/>
          <w:sz w:val="32"/>
          <w:szCs w:val="32"/>
        </w:rPr>
        <w:t>万元，同比减少</w:t>
      </w:r>
      <w:r w:rsidRPr="00314A7B">
        <w:rPr>
          <w:rFonts w:ascii="文星仿宋" w:eastAsia="文星仿宋" w:cs="文星仿宋"/>
          <w:kern w:val="0"/>
          <w:sz w:val="32"/>
          <w:szCs w:val="32"/>
        </w:rPr>
        <w:t>17.85%</w:t>
      </w:r>
      <w:r w:rsidRPr="00314A7B">
        <w:rPr>
          <w:rFonts w:ascii="文星仿宋" w:eastAsia="文星仿宋" w:cs="文星仿宋" w:hint="eastAsia"/>
          <w:kern w:val="0"/>
          <w:sz w:val="32"/>
          <w:szCs w:val="32"/>
        </w:rPr>
        <w:t>，主要原因是省拨安全生产专项资金收入减少；支出总计增加</w:t>
      </w:r>
      <w:r w:rsidRPr="00314A7B">
        <w:rPr>
          <w:rFonts w:ascii="文星仿宋" w:eastAsia="文星仿宋" w:cs="文星仿宋"/>
          <w:kern w:val="0"/>
          <w:sz w:val="32"/>
          <w:szCs w:val="32"/>
        </w:rPr>
        <w:t>95.99</w:t>
      </w:r>
      <w:r w:rsidRPr="00314A7B">
        <w:rPr>
          <w:rFonts w:ascii="文星仿宋" w:eastAsia="文星仿宋" w:cs="文星仿宋" w:hint="eastAsia"/>
          <w:kern w:val="0"/>
          <w:sz w:val="32"/>
          <w:szCs w:val="32"/>
        </w:rPr>
        <w:t>万元，同比增长</w:t>
      </w:r>
      <w:r w:rsidRPr="00314A7B">
        <w:rPr>
          <w:rFonts w:ascii="文星仿宋" w:eastAsia="文星仿宋" w:cs="文星仿宋"/>
          <w:kern w:val="0"/>
          <w:sz w:val="32"/>
          <w:szCs w:val="32"/>
        </w:rPr>
        <w:t>8.07%</w:t>
      </w:r>
      <w:r w:rsidRPr="00314A7B">
        <w:rPr>
          <w:rFonts w:ascii="文星仿宋" w:eastAsia="文星仿宋" w:cs="文星仿宋" w:hint="eastAsia"/>
          <w:kern w:val="0"/>
          <w:sz w:val="32"/>
          <w:szCs w:val="32"/>
        </w:rPr>
        <w:t>，主要原因一是人员工资标准及人均公用经费调整增加；二是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年省矿山应急救援梅州基地建设项目支出，年初未申请财政拨款预算，而是根据项目建设进度按规定通过使用以前年度财政拨款结转和结余资金解决。</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五、关于市安全监管局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年度一般公共预算财政拨款支出决算情况说明</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（一）一般公共预算财政拨款支出决算总体情况。</w:t>
      </w:r>
    </w:p>
    <w:p w:rsidR="00512758" w:rsidRPr="00314A7B" w:rsidRDefault="00512758" w:rsidP="00330EC1">
      <w:pPr>
        <w:autoSpaceDE w:val="0"/>
        <w:autoSpaceDN w:val="0"/>
        <w:adjustRightInd w:val="0"/>
        <w:spacing w:line="520" w:lineRule="exact"/>
        <w:ind w:firstLineChars="200" w:firstLine="31680"/>
        <w:rPr>
          <w:rFonts w:ascii="文星仿宋" w:eastAsia="文星仿宋" w:cs="文星仿宋"/>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年度财政拨款支出</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万元，占本年支出合计的</w:t>
      </w:r>
      <w:r w:rsidRPr="00314A7B">
        <w:rPr>
          <w:rFonts w:ascii="文星仿宋" w:eastAsia="文星仿宋" w:cs="文星仿宋"/>
          <w:kern w:val="0"/>
          <w:sz w:val="32"/>
          <w:szCs w:val="32"/>
        </w:rPr>
        <w:t>100%</w:t>
      </w:r>
      <w:r w:rsidRPr="00314A7B">
        <w:rPr>
          <w:rFonts w:ascii="文星仿宋" w:eastAsia="文星仿宋" w:cs="文星仿宋" w:hint="eastAsia"/>
          <w:kern w:val="0"/>
          <w:sz w:val="32"/>
          <w:szCs w:val="32"/>
        </w:rPr>
        <w:t>。与</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年相比，财政拨款支出增加</w:t>
      </w:r>
      <w:r w:rsidRPr="00314A7B">
        <w:rPr>
          <w:rFonts w:ascii="文星仿宋" w:eastAsia="文星仿宋" w:cs="文星仿宋"/>
          <w:kern w:val="0"/>
          <w:sz w:val="32"/>
          <w:szCs w:val="32"/>
        </w:rPr>
        <w:t>95.99</w:t>
      </w:r>
      <w:r w:rsidRPr="00314A7B">
        <w:rPr>
          <w:rFonts w:ascii="文星仿宋" w:eastAsia="文星仿宋" w:cs="文星仿宋" w:hint="eastAsia"/>
          <w:kern w:val="0"/>
          <w:sz w:val="32"/>
          <w:szCs w:val="32"/>
        </w:rPr>
        <w:t>万元，增长</w:t>
      </w:r>
      <w:r w:rsidRPr="00314A7B">
        <w:rPr>
          <w:rFonts w:ascii="文星仿宋" w:eastAsia="文星仿宋" w:cs="文星仿宋"/>
          <w:kern w:val="0"/>
          <w:sz w:val="32"/>
          <w:szCs w:val="32"/>
        </w:rPr>
        <w:t>8.07%</w:t>
      </w:r>
      <w:r w:rsidRPr="00314A7B">
        <w:rPr>
          <w:rFonts w:ascii="文星仿宋" w:eastAsia="文星仿宋" w:cs="文星仿宋" w:hint="eastAsia"/>
          <w:kern w:val="0"/>
          <w:sz w:val="32"/>
          <w:szCs w:val="32"/>
        </w:rPr>
        <w:t>。主要原因：一是人员工资标准及人均办公经费调整增加；二是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年省矿山应急救援梅州基地建设项目支出，年初未申请财政拨款预算，而是根据项目建设进度按规定通过使用以前年度财政拨款结转和结余资金解决。</w:t>
      </w:r>
      <w:r w:rsidRPr="00314A7B">
        <w:rPr>
          <w:rFonts w:ascii="文星仿宋" w:eastAsia="文星仿宋" w:cs="文星仿宋"/>
          <w:kern w:val="0"/>
          <w:sz w:val="32"/>
          <w:szCs w:val="32"/>
        </w:rPr>
        <w:t xml:space="preserve"> </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（二）一般公共预算财政拨款支出决算结构情况。</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年度财政拨款支出</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万元，主要用于以下方面：社会保障和就业（类）支出</w:t>
      </w:r>
      <w:r w:rsidRPr="00314A7B">
        <w:rPr>
          <w:rFonts w:ascii="文星仿宋" w:eastAsia="文星仿宋" w:cs="文星仿宋"/>
          <w:kern w:val="0"/>
          <w:sz w:val="32"/>
          <w:szCs w:val="32"/>
        </w:rPr>
        <w:t>48.65</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3.78%</w:t>
      </w:r>
      <w:r w:rsidRPr="00314A7B">
        <w:rPr>
          <w:rFonts w:ascii="文星仿宋" w:eastAsia="文星仿宋" w:cs="文星仿宋" w:hint="eastAsia"/>
          <w:kern w:val="0"/>
          <w:sz w:val="32"/>
          <w:szCs w:val="32"/>
        </w:rPr>
        <w:t>；医疗卫生与计划生育（类）支出</w:t>
      </w:r>
      <w:r w:rsidRPr="00314A7B">
        <w:rPr>
          <w:rFonts w:ascii="文星仿宋" w:eastAsia="文星仿宋" w:cs="文星仿宋"/>
          <w:kern w:val="0"/>
          <w:sz w:val="32"/>
          <w:szCs w:val="32"/>
        </w:rPr>
        <w:t>11.52</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0.9%</w:t>
      </w:r>
      <w:r w:rsidRPr="00314A7B">
        <w:rPr>
          <w:rFonts w:ascii="文星仿宋" w:eastAsia="文星仿宋" w:cs="文星仿宋" w:hint="eastAsia"/>
          <w:kern w:val="0"/>
          <w:sz w:val="32"/>
          <w:szCs w:val="32"/>
        </w:rPr>
        <w:t>；农林水（类）支出</w:t>
      </w:r>
      <w:r w:rsidRPr="00314A7B">
        <w:rPr>
          <w:rFonts w:ascii="文星仿宋" w:eastAsia="文星仿宋" w:cs="文星仿宋"/>
          <w:kern w:val="0"/>
          <w:sz w:val="32"/>
          <w:szCs w:val="32"/>
        </w:rPr>
        <w:t>0.48</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0.03%</w:t>
      </w:r>
      <w:r w:rsidRPr="00314A7B">
        <w:rPr>
          <w:rFonts w:ascii="文星仿宋" w:eastAsia="文星仿宋" w:cs="文星仿宋" w:hint="eastAsia"/>
          <w:kern w:val="0"/>
          <w:sz w:val="32"/>
          <w:szCs w:val="32"/>
        </w:rPr>
        <w:t>；资源勘探信息等支出</w:t>
      </w:r>
      <w:r w:rsidRPr="00314A7B">
        <w:rPr>
          <w:rFonts w:ascii="文星仿宋" w:eastAsia="文星仿宋" w:cs="文星仿宋"/>
          <w:kern w:val="0"/>
          <w:sz w:val="32"/>
          <w:szCs w:val="32"/>
        </w:rPr>
        <w:t>1187.96</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92.38%</w:t>
      </w:r>
      <w:r w:rsidRPr="00314A7B">
        <w:rPr>
          <w:rFonts w:ascii="文星仿宋" w:eastAsia="文星仿宋" w:cs="文星仿宋" w:hint="eastAsia"/>
          <w:kern w:val="0"/>
          <w:sz w:val="32"/>
          <w:szCs w:val="32"/>
        </w:rPr>
        <w:t>；住房保障（类）支出</w:t>
      </w:r>
      <w:r w:rsidRPr="00314A7B">
        <w:rPr>
          <w:rFonts w:ascii="文星仿宋" w:eastAsia="文星仿宋" w:cs="文星仿宋"/>
          <w:kern w:val="0"/>
          <w:sz w:val="32"/>
          <w:szCs w:val="32"/>
        </w:rPr>
        <w:t>37.38</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2.91%</w:t>
      </w:r>
      <w:r w:rsidRPr="00314A7B">
        <w:rPr>
          <w:rFonts w:ascii="文星仿宋" w:eastAsia="文星仿宋" w:cs="文星仿宋" w:hint="eastAsia"/>
          <w:kern w:val="0"/>
          <w:sz w:val="32"/>
          <w:szCs w:val="32"/>
        </w:rPr>
        <w:t>。</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（三）一般公共预算财政拨款支出决算具体情况。</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年度财政拨款支出年初预算数为</w:t>
      </w:r>
      <w:r w:rsidRPr="00314A7B">
        <w:rPr>
          <w:rFonts w:ascii="文星仿宋" w:eastAsia="文星仿宋" w:cs="文星仿宋"/>
          <w:kern w:val="0"/>
          <w:sz w:val="32"/>
          <w:szCs w:val="32"/>
        </w:rPr>
        <w:t>929.41</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1285.99</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138.37%</w:t>
      </w:r>
      <w:r w:rsidRPr="00314A7B">
        <w:rPr>
          <w:rFonts w:ascii="文星仿宋" w:eastAsia="文星仿宋" w:cs="文星仿宋" w:hint="eastAsia"/>
          <w:kern w:val="0"/>
          <w:sz w:val="32"/>
          <w:szCs w:val="32"/>
        </w:rPr>
        <w:t>。决算数大于预算数的主要原因：一是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年人员基本工资标准及人均公用经费调整增加，相应增加支出；二是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年省矿山应急救援梅州基地建设项目支出，年初未申请财政拨款预算，而是根据项目建设进度按规定通过使用以前年度财政拨款结转和结余资金解决。其中：</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1.</w:t>
      </w:r>
      <w:r w:rsidRPr="00314A7B">
        <w:rPr>
          <w:rFonts w:ascii="文星仿宋" w:eastAsia="文星仿宋" w:cs="文星仿宋" w:hint="eastAsia"/>
          <w:kern w:val="0"/>
          <w:sz w:val="32"/>
          <w:szCs w:val="32"/>
        </w:rPr>
        <w:t>资源勘探信息等支出（类）安全生产监管（款）行政运行（项）。年初预算数为</w:t>
      </w:r>
      <w:r w:rsidRPr="00314A7B">
        <w:rPr>
          <w:rFonts w:ascii="文星仿宋" w:eastAsia="文星仿宋" w:cs="文星仿宋"/>
          <w:kern w:val="0"/>
          <w:sz w:val="32"/>
          <w:szCs w:val="32"/>
        </w:rPr>
        <w:t>459.45</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486.74</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105.94%</w:t>
      </w:r>
      <w:r w:rsidRPr="00314A7B">
        <w:rPr>
          <w:rFonts w:ascii="文星仿宋" w:eastAsia="文星仿宋" w:cs="文星仿宋" w:hint="eastAsia"/>
          <w:kern w:val="0"/>
          <w:sz w:val="32"/>
          <w:szCs w:val="32"/>
        </w:rPr>
        <w:t>。决算数大于预算数的主要原因是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年人员基本工资标准及人均公用经费调整增加，相应增加支出。</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w:t>
      </w:r>
      <w:r w:rsidRPr="00314A7B">
        <w:rPr>
          <w:rFonts w:ascii="文星仿宋" w:eastAsia="文星仿宋" w:cs="文星仿宋" w:hint="eastAsia"/>
          <w:kern w:val="0"/>
          <w:sz w:val="32"/>
          <w:szCs w:val="32"/>
        </w:rPr>
        <w:t>资源勘探信息等支出（类）安全生产监管（款）一般行政管理事务（项）。年初预算为</w:t>
      </w:r>
      <w:r w:rsidRPr="00314A7B">
        <w:rPr>
          <w:rFonts w:ascii="文星仿宋" w:eastAsia="文星仿宋" w:cs="文星仿宋"/>
          <w:kern w:val="0"/>
          <w:sz w:val="32"/>
          <w:szCs w:val="32"/>
        </w:rPr>
        <w:t>305</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84.65</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27.75%</w:t>
      </w:r>
      <w:r w:rsidRPr="00314A7B">
        <w:rPr>
          <w:rFonts w:ascii="文星仿宋" w:eastAsia="文星仿宋" w:cs="文星仿宋" w:hint="eastAsia"/>
          <w:kern w:val="0"/>
          <w:sz w:val="32"/>
          <w:szCs w:val="32"/>
        </w:rPr>
        <w:t>。决算数小于预算数的主要原因是做</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年预算时，市拨安全生产专项资金用的是“一般行政管理事务”科目，而实际财政拨款时大部分安全生产专项资金是以“安全监管监察专项”</w:t>
      </w:r>
      <w:r>
        <w:rPr>
          <w:rFonts w:ascii="文星仿宋" w:eastAsia="文星仿宋" w:cs="文星仿宋" w:hint="eastAsia"/>
          <w:kern w:val="0"/>
          <w:sz w:val="32"/>
          <w:szCs w:val="32"/>
        </w:rPr>
        <w:t>科目拨付</w:t>
      </w:r>
      <w:r w:rsidRPr="00314A7B">
        <w:rPr>
          <w:rFonts w:ascii="文星仿宋" w:eastAsia="文星仿宋" w:cs="文星仿宋" w:hint="eastAsia"/>
          <w:kern w:val="0"/>
          <w:sz w:val="32"/>
          <w:szCs w:val="32"/>
        </w:rPr>
        <w:t>。</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3.</w:t>
      </w:r>
      <w:r w:rsidRPr="00314A7B">
        <w:rPr>
          <w:rFonts w:ascii="文星仿宋" w:eastAsia="文星仿宋" w:cs="文星仿宋" w:hint="eastAsia"/>
          <w:kern w:val="0"/>
          <w:sz w:val="32"/>
          <w:szCs w:val="32"/>
        </w:rPr>
        <w:t>资源勘探信息等支出（类）安全生产监管（款）安全监管监察专项（项）。年初预算为</w:t>
      </w:r>
      <w:r w:rsidRPr="00314A7B">
        <w:rPr>
          <w:rFonts w:ascii="文星仿宋" w:eastAsia="文星仿宋" w:cs="文星仿宋"/>
          <w:kern w:val="0"/>
          <w:sz w:val="32"/>
          <w:szCs w:val="32"/>
        </w:rPr>
        <w:t>0</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115.52</w:t>
      </w:r>
      <w:r w:rsidRPr="00314A7B">
        <w:rPr>
          <w:rFonts w:ascii="文星仿宋" w:eastAsia="文星仿宋" w:cs="文星仿宋" w:hint="eastAsia"/>
          <w:kern w:val="0"/>
          <w:sz w:val="32"/>
          <w:szCs w:val="32"/>
        </w:rPr>
        <w:t>万元。决算数大于预算数的主要原因：是做</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年预算时，市拨安全生产专项资金用的是“一般行政管理事务”科目，而实际财政拨款时大部分安全生产专项资金是以“安全监管监察专项”科目下拨。</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4.</w:t>
      </w:r>
      <w:r w:rsidRPr="00314A7B">
        <w:rPr>
          <w:rFonts w:ascii="文星仿宋" w:eastAsia="文星仿宋" w:cs="文星仿宋" w:hint="eastAsia"/>
          <w:kern w:val="0"/>
          <w:sz w:val="32"/>
          <w:szCs w:val="32"/>
        </w:rPr>
        <w:t>资源勘探信息等支出（类）安全生产监管（款）应急救援支出（项）。年初预算为</w:t>
      </w:r>
      <w:r w:rsidRPr="00314A7B">
        <w:rPr>
          <w:rFonts w:ascii="文星仿宋" w:eastAsia="文星仿宋" w:cs="文星仿宋"/>
          <w:kern w:val="0"/>
          <w:sz w:val="32"/>
          <w:szCs w:val="32"/>
        </w:rPr>
        <w:t>82.81</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88.29</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106.62%</w:t>
      </w:r>
      <w:r w:rsidRPr="00314A7B">
        <w:rPr>
          <w:rFonts w:ascii="文星仿宋" w:eastAsia="文星仿宋" w:cs="文星仿宋" w:hint="eastAsia"/>
          <w:kern w:val="0"/>
          <w:sz w:val="32"/>
          <w:szCs w:val="32"/>
        </w:rPr>
        <w:t>。决算数大于预算数的主要原因是应急救援部分支出年初未申请财政拨款预算，而是按规定通过使用以前年度财政拨款结转资金支出解决。</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5.</w:t>
      </w:r>
      <w:r w:rsidRPr="00314A7B">
        <w:rPr>
          <w:rFonts w:ascii="文星仿宋" w:eastAsia="文星仿宋" w:cs="文星仿宋" w:hint="eastAsia"/>
          <w:kern w:val="0"/>
          <w:sz w:val="32"/>
          <w:szCs w:val="32"/>
        </w:rPr>
        <w:t>资源勘探信息等支出（类）安全生产监管（款）其他安全生产监管支出（项）。年初预算为</w:t>
      </w:r>
      <w:r w:rsidRPr="00314A7B">
        <w:rPr>
          <w:rFonts w:ascii="文星仿宋" w:eastAsia="文星仿宋" w:cs="文星仿宋"/>
          <w:kern w:val="0"/>
          <w:sz w:val="32"/>
          <w:szCs w:val="32"/>
        </w:rPr>
        <w:t xml:space="preserve">  15.82</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412.76</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2609.1%</w:t>
      </w:r>
      <w:r w:rsidRPr="00314A7B">
        <w:rPr>
          <w:rFonts w:ascii="文星仿宋" w:eastAsia="文星仿宋" w:cs="文星仿宋" w:hint="eastAsia"/>
          <w:kern w:val="0"/>
          <w:sz w:val="32"/>
          <w:szCs w:val="32"/>
        </w:rPr>
        <w:t>。决算数远远大于预算数的主要原因：一是原预算部分只安排我局下属宣教中心人员工资及公用经费，后人员工资标准及人均公用经费调整增加，相应增加部分支出；二是</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年省矿山应急救援梅州基地建设项目支出，年初未申请财政拨款预算，而是根据项目建设进度按规定通过使用以前年度的省拨财政资金结转和结余资金解决。</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6.</w:t>
      </w:r>
      <w:r w:rsidRPr="00314A7B">
        <w:rPr>
          <w:rFonts w:ascii="文星仿宋" w:eastAsia="文星仿宋" w:cs="文星仿宋" w:hint="eastAsia"/>
          <w:kern w:val="0"/>
          <w:sz w:val="32"/>
          <w:szCs w:val="32"/>
        </w:rPr>
        <w:t>社会保障和就业（类）行政事业单位离退休（款）归口管理的行政单位离退休（项）。年初预算为</w:t>
      </w:r>
      <w:r w:rsidRPr="00314A7B">
        <w:rPr>
          <w:rFonts w:ascii="文星仿宋" w:eastAsia="文星仿宋" w:cs="文星仿宋"/>
          <w:kern w:val="0"/>
          <w:sz w:val="32"/>
          <w:szCs w:val="32"/>
        </w:rPr>
        <w:t>25.1</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30.22</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120.4%</w:t>
      </w:r>
      <w:r w:rsidRPr="00314A7B">
        <w:rPr>
          <w:rFonts w:ascii="文星仿宋" w:eastAsia="文星仿宋" w:cs="文星仿宋" w:hint="eastAsia"/>
          <w:kern w:val="0"/>
          <w:sz w:val="32"/>
          <w:szCs w:val="32"/>
        </w:rPr>
        <w:t>。决算数大于预算数的主要原因是退休人员增加及</w:t>
      </w:r>
      <w:r w:rsidRPr="00314A7B">
        <w:rPr>
          <w:rFonts w:ascii="文星仿宋" w:eastAsia="文星仿宋" w:cs="文星仿宋"/>
          <w:kern w:val="0"/>
          <w:sz w:val="32"/>
          <w:szCs w:val="32"/>
        </w:rPr>
        <w:t xml:space="preserve">2015 </w:t>
      </w:r>
      <w:r w:rsidRPr="00314A7B">
        <w:rPr>
          <w:rFonts w:ascii="文星仿宋" w:eastAsia="文星仿宋" w:cs="文星仿宋" w:hint="eastAsia"/>
          <w:kern w:val="0"/>
          <w:sz w:val="32"/>
          <w:szCs w:val="32"/>
        </w:rPr>
        <w:t>年基本工资标准调整，相应增加支出。</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7.</w:t>
      </w:r>
      <w:r w:rsidRPr="00314A7B">
        <w:rPr>
          <w:rFonts w:ascii="文星仿宋" w:eastAsia="文星仿宋" w:cs="文星仿宋" w:hint="eastAsia"/>
          <w:kern w:val="0"/>
          <w:sz w:val="32"/>
          <w:szCs w:val="32"/>
        </w:rPr>
        <w:t>社会保障和就业（类）行政事业单位离退休（款）事业单位离退休（项）。年初预算为</w:t>
      </w:r>
      <w:r w:rsidRPr="00314A7B">
        <w:rPr>
          <w:rFonts w:ascii="文星仿宋" w:eastAsia="文星仿宋" w:cs="文星仿宋"/>
          <w:kern w:val="0"/>
          <w:sz w:val="32"/>
          <w:szCs w:val="32"/>
        </w:rPr>
        <w:t>11.64</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18.43</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158.33%</w:t>
      </w:r>
      <w:r w:rsidRPr="00314A7B">
        <w:rPr>
          <w:rFonts w:ascii="文星仿宋" w:eastAsia="文星仿宋" w:cs="文星仿宋" w:hint="eastAsia"/>
          <w:kern w:val="0"/>
          <w:sz w:val="32"/>
          <w:szCs w:val="32"/>
        </w:rPr>
        <w:t>。决算数大于预算数的主要原因是退休人员增加及</w:t>
      </w:r>
      <w:r w:rsidRPr="00314A7B">
        <w:rPr>
          <w:rFonts w:ascii="文星仿宋" w:eastAsia="文星仿宋" w:cs="文星仿宋"/>
          <w:kern w:val="0"/>
          <w:sz w:val="32"/>
          <w:szCs w:val="32"/>
        </w:rPr>
        <w:t xml:space="preserve">2015 </w:t>
      </w:r>
      <w:r w:rsidRPr="00314A7B">
        <w:rPr>
          <w:rFonts w:ascii="文星仿宋" w:eastAsia="文星仿宋" w:cs="文星仿宋" w:hint="eastAsia"/>
          <w:kern w:val="0"/>
          <w:sz w:val="32"/>
          <w:szCs w:val="32"/>
        </w:rPr>
        <w:t>年基本工资标准调整，相应增加支出。</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8.</w:t>
      </w:r>
      <w:r w:rsidRPr="00314A7B">
        <w:rPr>
          <w:rFonts w:ascii="文星仿宋" w:eastAsia="文星仿宋" w:cs="文星仿宋" w:hint="eastAsia"/>
          <w:kern w:val="0"/>
          <w:sz w:val="32"/>
          <w:szCs w:val="32"/>
        </w:rPr>
        <w:t>住房保障（类）住房改革支出（款）住房公积金（项）。年初预算为</w:t>
      </w:r>
      <w:r w:rsidRPr="00314A7B">
        <w:rPr>
          <w:rFonts w:ascii="文星仿宋" w:eastAsia="文星仿宋" w:cs="文星仿宋"/>
          <w:kern w:val="0"/>
          <w:sz w:val="32"/>
          <w:szCs w:val="32"/>
        </w:rPr>
        <w:t>19.02</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37.38</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196.53%</w:t>
      </w:r>
      <w:r w:rsidRPr="00314A7B">
        <w:rPr>
          <w:rFonts w:ascii="文星仿宋" w:eastAsia="文星仿宋" w:cs="文星仿宋" w:hint="eastAsia"/>
          <w:kern w:val="0"/>
          <w:sz w:val="32"/>
          <w:szCs w:val="32"/>
        </w:rPr>
        <w:t>。决算数大于预算数的主要原因：一是人员增加及</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年基本工资标准调整增加，缴费基数提高，相应增加支出；二是缴费比例由原来的</w:t>
      </w:r>
      <w:r w:rsidRPr="00314A7B">
        <w:rPr>
          <w:rFonts w:ascii="文星仿宋" w:eastAsia="文星仿宋" w:cs="文星仿宋"/>
          <w:kern w:val="0"/>
          <w:sz w:val="32"/>
          <w:szCs w:val="32"/>
        </w:rPr>
        <w:t>5%</w:t>
      </w:r>
      <w:r w:rsidRPr="00314A7B">
        <w:rPr>
          <w:rFonts w:ascii="文星仿宋" w:eastAsia="文星仿宋" w:cs="文星仿宋" w:hint="eastAsia"/>
          <w:kern w:val="0"/>
          <w:sz w:val="32"/>
          <w:szCs w:val="32"/>
        </w:rPr>
        <w:t>上调到</w:t>
      </w:r>
      <w:r w:rsidRPr="00314A7B">
        <w:rPr>
          <w:rFonts w:ascii="文星仿宋" w:eastAsia="文星仿宋" w:cs="文星仿宋"/>
          <w:kern w:val="0"/>
          <w:sz w:val="32"/>
          <w:szCs w:val="32"/>
        </w:rPr>
        <w:t>9%</w:t>
      </w:r>
      <w:r w:rsidRPr="00314A7B">
        <w:rPr>
          <w:rFonts w:ascii="文星仿宋" w:eastAsia="文星仿宋" w:cs="文星仿宋" w:hint="eastAsia"/>
          <w:kern w:val="0"/>
          <w:sz w:val="32"/>
          <w:szCs w:val="32"/>
        </w:rPr>
        <w:t>，相应增加支出。</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9.</w:t>
      </w:r>
      <w:r w:rsidRPr="00314A7B">
        <w:rPr>
          <w:rFonts w:ascii="文星仿宋" w:eastAsia="文星仿宋" w:cs="文星仿宋" w:hint="eastAsia"/>
          <w:kern w:val="0"/>
          <w:sz w:val="32"/>
          <w:szCs w:val="32"/>
        </w:rPr>
        <w:t>医疗卫生与计划生育（类）医疗保障（款）行政事业单位医疗（项）。年初预算为</w:t>
      </w:r>
      <w:r w:rsidRPr="00314A7B">
        <w:rPr>
          <w:rFonts w:ascii="文星仿宋" w:eastAsia="文星仿宋" w:cs="文星仿宋"/>
          <w:kern w:val="0"/>
          <w:sz w:val="32"/>
          <w:szCs w:val="32"/>
        </w:rPr>
        <w:t>10.53</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11.52</w:t>
      </w:r>
      <w:r w:rsidRPr="00314A7B">
        <w:rPr>
          <w:rFonts w:ascii="文星仿宋" w:eastAsia="文星仿宋" w:cs="文星仿宋" w:hint="eastAsia"/>
          <w:kern w:val="0"/>
          <w:sz w:val="32"/>
          <w:szCs w:val="32"/>
        </w:rPr>
        <w:t>万元，完成年初预算的</w:t>
      </w:r>
      <w:r w:rsidRPr="00314A7B">
        <w:rPr>
          <w:rFonts w:ascii="文星仿宋" w:eastAsia="文星仿宋" w:cs="文星仿宋"/>
          <w:kern w:val="0"/>
          <w:sz w:val="32"/>
          <w:szCs w:val="32"/>
        </w:rPr>
        <w:t>109.4%</w:t>
      </w:r>
      <w:r w:rsidRPr="00314A7B">
        <w:rPr>
          <w:rFonts w:ascii="文星仿宋" w:eastAsia="文星仿宋" w:cs="文星仿宋" w:hint="eastAsia"/>
          <w:kern w:val="0"/>
          <w:sz w:val="32"/>
          <w:szCs w:val="32"/>
        </w:rPr>
        <w:t>。决算数大于预算数的主要原因是人员增加及上调缴费金额。</w:t>
      </w:r>
    </w:p>
    <w:p w:rsidR="00512758" w:rsidRPr="00314A7B" w:rsidRDefault="00512758" w:rsidP="00330EC1">
      <w:pPr>
        <w:autoSpaceDE w:val="0"/>
        <w:autoSpaceDN w:val="0"/>
        <w:adjustRightInd w:val="0"/>
        <w:spacing w:line="52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10.</w:t>
      </w:r>
      <w:r w:rsidRPr="00314A7B">
        <w:rPr>
          <w:rFonts w:ascii="文星仿宋" w:eastAsia="文星仿宋" w:cs="文星仿宋" w:hint="eastAsia"/>
          <w:kern w:val="0"/>
          <w:sz w:val="32"/>
          <w:szCs w:val="32"/>
        </w:rPr>
        <w:t>农林水支出（类）扶贫（款）其他扶贫支出（项）。年初预算为</w:t>
      </w:r>
      <w:r w:rsidRPr="00314A7B">
        <w:rPr>
          <w:rFonts w:ascii="文星仿宋" w:eastAsia="文星仿宋" w:cs="文星仿宋"/>
          <w:kern w:val="0"/>
          <w:sz w:val="32"/>
          <w:szCs w:val="32"/>
        </w:rPr>
        <w:t>0</w:t>
      </w:r>
      <w:r w:rsidRPr="00314A7B">
        <w:rPr>
          <w:rFonts w:ascii="文星仿宋" w:eastAsia="文星仿宋" w:cs="文星仿宋" w:hint="eastAsia"/>
          <w:kern w:val="0"/>
          <w:sz w:val="32"/>
          <w:szCs w:val="32"/>
        </w:rPr>
        <w:t>万元，支出决算为</w:t>
      </w:r>
      <w:r w:rsidRPr="00314A7B">
        <w:rPr>
          <w:rFonts w:ascii="文星仿宋" w:eastAsia="文星仿宋" w:cs="文星仿宋"/>
          <w:kern w:val="0"/>
          <w:sz w:val="32"/>
          <w:szCs w:val="32"/>
        </w:rPr>
        <w:t>0.48</w:t>
      </w:r>
      <w:r w:rsidRPr="00314A7B">
        <w:rPr>
          <w:rFonts w:ascii="文星仿宋" w:eastAsia="文星仿宋" w:cs="文星仿宋" w:hint="eastAsia"/>
          <w:kern w:val="0"/>
          <w:sz w:val="32"/>
          <w:szCs w:val="32"/>
        </w:rPr>
        <w:t>万元。决算数大于预算数的主要原因是年初未申请财政预算，市财政拨付了扶贫驻村干部的工资补助。</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sidRPr="002130E6">
        <w:rPr>
          <w:rFonts w:ascii="黑体" w:eastAsia="黑体" w:hAnsi="黑体" w:cs="黑体" w:hint="eastAsia"/>
          <w:kern w:val="0"/>
          <w:sz w:val="32"/>
          <w:szCs w:val="32"/>
        </w:rPr>
        <w:t>六、关于市安全监管局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年度一般公共预算财政拨款基本支出决算情况说明</w:t>
      </w:r>
    </w:p>
    <w:p w:rsidR="00512758"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年度财政拨款基本支出</w:t>
      </w:r>
      <w:r w:rsidRPr="00314A7B">
        <w:rPr>
          <w:rFonts w:ascii="文星仿宋" w:eastAsia="文星仿宋" w:cs="文星仿宋"/>
          <w:kern w:val="0"/>
          <w:sz w:val="32"/>
          <w:szCs w:val="32"/>
        </w:rPr>
        <w:t>735.47</w:t>
      </w:r>
      <w:r w:rsidRPr="00314A7B">
        <w:rPr>
          <w:rFonts w:ascii="文星仿宋" w:eastAsia="文星仿宋" w:cs="文星仿宋" w:hint="eastAsia"/>
          <w:kern w:val="0"/>
          <w:sz w:val="32"/>
          <w:szCs w:val="32"/>
        </w:rPr>
        <w:t>万元，其中：人员经费</w:t>
      </w:r>
      <w:r w:rsidRPr="00314A7B">
        <w:rPr>
          <w:rFonts w:ascii="文星仿宋" w:eastAsia="文星仿宋" w:cs="文星仿宋"/>
          <w:kern w:val="0"/>
          <w:sz w:val="32"/>
          <w:szCs w:val="32"/>
        </w:rPr>
        <w:t>672.01</w:t>
      </w:r>
      <w:r w:rsidRPr="00314A7B">
        <w:rPr>
          <w:rFonts w:ascii="文星仿宋" w:eastAsia="文星仿宋" w:cs="文星仿宋" w:hint="eastAsia"/>
          <w:kern w:val="0"/>
          <w:sz w:val="32"/>
          <w:szCs w:val="32"/>
        </w:rPr>
        <w:t>万元，主要包括：基本工资、津贴补贴、奖金、社会保障缴费、伙食补助费</w:t>
      </w:r>
      <w:r>
        <w:rPr>
          <w:rFonts w:ascii="文星仿宋" w:eastAsia="文星仿宋" w:cs="文星仿宋" w:hint="eastAsia"/>
          <w:kern w:val="0"/>
          <w:sz w:val="32"/>
          <w:szCs w:val="32"/>
        </w:rPr>
        <w:t>、绩效工资、其他工资福利支出、</w:t>
      </w:r>
      <w:r w:rsidRPr="00314A7B">
        <w:rPr>
          <w:rFonts w:ascii="文星仿宋" w:eastAsia="文星仿宋" w:cs="文星仿宋" w:hint="eastAsia"/>
          <w:kern w:val="0"/>
          <w:sz w:val="32"/>
          <w:szCs w:val="32"/>
        </w:rPr>
        <w:t>退休费、奖励金、住房公积金、其他对个人和家庭的补助支出；公用经费</w:t>
      </w:r>
      <w:r w:rsidRPr="00314A7B">
        <w:rPr>
          <w:rFonts w:ascii="文星仿宋" w:eastAsia="文星仿宋" w:cs="文星仿宋"/>
          <w:kern w:val="0"/>
          <w:sz w:val="32"/>
          <w:szCs w:val="32"/>
        </w:rPr>
        <w:t>63.46</w:t>
      </w:r>
      <w:r w:rsidRPr="00314A7B">
        <w:rPr>
          <w:rFonts w:ascii="文星仿宋" w:eastAsia="文星仿宋" w:cs="文星仿宋" w:hint="eastAsia"/>
          <w:kern w:val="0"/>
          <w:sz w:val="32"/>
          <w:szCs w:val="32"/>
        </w:rPr>
        <w:t>万元，主要包括：办公费、手续费、水费、电费、邮电费、物业管理费、差旅费、公务接待费、工会经费、公务用车运行维护费、其他交通费用、其他商品和服务支出。</w:t>
      </w:r>
    </w:p>
    <w:p w:rsidR="00512758" w:rsidRPr="002130E6" w:rsidRDefault="00512758" w:rsidP="00330EC1">
      <w:pPr>
        <w:autoSpaceDE w:val="0"/>
        <w:autoSpaceDN w:val="0"/>
        <w:adjustRightInd w:val="0"/>
        <w:spacing w:line="520" w:lineRule="exact"/>
        <w:ind w:firstLineChars="200" w:firstLine="31680"/>
        <w:rPr>
          <w:rFonts w:ascii="黑体" w:eastAsia="黑体" w:hAnsi="黑体" w:cs="Times New Roman"/>
          <w:kern w:val="0"/>
          <w:sz w:val="32"/>
          <w:szCs w:val="32"/>
        </w:rPr>
      </w:pPr>
      <w:r>
        <w:rPr>
          <w:rFonts w:ascii="黑体" w:eastAsia="黑体" w:hAnsi="黑体" w:cs="黑体" w:hint="eastAsia"/>
          <w:kern w:val="0"/>
          <w:sz w:val="32"/>
          <w:szCs w:val="32"/>
        </w:rPr>
        <w:t>七、</w:t>
      </w:r>
      <w:r w:rsidRPr="002130E6">
        <w:rPr>
          <w:rFonts w:ascii="黑体" w:eastAsia="黑体" w:hAnsi="黑体" w:cs="黑体" w:hint="eastAsia"/>
          <w:kern w:val="0"/>
          <w:sz w:val="32"/>
          <w:szCs w:val="32"/>
        </w:rPr>
        <w:t>关于市安全监管局</w:t>
      </w:r>
      <w:r w:rsidRPr="002130E6">
        <w:rPr>
          <w:rFonts w:ascii="黑体" w:eastAsia="黑体" w:hAnsi="黑体" w:cs="黑体"/>
          <w:kern w:val="0"/>
          <w:sz w:val="32"/>
          <w:szCs w:val="32"/>
        </w:rPr>
        <w:t>2015</w:t>
      </w:r>
      <w:r>
        <w:rPr>
          <w:rFonts w:ascii="黑体" w:eastAsia="黑体" w:hAnsi="黑体" w:cs="黑体" w:hint="eastAsia"/>
          <w:kern w:val="0"/>
          <w:sz w:val="32"/>
          <w:szCs w:val="32"/>
        </w:rPr>
        <w:t>年度一般公共预算财政拨款项目</w:t>
      </w:r>
      <w:r w:rsidRPr="002130E6">
        <w:rPr>
          <w:rFonts w:ascii="黑体" w:eastAsia="黑体" w:hAnsi="黑体" w:cs="黑体" w:hint="eastAsia"/>
          <w:kern w:val="0"/>
          <w:sz w:val="32"/>
          <w:szCs w:val="32"/>
        </w:rPr>
        <w:t>支出决算情况说明</w:t>
      </w:r>
    </w:p>
    <w:p w:rsidR="00512758" w:rsidRPr="00AD4110"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年度财政拨款基本支出</w:t>
      </w:r>
      <w:r>
        <w:rPr>
          <w:rFonts w:ascii="文星仿宋" w:eastAsia="文星仿宋" w:cs="文星仿宋"/>
          <w:kern w:val="0"/>
          <w:sz w:val="32"/>
          <w:szCs w:val="32"/>
        </w:rPr>
        <w:t>153.09</w:t>
      </w:r>
      <w:r w:rsidRPr="00314A7B">
        <w:rPr>
          <w:rFonts w:ascii="文星仿宋" w:eastAsia="文星仿宋" w:cs="文星仿宋" w:hint="eastAsia"/>
          <w:kern w:val="0"/>
          <w:sz w:val="32"/>
          <w:szCs w:val="32"/>
        </w:rPr>
        <w:t>万元，主要包括：办公费、印刷费、维修（护）费、会议费、培训费、专用材料费、劳务费、公务用车运行维护费、其他商品和服务支出、办公设备购置、大型修缮、信息网络及软件购置更新、其他资本性支出。</w:t>
      </w:r>
    </w:p>
    <w:p w:rsidR="00512758" w:rsidRPr="002130E6" w:rsidRDefault="00512758" w:rsidP="00330EC1">
      <w:pPr>
        <w:autoSpaceDE w:val="0"/>
        <w:autoSpaceDN w:val="0"/>
        <w:adjustRightInd w:val="0"/>
        <w:spacing w:line="540" w:lineRule="exact"/>
        <w:ind w:firstLineChars="200" w:firstLine="31680"/>
        <w:rPr>
          <w:rFonts w:ascii="黑体" w:eastAsia="黑体" w:hAnsi="黑体" w:cs="Times New Roman"/>
          <w:kern w:val="0"/>
          <w:sz w:val="32"/>
          <w:szCs w:val="32"/>
        </w:rPr>
      </w:pPr>
      <w:r>
        <w:rPr>
          <w:rFonts w:ascii="黑体" w:eastAsia="黑体" w:hAnsi="黑体" w:cs="黑体" w:hint="eastAsia"/>
          <w:kern w:val="0"/>
          <w:sz w:val="32"/>
          <w:szCs w:val="32"/>
        </w:rPr>
        <w:t>八</w:t>
      </w:r>
      <w:r w:rsidRPr="002130E6">
        <w:rPr>
          <w:rFonts w:ascii="黑体" w:eastAsia="黑体" w:hAnsi="黑体" w:cs="黑体" w:hint="eastAsia"/>
          <w:kern w:val="0"/>
          <w:sz w:val="32"/>
          <w:szCs w:val="32"/>
        </w:rPr>
        <w:t>、关于市安全监管局</w:t>
      </w:r>
      <w:r w:rsidRPr="002130E6">
        <w:rPr>
          <w:rFonts w:ascii="黑体" w:eastAsia="黑体" w:hAnsi="黑体" w:cs="黑体"/>
          <w:kern w:val="0"/>
          <w:sz w:val="32"/>
          <w:szCs w:val="32"/>
        </w:rPr>
        <w:t>2015</w:t>
      </w:r>
      <w:r w:rsidRPr="002130E6">
        <w:rPr>
          <w:rFonts w:ascii="黑体" w:eastAsia="黑体" w:hAnsi="黑体" w:cs="黑体" w:hint="eastAsia"/>
          <w:kern w:val="0"/>
          <w:sz w:val="32"/>
          <w:szCs w:val="32"/>
        </w:rPr>
        <w:t>年度一般公共预算财政拨款“三公”经费支出决算情况说明</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（一）“三公”经费财政拨款支出决算总体情况说明。</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年度“三公”经费财政拨款支出预算为</w:t>
      </w:r>
      <w:r w:rsidRPr="00314A7B">
        <w:rPr>
          <w:rFonts w:ascii="文星仿宋" w:eastAsia="文星仿宋" w:cs="文星仿宋"/>
          <w:kern w:val="0"/>
          <w:sz w:val="32"/>
          <w:szCs w:val="32"/>
        </w:rPr>
        <w:t>37</w:t>
      </w:r>
      <w:r w:rsidRPr="00314A7B">
        <w:rPr>
          <w:rFonts w:ascii="文星仿宋" w:eastAsia="文星仿宋" w:cs="文星仿宋" w:hint="eastAsia"/>
          <w:kern w:val="0"/>
          <w:sz w:val="32"/>
          <w:szCs w:val="32"/>
        </w:rPr>
        <w:t>万元，支出决算数为</w:t>
      </w:r>
      <w:r w:rsidRPr="00314A7B">
        <w:rPr>
          <w:rFonts w:ascii="文星仿宋" w:eastAsia="文星仿宋" w:cs="文星仿宋"/>
          <w:kern w:val="0"/>
          <w:sz w:val="32"/>
          <w:szCs w:val="32"/>
        </w:rPr>
        <w:t>30.4</w:t>
      </w:r>
      <w:r w:rsidRPr="00314A7B">
        <w:rPr>
          <w:rFonts w:ascii="文星仿宋" w:eastAsia="文星仿宋" w:cs="文星仿宋" w:hint="eastAsia"/>
          <w:kern w:val="0"/>
          <w:sz w:val="32"/>
          <w:szCs w:val="32"/>
        </w:rPr>
        <w:t>万元，完成预算的</w:t>
      </w:r>
      <w:r w:rsidRPr="00314A7B">
        <w:rPr>
          <w:rFonts w:ascii="文星仿宋" w:eastAsia="文星仿宋" w:cs="文星仿宋"/>
          <w:kern w:val="0"/>
          <w:sz w:val="32"/>
          <w:szCs w:val="32"/>
        </w:rPr>
        <w:t>82.16%</w:t>
      </w:r>
      <w:r w:rsidRPr="00314A7B">
        <w:rPr>
          <w:rFonts w:ascii="文星仿宋" w:eastAsia="文星仿宋" w:cs="文星仿宋" w:hint="eastAsia"/>
          <w:kern w:val="0"/>
          <w:sz w:val="32"/>
          <w:szCs w:val="32"/>
        </w:rPr>
        <w:t>，其中：一般公务用车运行维护费支出预算数为</w:t>
      </w:r>
      <w:r w:rsidRPr="00314A7B">
        <w:rPr>
          <w:rFonts w:ascii="文星仿宋" w:eastAsia="文星仿宋" w:cs="文星仿宋"/>
          <w:kern w:val="0"/>
          <w:sz w:val="32"/>
          <w:szCs w:val="32"/>
        </w:rPr>
        <w:t>5</w:t>
      </w:r>
      <w:r w:rsidRPr="00314A7B">
        <w:rPr>
          <w:rFonts w:ascii="文星仿宋" w:eastAsia="文星仿宋" w:cs="文星仿宋" w:hint="eastAsia"/>
          <w:kern w:val="0"/>
          <w:sz w:val="32"/>
          <w:szCs w:val="32"/>
        </w:rPr>
        <w:t>万元，决算数为</w:t>
      </w:r>
      <w:r w:rsidRPr="00314A7B">
        <w:rPr>
          <w:rFonts w:ascii="文星仿宋" w:eastAsia="文星仿宋" w:cs="文星仿宋"/>
          <w:kern w:val="0"/>
          <w:sz w:val="32"/>
          <w:szCs w:val="32"/>
        </w:rPr>
        <w:t>5</w:t>
      </w:r>
      <w:r w:rsidRPr="00314A7B">
        <w:rPr>
          <w:rFonts w:ascii="文星仿宋" w:eastAsia="文星仿宋" w:cs="文星仿宋" w:hint="eastAsia"/>
          <w:kern w:val="0"/>
          <w:sz w:val="32"/>
          <w:szCs w:val="32"/>
        </w:rPr>
        <w:t>万元，完成预算的</w:t>
      </w:r>
      <w:r w:rsidRPr="00314A7B">
        <w:rPr>
          <w:rFonts w:ascii="文星仿宋" w:eastAsia="文星仿宋" w:cs="文星仿宋"/>
          <w:kern w:val="0"/>
          <w:sz w:val="32"/>
          <w:szCs w:val="32"/>
        </w:rPr>
        <w:t>100%</w:t>
      </w:r>
      <w:r w:rsidRPr="00314A7B">
        <w:rPr>
          <w:rFonts w:ascii="文星仿宋" w:eastAsia="文星仿宋" w:cs="文星仿宋" w:hint="eastAsia"/>
          <w:kern w:val="0"/>
          <w:sz w:val="32"/>
          <w:szCs w:val="32"/>
        </w:rPr>
        <w:t>；执法用车运行维护费支出决算数为</w:t>
      </w:r>
      <w:r w:rsidRPr="00314A7B">
        <w:rPr>
          <w:rFonts w:ascii="文星仿宋" w:eastAsia="文星仿宋" w:cs="文星仿宋"/>
          <w:kern w:val="0"/>
          <w:sz w:val="32"/>
          <w:szCs w:val="32"/>
        </w:rPr>
        <w:t>21.99</w:t>
      </w:r>
      <w:r w:rsidRPr="00314A7B">
        <w:rPr>
          <w:rFonts w:ascii="文星仿宋" w:eastAsia="文星仿宋" w:cs="文星仿宋" w:hint="eastAsia"/>
          <w:kern w:val="0"/>
          <w:sz w:val="32"/>
          <w:szCs w:val="32"/>
        </w:rPr>
        <w:t>万元，年初未申请财政预算，费用由安全生产专项资金中列支；公务接待费支出预算数为</w:t>
      </w:r>
      <w:r w:rsidRPr="00314A7B">
        <w:rPr>
          <w:rFonts w:ascii="文星仿宋" w:eastAsia="文星仿宋" w:cs="文星仿宋"/>
          <w:kern w:val="0"/>
          <w:sz w:val="32"/>
          <w:szCs w:val="32"/>
        </w:rPr>
        <w:t>32</w:t>
      </w:r>
      <w:r w:rsidRPr="00314A7B">
        <w:rPr>
          <w:rFonts w:ascii="文星仿宋" w:eastAsia="文星仿宋" w:cs="文星仿宋" w:hint="eastAsia"/>
          <w:kern w:val="0"/>
          <w:sz w:val="32"/>
          <w:szCs w:val="32"/>
        </w:rPr>
        <w:t>万元，决算数为</w:t>
      </w:r>
      <w:r w:rsidRPr="00314A7B">
        <w:rPr>
          <w:rFonts w:ascii="文星仿宋" w:eastAsia="文星仿宋" w:cs="文星仿宋"/>
          <w:kern w:val="0"/>
          <w:sz w:val="32"/>
          <w:szCs w:val="32"/>
        </w:rPr>
        <w:t>3.41</w:t>
      </w:r>
      <w:r w:rsidRPr="00314A7B">
        <w:rPr>
          <w:rFonts w:ascii="文星仿宋" w:eastAsia="文星仿宋" w:cs="文星仿宋" w:hint="eastAsia"/>
          <w:kern w:val="0"/>
          <w:sz w:val="32"/>
          <w:szCs w:val="32"/>
        </w:rPr>
        <w:t>万元，完成预算的</w:t>
      </w:r>
      <w:r w:rsidRPr="00314A7B">
        <w:rPr>
          <w:rFonts w:ascii="文星仿宋" w:eastAsia="文星仿宋" w:cs="文星仿宋"/>
          <w:kern w:val="0"/>
          <w:sz w:val="32"/>
          <w:szCs w:val="32"/>
        </w:rPr>
        <w:t>10.66%</w:t>
      </w:r>
      <w:r w:rsidRPr="00314A7B">
        <w:rPr>
          <w:rFonts w:ascii="文星仿宋" w:eastAsia="文星仿宋" w:cs="文星仿宋" w:hint="eastAsia"/>
          <w:kern w:val="0"/>
          <w:sz w:val="32"/>
          <w:szCs w:val="32"/>
        </w:rPr>
        <w:t>；无因公出国（境）费支出。</w:t>
      </w:r>
      <w:r w:rsidRPr="00314A7B">
        <w:rPr>
          <w:rFonts w:ascii="文星仿宋" w:eastAsia="文星仿宋" w:cs="文星仿宋"/>
          <w:kern w:val="0"/>
          <w:sz w:val="32"/>
          <w:szCs w:val="32"/>
        </w:rPr>
        <w:t xml:space="preserve">2015 </w:t>
      </w:r>
      <w:r w:rsidRPr="00314A7B">
        <w:rPr>
          <w:rFonts w:ascii="文星仿宋" w:eastAsia="文星仿宋" w:cs="文星仿宋" w:hint="eastAsia"/>
          <w:kern w:val="0"/>
          <w:sz w:val="32"/>
          <w:szCs w:val="32"/>
        </w:rPr>
        <w:t>年度“三公”经费支出决算数小于预算数的主要原因是认真贯彻落实中央“八项规定”精神和厉行节约要求，进一步从严控制“三公”经费开支，全年实际支出比预算有所节约；</w:t>
      </w:r>
      <w:r w:rsidRPr="00314A7B">
        <w:rPr>
          <w:rFonts w:ascii="文星仿宋" w:eastAsia="文星仿宋" w:cs="文星仿宋"/>
          <w:kern w:val="0"/>
          <w:sz w:val="32"/>
          <w:szCs w:val="32"/>
        </w:rPr>
        <w:t xml:space="preserve">2015 </w:t>
      </w:r>
      <w:r w:rsidRPr="00314A7B">
        <w:rPr>
          <w:rFonts w:ascii="文星仿宋" w:eastAsia="文星仿宋" w:cs="文星仿宋" w:hint="eastAsia"/>
          <w:kern w:val="0"/>
          <w:sz w:val="32"/>
          <w:szCs w:val="32"/>
        </w:rPr>
        <w:t>年度“三公”经费财政拨款支出决算数比</w:t>
      </w:r>
      <w:r w:rsidRPr="00314A7B">
        <w:rPr>
          <w:rFonts w:ascii="文星仿宋" w:eastAsia="文星仿宋" w:cs="文星仿宋"/>
          <w:kern w:val="0"/>
          <w:sz w:val="32"/>
          <w:szCs w:val="32"/>
        </w:rPr>
        <w:t xml:space="preserve">2014 </w:t>
      </w:r>
      <w:r w:rsidRPr="00314A7B">
        <w:rPr>
          <w:rFonts w:ascii="文星仿宋" w:eastAsia="文星仿宋" w:cs="文星仿宋" w:hint="eastAsia"/>
          <w:kern w:val="0"/>
          <w:sz w:val="32"/>
          <w:szCs w:val="32"/>
        </w:rPr>
        <w:t>年减少</w:t>
      </w:r>
      <w:r w:rsidRPr="00314A7B">
        <w:rPr>
          <w:rFonts w:ascii="文星仿宋" w:eastAsia="文星仿宋" w:cs="文星仿宋"/>
          <w:kern w:val="0"/>
          <w:sz w:val="32"/>
          <w:szCs w:val="32"/>
        </w:rPr>
        <w:t>33.22</w:t>
      </w:r>
      <w:r w:rsidRPr="00314A7B">
        <w:rPr>
          <w:rFonts w:ascii="文星仿宋" w:eastAsia="文星仿宋" w:cs="文星仿宋" w:hint="eastAsia"/>
          <w:kern w:val="0"/>
          <w:sz w:val="32"/>
          <w:szCs w:val="32"/>
        </w:rPr>
        <w:t>万元，降低</w:t>
      </w:r>
      <w:r w:rsidRPr="00314A7B">
        <w:rPr>
          <w:rFonts w:ascii="文星仿宋" w:eastAsia="文星仿宋" w:cs="文星仿宋"/>
          <w:kern w:val="0"/>
          <w:sz w:val="32"/>
          <w:szCs w:val="32"/>
        </w:rPr>
        <w:t>52.22%</w:t>
      </w:r>
      <w:r w:rsidRPr="00314A7B">
        <w:rPr>
          <w:rFonts w:ascii="文星仿宋" w:eastAsia="文星仿宋" w:cs="文星仿宋" w:hint="eastAsia"/>
          <w:kern w:val="0"/>
          <w:sz w:val="32"/>
          <w:szCs w:val="32"/>
        </w:rPr>
        <w:t>，其中：公务用车购置及运行费支出决算减少</w:t>
      </w:r>
      <w:r w:rsidRPr="00314A7B">
        <w:rPr>
          <w:rFonts w:ascii="文星仿宋" w:eastAsia="文星仿宋" w:cs="文星仿宋"/>
          <w:kern w:val="0"/>
          <w:sz w:val="32"/>
          <w:szCs w:val="32"/>
        </w:rPr>
        <w:t>15.12</w:t>
      </w:r>
      <w:r w:rsidRPr="00314A7B">
        <w:rPr>
          <w:rFonts w:ascii="文星仿宋" w:eastAsia="文星仿宋" w:cs="文星仿宋" w:hint="eastAsia"/>
          <w:kern w:val="0"/>
          <w:sz w:val="32"/>
          <w:szCs w:val="32"/>
        </w:rPr>
        <w:t>万元，降低</w:t>
      </w:r>
      <w:r w:rsidRPr="00314A7B">
        <w:rPr>
          <w:rFonts w:ascii="文星仿宋" w:eastAsia="文星仿宋" w:cs="文星仿宋"/>
          <w:kern w:val="0"/>
          <w:sz w:val="32"/>
          <w:szCs w:val="32"/>
        </w:rPr>
        <w:t>35.9%</w:t>
      </w:r>
      <w:r w:rsidRPr="00314A7B">
        <w:rPr>
          <w:rFonts w:ascii="文星仿宋" w:eastAsia="文星仿宋" w:cs="文星仿宋" w:hint="eastAsia"/>
          <w:kern w:val="0"/>
          <w:sz w:val="32"/>
          <w:szCs w:val="32"/>
        </w:rPr>
        <w:t>；公务接待费支出决算减少</w:t>
      </w:r>
      <w:r w:rsidRPr="00314A7B">
        <w:rPr>
          <w:rFonts w:ascii="文星仿宋" w:eastAsia="文星仿宋" w:cs="文星仿宋"/>
          <w:kern w:val="0"/>
          <w:sz w:val="32"/>
          <w:szCs w:val="32"/>
        </w:rPr>
        <w:t>18.1</w:t>
      </w:r>
      <w:r w:rsidRPr="00314A7B">
        <w:rPr>
          <w:rFonts w:ascii="文星仿宋" w:eastAsia="文星仿宋" w:cs="文星仿宋" w:hint="eastAsia"/>
          <w:kern w:val="0"/>
          <w:sz w:val="32"/>
          <w:szCs w:val="32"/>
        </w:rPr>
        <w:t>万元，降低</w:t>
      </w:r>
      <w:r w:rsidRPr="00314A7B">
        <w:rPr>
          <w:rFonts w:ascii="文星仿宋" w:eastAsia="文星仿宋" w:cs="文星仿宋"/>
          <w:kern w:val="0"/>
          <w:sz w:val="32"/>
          <w:szCs w:val="32"/>
        </w:rPr>
        <w:t>84</w:t>
      </w:r>
      <w:r w:rsidRPr="00314A7B">
        <w:rPr>
          <w:rFonts w:ascii="文星仿宋" w:eastAsia="文星仿宋" w:cs="文星仿宋" w:hint="eastAsia"/>
          <w:kern w:val="0"/>
          <w:sz w:val="32"/>
          <w:szCs w:val="32"/>
        </w:rPr>
        <w:t>，</w:t>
      </w:r>
      <w:r w:rsidRPr="00314A7B">
        <w:rPr>
          <w:rFonts w:ascii="文星仿宋" w:eastAsia="文星仿宋" w:cs="文星仿宋"/>
          <w:kern w:val="0"/>
          <w:sz w:val="32"/>
          <w:szCs w:val="32"/>
        </w:rPr>
        <w:t>15%</w:t>
      </w:r>
      <w:r w:rsidRPr="00314A7B">
        <w:rPr>
          <w:rFonts w:ascii="文星仿宋" w:eastAsia="文星仿宋" w:cs="文星仿宋" w:hint="eastAsia"/>
          <w:kern w:val="0"/>
          <w:sz w:val="32"/>
          <w:szCs w:val="32"/>
        </w:rPr>
        <w:t>。公务用车购置及运行费支出决算减少的主要原因：一是</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年购置了</w:t>
      </w:r>
      <w:r w:rsidRPr="00314A7B">
        <w:rPr>
          <w:rFonts w:ascii="文星仿宋" w:eastAsia="文星仿宋" w:cs="文星仿宋"/>
          <w:kern w:val="0"/>
          <w:sz w:val="32"/>
          <w:szCs w:val="32"/>
        </w:rPr>
        <w:t>2</w:t>
      </w:r>
      <w:r w:rsidRPr="00314A7B">
        <w:rPr>
          <w:rFonts w:ascii="文星仿宋" w:eastAsia="文星仿宋" w:cs="文星仿宋" w:hint="eastAsia"/>
          <w:kern w:val="0"/>
          <w:sz w:val="32"/>
          <w:szCs w:val="32"/>
        </w:rPr>
        <w:t>部执法用皮卡车，而</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年未购置任何公务用车；二是贯彻落实中央和国家机关公务用车制度改革精神，公务用车数量减少或部分公务用车停驶。公务接待费支出与</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年减少</w:t>
      </w:r>
      <w:r w:rsidRPr="00314A7B">
        <w:rPr>
          <w:rFonts w:ascii="文星仿宋" w:eastAsia="文星仿宋" w:cs="文星仿宋"/>
          <w:kern w:val="0"/>
          <w:sz w:val="32"/>
          <w:szCs w:val="32"/>
        </w:rPr>
        <w:t>18.1</w:t>
      </w:r>
      <w:r w:rsidRPr="00314A7B">
        <w:rPr>
          <w:rFonts w:ascii="文星仿宋" w:eastAsia="文星仿宋" w:cs="文星仿宋" w:hint="eastAsia"/>
          <w:kern w:val="0"/>
          <w:sz w:val="32"/>
          <w:szCs w:val="32"/>
        </w:rPr>
        <w:t>万元，减少主要原因：一是上级部门来梅督查、检查、调研工作的批次、人次减少；二是严格执行市财政规定的接待标准，减少陪同人员规模。</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（二）“三公”经费财政拨款支出决算具体情况说明。</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年度“三公”经费财政拨款支出决算中，公务用车购置及运行费支出决算</w:t>
      </w:r>
      <w:r w:rsidRPr="00314A7B">
        <w:rPr>
          <w:rFonts w:ascii="文星仿宋" w:eastAsia="文星仿宋" w:cs="文星仿宋"/>
          <w:kern w:val="0"/>
          <w:sz w:val="32"/>
          <w:szCs w:val="32"/>
        </w:rPr>
        <w:t>26.99</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88.78%</w:t>
      </w:r>
      <w:r w:rsidRPr="00314A7B">
        <w:rPr>
          <w:rFonts w:ascii="文星仿宋" w:eastAsia="文星仿宋" w:cs="文星仿宋" w:hint="eastAsia"/>
          <w:kern w:val="0"/>
          <w:sz w:val="32"/>
          <w:szCs w:val="32"/>
        </w:rPr>
        <w:t>；公务接待费支出决算</w:t>
      </w:r>
      <w:r w:rsidRPr="00314A7B">
        <w:rPr>
          <w:rFonts w:ascii="文星仿宋" w:eastAsia="文星仿宋" w:cs="文星仿宋"/>
          <w:kern w:val="0"/>
          <w:sz w:val="32"/>
          <w:szCs w:val="32"/>
        </w:rPr>
        <w:t>3.41</w:t>
      </w:r>
      <w:r w:rsidRPr="00314A7B">
        <w:rPr>
          <w:rFonts w:ascii="文星仿宋" w:eastAsia="文星仿宋" w:cs="文星仿宋" w:hint="eastAsia"/>
          <w:kern w:val="0"/>
          <w:sz w:val="32"/>
          <w:szCs w:val="32"/>
        </w:rPr>
        <w:t>万元，占</w:t>
      </w:r>
      <w:r w:rsidRPr="00314A7B">
        <w:rPr>
          <w:rFonts w:ascii="文星仿宋" w:eastAsia="文星仿宋" w:cs="文星仿宋"/>
          <w:kern w:val="0"/>
          <w:sz w:val="32"/>
          <w:szCs w:val="32"/>
        </w:rPr>
        <w:t>11.22%</w:t>
      </w:r>
      <w:r w:rsidRPr="00314A7B">
        <w:rPr>
          <w:rFonts w:ascii="文星仿宋" w:eastAsia="文星仿宋" w:cs="文星仿宋" w:hint="eastAsia"/>
          <w:kern w:val="0"/>
          <w:sz w:val="32"/>
          <w:szCs w:val="32"/>
        </w:rPr>
        <w:t>；无因公出国（境）费支出。具体情况如下：</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1.</w:t>
      </w:r>
      <w:r w:rsidRPr="00314A7B">
        <w:rPr>
          <w:rFonts w:ascii="文星仿宋" w:eastAsia="文星仿宋" w:cs="文星仿宋" w:hint="eastAsia"/>
          <w:kern w:val="0"/>
          <w:sz w:val="32"/>
          <w:szCs w:val="32"/>
        </w:rPr>
        <w:t>公务用车购置及运行费支出</w:t>
      </w:r>
      <w:r w:rsidRPr="00314A7B">
        <w:rPr>
          <w:rFonts w:ascii="文星仿宋" w:eastAsia="文星仿宋" w:cs="文星仿宋"/>
          <w:kern w:val="0"/>
          <w:sz w:val="32"/>
          <w:szCs w:val="32"/>
        </w:rPr>
        <w:t>26.99</w:t>
      </w:r>
      <w:r w:rsidRPr="00314A7B">
        <w:rPr>
          <w:rFonts w:ascii="文星仿宋" w:eastAsia="文星仿宋" w:cs="文星仿宋" w:hint="eastAsia"/>
          <w:kern w:val="0"/>
          <w:sz w:val="32"/>
          <w:szCs w:val="32"/>
        </w:rPr>
        <w:t>万元。其中：公务用车购置支出为</w:t>
      </w:r>
      <w:r w:rsidRPr="00314A7B">
        <w:rPr>
          <w:rFonts w:ascii="文星仿宋" w:eastAsia="文星仿宋" w:cs="文星仿宋"/>
          <w:kern w:val="0"/>
          <w:sz w:val="32"/>
          <w:szCs w:val="32"/>
        </w:rPr>
        <w:t>0</w:t>
      </w:r>
      <w:r w:rsidRPr="00314A7B">
        <w:rPr>
          <w:rFonts w:ascii="文星仿宋" w:eastAsia="文星仿宋" w:cs="文星仿宋" w:hint="eastAsia"/>
          <w:kern w:val="0"/>
          <w:sz w:val="32"/>
          <w:szCs w:val="32"/>
        </w:rPr>
        <w:t>。公务用车运行支出</w:t>
      </w:r>
      <w:r w:rsidRPr="00314A7B">
        <w:rPr>
          <w:rFonts w:ascii="文星仿宋" w:eastAsia="文星仿宋" w:cs="文星仿宋"/>
          <w:kern w:val="0"/>
          <w:sz w:val="32"/>
          <w:szCs w:val="32"/>
        </w:rPr>
        <w:t>26.99</w:t>
      </w:r>
      <w:r w:rsidRPr="00314A7B">
        <w:rPr>
          <w:rFonts w:ascii="文星仿宋" w:eastAsia="文星仿宋" w:cs="文星仿宋" w:hint="eastAsia"/>
          <w:kern w:val="0"/>
          <w:sz w:val="32"/>
          <w:szCs w:val="32"/>
        </w:rPr>
        <w:t>万元。主要用于机要文件交换、市内因公出行以及到各县（市、区）执法检查、各项督查业务所需车辆燃料费、维修费、过桥过路费、保险费等。</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年，本局公务用车保有量为</w:t>
      </w:r>
      <w:r w:rsidRPr="00314A7B">
        <w:rPr>
          <w:rFonts w:ascii="文星仿宋" w:eastAsia="文星仿宋" w:cs="文星仿宋"/>
          <w:kern w:val="0"/>
          <w:sz w:val="32"/>
          <w:szCs w:val="32"/>
        </w:rPr>
        <w:t>8</w:t>
      </w:r>
      <w:r w:rsidRPr="00314A7B">
        <w:rPr>
          <w:rFonts w:ascii="文星仿宋" w:eastAsia="文星仿宋" w:cs="文星仿宋" w:hint="eastAsia"/>
          <w:kern w:val="0"/>
          <w:sz w:val="32"/>
          <w:szCs w:val="32"/>
        </w:rPr>
        <w:t>辆。</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w:t>
      </w:r>
      <w:r w:rsidRPr="00314A7B">
        <w:rPr>
          <w:rFonts w:ascii="文星仿宋" w:eastAsia="文星仿宋" w:cs="文星仿宋" w:hint="eastAsia"/>
          <w:kern w:val="0"/>
          <w:sz w:val="32"/>
          <w:szCs w:val="32"/>
        </w:rPr>
        <w:t>公务接待费支出</w:t>
      </w:r>
      <w:r w:rsidRPr="00314A7B">
        <w:rPr>
          <w:rFonts w:ascii="文星仿宋" w:eastAsia="文星仿宋" w:cs="文星仿宋"/>
          <w:kern w:val="0"/>
          <w:sz w:val="32"/>
          <w:szCs w:val="32"/>
        </w:rPr>
        <w:t>3.41</w:t>
      </w:r>
      <w:r w:rsidRPr="00314A7B">
        <w:rPr>
          <w:rFonts w:ascii="文星仿宋" w:eastAsia="文星仿宋" w:cs="文星仿宋" w:hint="eastAsia"/>
          <w:kern w:val="0"/>
          <w:sz w:val="32"/>
          <w:szCs w:val="32"/>
        </w:rPr>
        <w:t>万元。主要用于上级主管部门来我局督查、检查工作以及相关单位交流工作的接待支出。</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年共接待国内公务活动</w:t>
      </w:r>
      <w:r w:rsidRPr="00314A7B">
        <w:rPr>
          <w:rFonts w:ascii="文星仿宋" w:eastAsia="文星仿宋" w:cs="文星仿宋"/>
          <w:kern w:val="0"/>
          <w:sz w:val="32"/>
          <w:szCs w:val="32"/>
        </w:rPr>
        <w:t>34</w:t>
      </w:r>
      <w:r w:rsidRPr="00314A7B">
        <w:rPr>
          <w:rFonts w:ascii="文星仿宋" w:eastAsia="文星仿宋" w:cs="文星仿宋" w:hint="eastAsia"/>
          <w:kern w:val="0"/>
          <w:sz w:val="32"/>
          <w:szCs w:val="32"/>
        </w:rPr>
        <w:t>批次</w:t>
      </w:r>
      <w:r w:rsidRPr="00314A7B">
        <w:rPr>
          <w:rFonts w:ascii="文星仿宋" w:eastAsia="文星仿宋" w:cs="文星仿宋"/>
          <w:kern w:val="0"/>
          <w:sz w:val="32"/>
          <w:szCs w:val="32"/>
        </w:rPr>
        <w:t>300</w:t>
      </w:r>
      <w:r w:rsidRPr="00314A7B">
        <w:rPr>
          <w:rFonts w:ascii="文星仿宋" w:eastAsia="文星仿宋" w:cs="文星仿宋" w:hint="eastAsia"/>
          <w:kern w:val="0"/>
          <w:sz w:val="32"/>
          <w:szCs w:val="32"/>
        </w:rPr>
        <w:t>人次（不包括陪同人员）。</w:t>
      </w:r>
    </w:p>
    <w:p w:rsidR="00512758" w:rsidRPr="002130E6" w:rsidRDefault="00512758" w:rsidP="00330EC1">
      <w:pPr>
        <w:autoSpaceDE w:val="0"/>
        <w:autoSpaceDN w:val="0"/>
        <w:adjustRightInd w:val="0"/>
        <w:spacing w:line="540" w:lineRule="exact"/>
        <w:ind w:firstLineChars="200" w:firstLine="31680"/>
        <w:rPr>
          <w:rFonts w:ascii="黑体" w:eastAsia="黑体" w:hAnsi="黑体" w:cs="Times New Roman"/>
          <w:kern w:val="0"/>
          <w:sz w:val="32"/>
          <w:szCs w:val="32"/>
        </w:rPr>
      </w:pPr>
      <w:r>
        <w:rPr>
          <w:rFonts w:ascii="黑体" w:eastAsia="黑体" w:hAnsi="黑体" w:cs="黑体" w:hint="eastAsia"/>
          <w:kern w:val="0"/>
          <w:sz w:val="32"/>
          <w:szCs w:val="32"/>
        </w:rPr>
        <w:t>九</w:t>
      </w:r>
      <w:r w:rsidRPr="002130E6">
        <w:rPr>
          <w:rFonts w:ascii="黑体" w:eastAsia="黑体" w:hAnsi="黑体" w:cs="黑体" w:hint="eastAsia"/>
          <w:kern w:val="0"/>
          <w:sz w:val="32"/>
          <w:szCs w:val="32"/>
        </w:rPr>
        <w:t>、其他重要事项的情况说明</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（一）机关运行经费支出情况。</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年机关运行经费支出</w:t>
      </w:r>
      <w:r w:rsidRPr="00314A7B">
        <w:rPr>
          <w:rFonts w:ascii="文星仿宋" w:eastAsia="文星仿宋" w:cs="文星仿宋"/>
          <w:kern w:val="0"/>
          <w:sz w:val="32"/>
          <w:szCs w:val="32"/>
        </w:rPr>
        <w:t>63.46</w:t>
      </w:r>
      <w:r w:rsidRPr="00314A7B">
        <w:rPr>
          <w:rFonts w:ascii="文星仿宋" w:eastAsia="文星仿宋" w:cs="文星仿宋" w:hint="eastAsia"/>
          <w:kern w:val="0"/>
          <w:sz w:val="32"/>
          <w:szCs w:val="32"/>
        </w:rPr>
        <w:t>万元，比</w:t>
      </w:r>
      <w:r w:rsidRPr="00314A7B">
        <w:rPr>
          <w:rFonts w:ascii="文星仿宋" w:eastAsia="文星仿宋" w:cs="文星仿宋"/>
          <w:kern w:val="0"/>
          <w:sz w:val="32"/>
          <w:szCs w:val="32"/>
        </w:rPr>
        <w:t>2014</w:t>
      </w:r>
      <w:r w:rsidRPr="00314A7B">
        <w:rPr>
          <w:rFonts w:ascii="文星仿宋" w:eastAsia="文星仿宋" w:cs="文星仿宋" w:hint="eastAsia"/>
          <w:kern w:val="0"/>
          <w:sz w:val="32"/>
          <w:szCs w:val="32"/>
        </w:rPr>
        <w:t>年增加</w:t>
      </w:r>
      <w:r w:rsidRPr="00314A7B">
        <w:rPr>
          <w:rFonts w:ascii="文星仿宋" w:eastAsia="文星仿宋" w:cs="文星仿宋"/>
          <w:kern w:val="0"/>
          <w:sz w:val="32"/>
          <w:szCs w:val="32"/>
        </w:rPr>
        <w:t>2.14</w:t>
      </w:r>
      <w:r w:rsidRPr="00314A7B">
        <w:rPr>
          <w:rFonts w:ascii="文星仿宋" w:eastAsia="文星仿宋" w:cs="文星仿宋" w:hint="eastAsia"/>
          <w:kern w:val="0"/>
          <w:sz w:val="32"/>
          <w:szCs w:val="32"/>
        </w:rPr>
        <w:t>万元，增长</w:t>
      </w:r>
      <w:r w:rsidRPr="00314A7B">
        <w:rPr>
          <w:rFonts w:ascii="文星仿宋" w:eastAsia="文星仿宋" w:cs="文星仿宋"/>
          <w:kern w:val="0"/>
          <w:sz w:val="32"/>
          <w:szCs w:val="32"/>
        </w:rPr>
        <w:t>3.49%</w:t>
      </w:r>
      <w:r w:rsidRPr="00314A7B">
        <w:rPr>
          <w:rFonts w:ascii="文星仿宋" w:eastAsia="文星仿宋" w:cs="文星仿宋" w:hint="eastAsia"/>
          <w:kern w:val="0"/>
          <w:sz w:val="32"/>
          <w:szCs w:val="32"/>
        </w:rPr>
        <w:t>。主要原因是有关办公费用价格上涨等。</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（二）政府采购支出情况。</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年政府采购支出总额</w:t>
      </w:r>
      <w:r w:rsidRPr="00314A7B">
        <w:rPr>
          <w:rFonts w:ascii="文星仿宋" w:eastAsia="文星仿宋" w:cs="文星仿宋"/>
          <w:kern w:val="0"/>
          <w:sz w:val="32"/>
          <w:szCs w:val="32"/>
        </w:rPr>
        <w:t>14.74</w:t>
      </w:r>
      <w:r w:rsidRPr="00314A7B">
        <w:rPr>
          <w:rFonts w:ascii="文星仿宋" w:eastAsia="文星仿宋" w:cs="文星仿宋" w:hint="eastAsia"/>
          <w:kern w:val="0"/>
          <w:sz w:val="32"/>
          <w:szCs w:val="32"/>
        </w:rPr>
        <w:t>万元，其中：政府采购货物支出</w:t>
      </w:r>
      <w:r w:rsidRPr="00314A7B">
        <w:rPr>
          <w:rFonts w:ascii="文星仿宋" w:eastAsia="文星仿宋" w:cs="文星仿宋"/>
          <w:kern w:val="0"/>
          <w:sz w:val="32"/>
          <w:szCs w:val="32"/>
        </w:rPr>
        <w:t>14.74</w:t>
      </w:r>
      <w:r w:rsidRPr="00314A7B">
        <w:rPr>
          <w:rFonts w:ascii="文星仿宋" w:eastAsia="文星仿宋" w:cs="文星仿宋" w:hint="eastAsia"/>
          <w:kern w:val="0"/>
          <w:sz w:val="32"/>
          <w:szCs w:val="32"/>
        </w:rPr>
        <w:t>万元。</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（三）国有资产占用情况。</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截至</w:t>
      </w: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w:t>
      </w:r>
      <w:r w:rsidRPr="00314A7B">
        <w:rPr>
          <w:rFonts w:ascii="文星仿宋" w:eastAsia="文星仿宋" w:cs="文星仿宋"/>
          <w:kern w:val="0"/>
          <w:sz w:val="32"/>
          <w:szCs w:val="32"/>
        </w:rPr>
        <w:t>12</w:t>
      </w:r>
      <w:r w:rsidRPr="00314A7B">
        <w:rPr>
          <w:rFonts w:ascii="文星仿宋" w:eastAsia="文星仿宋" w:cs="文星仿宋" w:hint="eastAsia"/>
          <w:kern w:val="0"/>
          <w:sz w:val="32"/>
          <w:szCs w:val="32"/>
        </w:rPr>
        <w:t>月</w:t>
      </w:r>
      <w:r w:rsidRPr="00314A7B">
        <w:rPr>
          <w:rFonts w:ascii="文星仿宋" w:eastAsia="文星仿宋" w:cs="文星仿宋"/>
          <w:kern w:val="0"/>
          <w:sz w:val="32"/>
          <w:szCs w:val="32"/>
        </w:rPr>
        <w:t>31</w:t>
      </w:r>
      <w:r w:rsidRPr="00314A7B">
        <w:rPr>
          <w:rFonts w:ascii="文星仿宋" w:eastAsia="文星仿宋" w:cs="文星仿宋" w:hint="eastAsia"/>
          <w:kern w:val="0"/>
          <w:sz w:val="32"/>
          <w:szCs w:val="32"/>
        </w:rPr>
        <w:t>日，共有车辆</w:t>
      </w:r>
      <w:r w:rsidRPr="00314A7B">
        <w:rPr>
          <w:rFonts w:ascii="文星仿宋" w:eastAsia="文星仿宋" w:cs="文星仿宋"/>
          <w:kern w:val="0"/>
          <w:sz w:val="32"/>
          <w:szCs w:val="32"/>
        </w:rPr>
        <w:t>8</w:t>
      </w:r>
      <w:r w:rsidRPr="00314A7B">
        <w:rPr>
          <w:rFonts w:ascii="文星仿宋" w:eastAsia="文星仿宋" w:cs="文星仿宋" w:hint="eastAsia"/>
          <w:kern w:val="0"/>
          <w:sz w:val="32"/>
          <w:szCs w:val="32"/>
        </w:rPr>
        <w:t>辆，其中，一般公务用车</w:t>
      </w:r>
      <w:r w:rsidRPr="00314A7B">
        <w:rPr>
          <w:rFonts w:ascii="文星仿宋" w:eastAsia="文星仿宋" w:cs="文星仿宋"/>
          <w:kern w:val="0"/>
          <w:sz w:val="32"/>
          <w:szCs w:val="32"/>
        </w:rPr>
        <w:t>3</w:t>
      </w:r>
      <w:r w:rsidRPr="00314A7B">
        <w:rPr>
          <w:rFonts w:ascii="文星仿宋" w:eastAsia="文星仿宋" w:cs="文星仿宋" w:hint="eastAsia"/>
          <w:kern w:val="0"/>
          <w:sz w:val="32"/>
          <w:szCs w:val="32"/>
        </w:rPr>
        <w:t>辆，执法用车</w:t>
      </w:r>
      <w:r w:rsidRPr="00314A7B">
        <w:rPr>
          <w:rFonts w:ascii="文星仿宋" w:eastAsia="文星仿宋" w:cs="文星仿宋"/>
          <w:kern w:val="0"/>
          <w:sz w:val="32"/>
          <w:szCs w:val="32"/>
        </w:rPr>
        <w:t>2</w:t>
      </w:r>
      <w:r w:rsidRPr="00314A7B">
        <w:rPr>
          <w:rFonts w:ascii="文星仿宋" w:eastAsia="文星仿宋" w:cs="文星仿宋" w:hint="eastAsia"/>
          <w:kern w:val="0"/>
          <w:sz w:val="32"/>
          <w:szCs w:val="32"/>
        </w:rPr>
        <w:t>辆，其他公务用车（皮卡）</w:t>
      </w:r>
      <w:r w:rsidRPr="00314A7B">
        <w:rPr>
          <w:rFonts w:ascii="文星仿宋" w:eastAsia="文星仿宋" w:cs="文星仿宋"/>
          <w:kern w:val="0"/>
          <w:sz w:val="32"/>
          <w:szCs w:val="32"/>
        </w:rPr>
        <w:t>3</w:t>
      </w:r>
      <w:r w:rsidRPr="00314A7B">
        <w:rPr>
          <w:rFonts w:ascii="文星仿宋" w:eastAsia="文星仿宋" w:cs="文星仿宋" w:hint="eastAsia"/>
          <w:kern w:val="0"/>
          <w:sz w:val="32"/>
          <w:szCs w:val="32"/>
        </w:rPr>
        <w:t>辆。单位无价值</w:t>
      </w:r>
      <w:r w:rsidRPr="00314A7B">
        <w:rPr>
          <w:rFonts w:ascii="文星仿宋" w:eastAsia="文星仿宋" w:cs="文星仿宋"/>
          <w:kern w:val="0"/>
          <w:sz w:val="32"/>
          <w:szCs w:val="32"/>
        </w:rPr>
        <w:t>200</w:t>
      </w:r>
      <w:r w:rsidRPr="00314A7B">
        <w:rPr>
          <w:rFonts w:ascii="文星仿宋" w:eastAsia="文星仿宋" w:cs="文星仿宋" w:hint="eastAsia"/>
          <w:kern w:val="0"/>
          <w:sz w:val="32"/>
          <w:szCs w:val="32"/>
        </w:rPr>
        <w:t>万元以上大型设备。</w:t>
      </w:r>
    </w:p>
    <w:p w:rsidR="00512758" w:rsidRPr="002130E6" w:rsidRDefault="00512758" w:rsidP="00330EC1">
      <w:pPr>
        <w:autoSpaceDE w:val="0"/>
        <w:autoSpaceDN w:val="0"/>
        <w:adjustRightInd w:val="0"/>
        <w:spacing w:line="540" w:lineRule="exact"/>
        <w:ind w:firstLineChars="200" w:firstLine="31680"/>
        <w:rPr>
          <w:rFonts w:ascii="文星楷体" w:eastAsia="文星楷体" w:cs="Times New Roman"/>
          <w:kern w:val="0"/>
          <w:sz w:val="32"/>
          <w:szCs w:val="32"/>
        </w:rPr>
      </w:pPr>
      <w:r w:rsidRPr="002130E6">
        <w:rPr>
          <w:rFonts w:ascii="文星楷体" w:eastAsia="文星楷体" w:cs="文星楷体" w:hint="eastAsia"/>
          <w:kern w:val="0"/>
          <w:sz w:val="32"/>
          <w:szCs w:val="32"/>
        </w:rPr>
        <w:t>（四）预算绩效管理工作开展情况。</w:t>
      </w:r>
    </w:p>
    <w:p w:rsidR="00512758"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kern w:val="0"/>
          <w:sz w:val="32"/>
          <w:szCs w:val="32"/>
        </w:rPr>
        <w:t>2015</w:t>
      </w:r>
      <w:r w:rsidRPr="00314A7B">
        <w:rPr>
          <w:rFonts w:ascii="文星仿宋" w:eastAsia="文星仿宋" w:cs="文星仿宋" w:hint="eastAsia"/>
          <w:kern w:val="0"/>
          <w:sz w:val="32"/>
          <w:szCs w:val="32"/>
        </w:rPr>
        <w:t>年，无绩效项目开展。</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p>
    <w:p w:rsidR="00512758" w:rsidRPr="002130E6" w:rsidRDefault="00512758" w:rsidP="00D50EFC">
      <w:pPr>
        <w:autoSpaceDE w:val="0"/>
        <w:autoSpaceDN w:val="0"/>
        <w:adjustRightInd w:val="0"/>
        <w:spacing w:line="520" w:lineRule="exact"/>
        <w:jc w:val="center"/>
        <w:rPr>
          <w:rFonts w:ascii="宋体" w:cs="宋体"/>
          <w:b/>
          <w:bCs/>
          <w:kern w:val="0"/>
          <w:sz w:val="44"/>
          <w:szCs w:val="44"/>
        </w:rPr>
      </w:pPr>
      <w:r w:rsidRPr="002130E6">
        <w:rPr>
          <w:rFonts w:ascii="宋体" w:hAnsi="宋体" w:cs="宋体" w:hint="eastAsia"/>
          <w:b/>
          <w:bCs/>
          <w:kern w:val="0"/>
          <w:sz w:val="44"/>
          <w:szCs w:val="44"/>
        </w:rPr>
        <w:t>第四部分</w:t>
      </w:r>
      <w:r w:rsidRPr="002130E6">
        <w:rPr>
          <w:rFonts w:ascii="宋体" w:hAnsi="宋体" w:cs="宋体"/>
          <w:b/>
          <w:bCs/>
          <w:kern w:val="0"/>
          <w:sz w:val="44"/>
          <w:szCs w:val="44"/>
        </w:rPr>
        <w:t xml:space="preserve"> </w:t>
      </w:r>
      <w:r w:rsidRPr="002130E6">
        <w:rPr>
          <w:rFonts w:ascii="宋体" w:hAnsi="宋体" w:cs="宋体" w:hint="eastAsia"/>
          <w:b/>
          <w:bCs/>
          <w:kern w:val="0"/>
          <w:sz w:val="44"/>
          <w:szCs w:val="44"/>
        </w:rPr>
        <w:t>名词解释</w:t>
      </w:r>
    </w:p>
    <w:p w:rsidR="00512758" w:rsidRPr="00314A7B" w:rsidRDefault="00512758" w:rsidP="00D50EFC">
      <w:pPr>
        <w:autoSpaceDE w:val="0"/>
        <w:autoSpaceDN w:val="0"/>
        <w:adjustRightInd w:val="0"/>
        <w:spacing w:line="520" w:lineRule="exact"/>
        <w:jc w:val="center"/>
        <w:rPr>
          <w:rFonts w:ascii="文星仿宋" w:eastAsia="文星仿宋" w:cs="Times New Roman"/>
          <w:kern w:val="0"/>
          <w:sz w:val="32"/>
          <w:szCs w:val="32"/>
        </w:rPr>
      </w:pP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一、财政拨款收入：指省、市财政部门当年拨付的资金。</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二、其他收入：指除上述“财政拨款收入”以外的收入，主要是银行存款利息收入。</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三、年初结转和结余：指以前年度尚未完成、结转到本年按有关规定继续使用的资金。</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四、资源勘探信息等支出（类）安全生产监管（款）行政运行（项）：反映安全监管部门用于保障机构正常运行、开展日常工作的基本支出。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五、资源勘探信息等支出（类）安全生产监管（款）一般行政管理事务（项）：反映安全监管部门未单独设置项级科目的其他项目支出。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六、资源勘探信息等支出（类）安全生产监管（款）安全监管监察专项（项）：反映安全生产信息、法律、技术、宣传等六大支撑体系运行维护、安全监察、监管、立法、课题、办事处房屋物业、监察设备仪器维修、事故处理等项目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七、资源勘探信息等支出（类）安全生产监管（款）应急救援支出（项）：反映应急救援方面的支出。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八、资源勘探信息等支出（类）安全生产监管（款）其他安全生产监管支出（项）：反映除上述项目以外其他用于安全生产监管方面的支出。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九、社会保障和就业（类）行政事业单位离退休（款）归口管理的行政单位离退休（项）：反映实行归口管理的行政单位开支的离退休经费。</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十、社会保障和就业（类）行政事业单位离退休（款）事业单位离退休（项）：反映实行归口管理的事业单位开支的离退休经费。</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一、住房保障（类）住房改革支出（款）住房公积金（项）：指按照《住房公积金管理条例》的规定，由单位及其在职职工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十二、医疗卫生与计划生育（类）医疗保障（款）行政事业单位医疗（项）：指财政资金安排的机关事业单位基本医疗保险费经费。</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十三、年末结转和结余：指本年度或以前年度预算安排、因客观条件发生变化无法按原计划实施，需要延迟到以后年度按有关规定继续使用的资金。</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十四、基本支出：指为保障机构正常运转、完成日常工作任务而发生的人员支出和公用支出。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十五、项目支出：指在基本支出之外为完成特定行政任务和事业发展目标所发生的支出。</w:t>
      </w:r>
    </w:p>
    <w:p w:rsidR="00512758" w:rsidRPr="00314A7B" w:rsidRDefault="00512758" w:rsidP="00330EC1">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六、“三公”经费：纳入财政预决算管理的“三公”经费，是行政事业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12758" w:rsidRPr="00314A7B" w:rsidRDefault="00512758" w:rsidP="00694F83">
      <w:pPr>
        <w:autoSpaceDE w:val="0"/>
        <w:autoSpaceDN w:val="0"/>
        <w:adjustRightInd w:val="0"/>
        <w:spacing w:line="540" w:lineRule="exact"/>
        <w:ind w:firstLineChars="200" w:firstLine="31680"/>
        <w:rPr>
          <w:rFonts w:ascii="文星仿宋" w:eastAsia="文星仿宋" w:cs="Times New Roman"/>
          <w:kern w:val="0"/>
          <w:sz w:val="32"/>
          <w:szCs w:val="32"/>
        </w:rPr>
      </w:pPr>
      <w:r w:rsidRPr="00314A7B">
        <w:rPr>
          <w:rFonts w:ascii="文星仿宋" w:eastAsia="文星仿宋" w:cs="文星仿宋" w:hint="eastAsia"/>
          <w:kern w:val="0"/>
          <w:sz w:val="32"/>
          <w:szCs w:val="32"/>
        </w:rPr>
        <w:t>十七、机关运行经费：为保障行政单位运行用于购买货物和服务的各项资金，包括办公及印刷费、邮电费、差旅费、会议费、福利费、日常维修费、专用材料及一般设备购置费、办公用房水电费、办公用房取暖费、办公用</w:t>
      </w:r>
      <w:bookmarkStart w:id="0" w:name="_GoBack"/>
      <w:bookmarkEnd w:id="0"/>
      <w:r w:rsidRPr="00314A7B">
        <w:rPr>
          <w:rFonts w:ascii="文星仿宋" w:eastAsia="文星仿宋" w:cs="文星仿宋" w:hint="eastAsia"/>
          <w:kern w:val="0"/>
          <w:sz w:val="32"/>
          <w:szCs w:val="32"/>
        </w:rPr>
        <w:t>房物业管理费、公务用车运行维护费以及其他费用。</w:t>
      </w:r>
    </w:p>
    <w:sectPr w:rsidR="00512758" w:rsidRPr="00314A7B" w:rsidSect="00143B6B">
      <w:pgSz w:w="16838" w:h="11906" w:orient="landscape"/>
      <w:pgMar w:top="851" w:right="1588" w:bottom="85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58" w:rsidRDefault="00512758" w:rsidP="00D75038">
      <w:pPr>
        <w:rPr>
          <w:rFonts w:cs="Times New Roman"/>
        </w:rPr>
      </w:pPr>
      <w:r>
        <w:rPr>
          <w:rFonts w:cs="Times New Roman"/>
        </w:rPr>
        <w:separator/>
      </w:r>
    </w:p>
  </w:endnote>
  <w:endnote w:type="continuationSeparator" w:id="0">
    <w:p w:rsidR="00512758" w:rsidRDefault="00512758" w:rsidP="00D750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文星仿宋">
    <w:altName w:val="宋体"/>
    <w:panose1 w:val="00000000000000000000"/>
    <w:charset w:val="86"/>
    <w:family w:val="modern"/>
    <w:notTrueType/>
    <w:pitch w:val="fixed"/>
    <w:sig w:usb0="00000001" w:usb1="080E0000" w:usb2="00000010" w:usb3="00000000" w:csb0="00040000" w:csb1="00000000"/>
  </w:font>
  <w:font w:name="文星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58" w:rsidRDefault="00512758" w:rsidP="00314A7B">
    <w:pPr>
      <w:pStyle w:val="Footer"/>
      <w:jc w:val="center"/>
      <w:rPr>
        <w:rFonts w:cs="Times New Roman"/>
      </w:rPr>
    </w:pPr>
    <w:fldSimple w:instr="PAGE   \* MERGEFORMAT">
      <w:r w:rsidRPr="00330EC1">
        <w:rPr>
          <w:noProof/>
          <w:lang w:val="zh-CN"/>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58" w:rsidRDefault="00512758" w:rsidP="00D75038">
      <w:pPr>
        <w:rPr>
          <w:rFonts w:cs="Times New Roman"/>
        </w:rPr>
      </w:pPr>
      <w:r>
        <w:rPr>
          <w:rFonts w:cs="Times New Roman"/>
        </w:rPr>
        <w:separator/>
      </w:r>
    </w:p>
  </w:footnote>
  <w:footnote w:type="continuationSeparator" w:id="0">
    <w:p w:rsidR="00512758" w:rsidRDefault="00512758" w:rsidP="00D7503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58" w:rsidRDefault="00512758" w:rsidP="00CC3A87">
    <w:pPr>
      <w:pStyle w:val="Header"/>
      <w:pBdr>
        <w:bottom w:val="none" w:sz="0" w:space="0" w:color="auto"/>
      </w:pBd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61F0B"/>
    <w:multiLevelType w:val="hybridMultilevel"/>
    <w:tmpl w:val="2B9C6074"/>
    <w:lvl w:ilvl="0" w:tplc="F80687F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0BC2"/>
    <w:rsid w:val="00022A06"/>
    <w:rsid w:val="0002390B"/>
    <w:rsid w:val="00037F4B"/>
    <w:rsid w:val="00053900"/>
    <w:rsid w:val="00053F2D"/>
    <w:rsid w:val="000560A2"/>
    <w:rsid w:val="00065C20"/>
    <w:rsid w:val="00087308"/>
    <w:rsid w:val="00094FB4"/>
    <w:rsid w:val="000E5494"/>
    <w:rsid w:val="0011468B"/>
    <w:rsid w:val="0013498A"/>
    <w:rsid w:val="00143B6B"/>
    <w:rsid w:val="0015320F"/>
    <w:rsid w:val="0017444C"/>
    <w:rsid w:val="001A1883"/>
    <w:rsid w:val="001A6C70"/>
    <w:rsid w:val="001E34C2"/>
    <w:rsid w:val="00203AAF"/>
    <w:rsid w:val="002130E6"/>
    <w:rsid w:val="00224AAF"/>
    <w:rsid w:val="002558A2"/>
    <w:rsid w:val="00256D57"/>
    <w:rsid w:val="00267FD2"/>
    <w:rsid w:val="00271358"/>
    <w:rsid w:val="00293B27"/>
    <w:rsid w:val="002B635B"/>
    <w:rsid w:val="002C76E0"/>
    <w:rsid w:val="002C7A2B"/>
    <w:rsid w:val="002D0415"/>
    <w:rsid w:val="002F5CE6"/>
    <w:rsid w:val="00300BDB"/>
    <w:rsid w:val="00314A7B"/>
    <w:rsid w:val="00330EC1"/>
    <w:rsid w:val="0034346C"/>
    <w:rsid w:val="0035054B"/>
    <w:rsid w:val="0036301F"/>
    <w:rsid w:val="00386440"/>
    <w:rsid w:val="00392C79"/>
    <w:rsid w:val="003A4A74"/>
    <w:rsid w:val="003A541C"/>
    <w:rsid w:val="003A5517"/>
    <w:rsid w:val="003B1985"/>
    <w:rsid w:val="003D58BF"/>
    <w:rsid w:val="003E417E"/>
    <w:rsid w:val="003E64B3"/>
    <w:rsid w:val="00404ED4"/>
    <w:rsid w:val="00423909"/>
    <w:rsid w:val="00425E6B"/>
    <w:rsid w:val="00436EBF"/>
    <w:rsid w:val="004439CC"/>
    <w:rsid w:val="004556E7"/>
    <w:rsid w:val="00466ACB"/>
    <w:rsid w:val="004C4E0B"/>
    <w:rsid w:val="004E0BC0"/>
    <w:rsid w:val="004E28B1"/>
    <w:rsid w:val="004F55B8"/>
    <w:rsid w:val="005073DA"/>
    <w:rsid w:val="00512758"/>
    <w:rsid w:val="0056187B"/>
    <w:rsid w:val="005627C6"/>
    <w:rsid w:val="005B57A5"/>
    <w:rsid w:val="005C17CB"/>
    <w:rsid w:val="005C25D0"/>
    <w:rsid w:val="005C5460"/>
    <w:rsid w:val="005D4604"/>
    <w:rsid w:val="005E38C9"/>
    <w:rsid w:val="006156B2"/>
    <w:rsid w:val="00630866"/>
    <w:rsid w:val="006336EE"/>
    <w:rsid w:val="0064475C"/>
    <w:rsid w:val="00655C29"/>
    <w:rsid w:val="006859F7"/>
    <w:rsid w:val="00693AEB"/>
    <w:rsid w:val="0069424E"/>
    <w:rsid w:val="00694F83"/>
    <w:rsid w:val="006D14A1"/>
    <w:rsid w:val="0070119C"/>
    <w:rsid w:val="00703D0E"/>
    <w:rsid w:val="0070455A"/>
    <w:rsid w:val="00742735"/>
    <w:rsid w:val="00775341"/>
    <w:rsid w:val="0078636D"/>
    <w:rsid w:val="007B43BF"/>
    <w:rsid w:val="007C0BF8"/>
    <w:rsid w:val="007C680F"/>
    <w:rsid w:val="007E5223"/>
    <w:rsid w:val="008061E5"/>
    <w:rsid w:val="00830D3C"/>
    <w:rsid w:val="00833224"/>
    <w:rsid w:val="00833A63"/>
    <w:rsid w:val="00837803"/>
    <w:rsid w:val="00840A10"/>
    <w:rsid w:val="0084729B"/>
    <w:rsid w:val="00862B95"/>
    <w:rsid w:val="00875DCC"/>
    <w:rsid w:val="00892867"/>
    <w:rsid w:val="008C01A8"/>
    <w:rsid w:val="008C7E5B"/>
    <w:rsid w:val="008D1FC2"/>
    <w:rsid w:val="008E5877"/>
    <w:rsid w:val="008F3513"/>
    <w:rsid w:val="008F3C52"/>
    <w:rsid w:val="00907987"/>
    <w:rsid w:val="00911DC3"/>
    <w:rsid w:val="00923670"/>
    <w:rsid w:val="00961E1B"/>
    <w:rsid w:val="00962184"/>
    <w:rsid w:val="00964DB2"/>
    <w:rsid w:val="00973C26"/>
    <w:rsid w:val="009825C1"/>
    <w:rsid w:val="00982D88"/>
    <w:rsid w:val="009A30BD"/>
    <w:rsid w:val="009B1B3C"/>
    <w:rsid w:val="009C3CD2"/>
    <w:rsid w:val="009E07E1"/>
    <w:rsid w:val="009E1A1D"/>
    <w:rsid w:val="009E4D5E"/>
    <w:rsid w:val="009E6F69"/>
    <w:rsid w:val="00A002D1"/>
    <w:rsid w:val="00A069AE"/>
    <w:rsid w:val="00A2420C"/>
    <w:rsid w:val="00A3616F"/>
    <w:rsid w:val="00A7455C"/>
    <w:rsid w:val="00A965F6"/>
    <w:rsid w:val="00AA5191"/>
    <w:rsid w:val="00AB3479"/>
    <w:rsid w:val="00AD4110"/>
    <w:rsid w:val="00B50253"/>
    <w:rsid w:val="00B51C74"/>
    <w:rsid w:val="00B55E09"/>
    <w:rsid w:val="00B82ED1"/>
    <w:rsid w:val="00B957F8"/>
    <w:rsid w:val="00BB3A30"/>
    <w:rsid w:val="00BB7566"/>
    <w:rsid w:val="00BC0B1E"/>
    <w:rsid w:val="00BD0BFE"/>
    <w:rsid w:val="00BF386B"/>
    <w:rsid w:val="00C012A1"/>
    <w:rsid w:val="00C11012"/>
    <w:rsid w:val="00C13B65"/>
    <w:rsid w:val="00C45A5B"/>
    <w:rsid w:val="00C56102"/>
    <w:rsid w:val="00C701AE"/>
    <w:rsid w:val="00C94B51"/>
    <w:rsid w:val="00CA7786"/>
    <w:rsid w:val="00CC3A87"/>
    <w:rsid w:val="00CD03A6"/>
    <w:rsid w:val="00CF5F5B"/>
    <w:rsid w:val="00D02171"/>
    <w:rsid w:val="00D02A87"/>
    <w:rsid w:val="00D12F6C"/>
    <w:rsid w:val="00D27F53"/>
    <w:rsid w:val="00D459E6"/>
    <w:rsid w:val="00D50EFC"/>
    <w:rsid w:val="00D52C70"/>
    <w:rsid w:val="00D6225C"/>
    <w:rsid w:val="00D75038"/>
    <w:rsid w:val="00D87484"/>
    <w:rsid w:val="00D90FCB"/>
    <w:rsid w:val="00D92E28"/>
    <w:rsid w:val="00DA56B1"/>
    <w:rsid w:val="00DA596E"/>
    <w:rsid w:val="00DA71B7"/>
    <w:rsid w:val="00DC02FC"/>
    <w:rsid w:val="00DC2820"/>
    <w:rsid w:val="00DE212E"/>
    <w:rsid w:val="00DF1D7F"/>
    <w:rsid w:val="00E25F5F"/>
    <w:rsid w:val="00E26B72"/>
    <w:rsid w:val="00E27FFE"/>
    <w:rsid w:val="00E43432"/>
    <w:rsid w:val="00E50771"/>
    <w:rsid w:val="00EA3F1B"/>
    <w:rsid w:val="00EA4E4D"/>
    <w:rsid w:val="00EB782A"/>
    <w:rsid w:val="00ED6DF4"/>
    <w:rsid w:val="00EE0C0E"/>
    <w:rsid w:val="00EE2DE0"/>
    <w:rsid w:val="00F02B2E"/>
    <w:rsid w:val="00F2160E"/>
    <w:rsid w:val="00F76430"/>
    <w:rsid w:val="00F9405D"/>
    <w:rsid w:val="00F95275"/>
    <w:rsid w:val="00FA7D94"/>
    <w:rsid w:val="00FB5B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5038"/>
    <w:rPr>
      <w:sz w:val="18"/>
      <w:szCs w:val="18"/>
    </w:rPr>
  </w:style>
  <w:style w:type="paragraph" w:styleId="Footer">
    <w:name w:val="footer"/>
    <w:basedOn w:val="Normal"/>
    <w:link w:val="FooterChar"/>
    <w:uiPriority w:val="99"/>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5038"/>
    <w:rPr>
      <w:sz w:val="18"/>
      <w:szCs w:val="18"/>
    </w:rPr>
  </w:style>
  <w:style w:type="paragraph" w:styleId="ListParagraph">
    <w:name w:val="List Paragraph"/>
    <w:basedOn w:val="Normal"/>
    <w:uiPriority w:val="99"/>
    <w:qFormat/>
    <w:rsid w:val="000560A2"/>
    <w:pPr>
      <w:ind w:firstLineChars="200" w:firstLine="420"/>
    </w:pPr>
  </w:style>
  <w:style w:type="table" w:styleId="TableGrid">
    <w:name w:val="Table Grid"/>
    <w:basedOn w:val="TableNormal"/>
    <w:uiPriority w:val="99"/>
    <w:rsid w:val="0027135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87308"/>
    <w:rPr>
      <w:color w:val="0000FF"/>
      <w:u w:val="single"/>
    </w:rPr>
  </w:style>
</w:styles>
</file>

<file path=word/webSettings.xml><?xml version="1.0" encoding="utf-8"?>
<w:webSettings xmlns:r="http://schemas.openxmlformats.org/officeDocument/2006/relationships" xmlns:w="http://schemas.openxmlformats.org/wordprocessingml/2006/main">
  <w:divs>
    <w:div w:id="718362226">
      <w:marLeft w:val="0"/>
      <w:marRight w:val="0"/>
      <w:marTop w:val="0"/>
      <w:marBottom w:val="0"/>
      <w:divBdr>
        <w:top w:val="none" w:sz="0" w:space="0" w:color="auto"/>
        <w:left w:val="none" w:sz="0" w:space="0" w:color="auto"/>
        <w:bottom w:val="none" w:sz="0" w:space="0" w:color="auto"/>
        <w:right w:val="none" w:sz="0" w:space="0" w:color="auto"/>
      </w:divBdr>
    </w:div>
    <w:div w:id="718362227">
      <w:marLeft w:val="0"/>
      <w:marRight w:val="0"/>
      <w:marTop w:val="0"/>
      <w:marBottom w:val="0"/>
      <w:divBdr>
        <w:top w:val="none" w:sz="0" w:space="0" w:color="auto"/>
        <w:left w:val="none" w:sz="0" w:space="0" w:color="auto"/>
        <w:bottom w:val="none" w:sz="0" w:space="0" w:color="auto"/>
        <w:right w:val="none" w:sz="0" w:space="0" w:color="auto"/>
      </w:divBdr>
    </w:div>
    <w:div w:id="718362228">
      <w:marLeft w:val="0"/>
      <w:marRight w:val="0"/>
      <w:marTop w:val="0"/>
      <w:marBottom w:val="0"/>
      <w:divBdr>
        <w:top w:val="none" w:sz="0" w:space="0" w:color="auto"/>
        <w:left w:val="none" w:sz="0" w:space="0" w:color="auto"/>
        <w:bottom w:val="none" w:sz="0" w:space="0" w:color="auto"/>
        <w:right w:val="none" w:sz="0" w:space="0" w:color="auto"/>
      </w:divBdr>
    </w:div>
    <w:div w:id="718362229">
      <w:marLeft w:val="0"/>
      <w:marRight w:val="0"/>
      <w:marTop w:val="0"/>
      <w:marBottom w:val="0"/>
      <w:divBdr>
        <w:top w:val="none" w:sz="0" w:space="0" w:color="auto"/>
        <w:left w:val="none" w:sz="0" w:space="0" w:color="auto"/>
        <w:bottom w:val="none" w:sz="0" w:space="0" w:color="auto"/>
        <w:right w:val="none" w:sz="0" w:space="0" w:color="auto"/>
      </w:divBdr>
    </w:div>
    <w:div w:id="718362230">
      <w:marLeft w:val="0"/>
      <w:marRight w:val="0"/>
      <w:marTop w:val="0"/>
      <w:marBottom w:val="0"/>
      <w:divBdr>
        <w:top w:val="none" w:sz="0" w:space="0" w:color="auto"/>
        <w:left w:val="none" w:sz="0" w:space="0" w:color="auto"/>
        <w:bottom w:val="none" w:sz="0" w:space="0" w:color="auto"/>
        <w:right w:val="none" w:sz="0" w:space="0" w:color="auto"/>
      </w:divBdr>
    </w:div>
    <w:div w:id="718362231">
      <w:marLeft w:val="0"/>
      <w:marRight w:val="0"/>
      <w:marTop w:val="0"/>
      <w:marBottom w:val="0"/>
      <w:divBdr>
        <w:top w:val="none" w:sz="0" w:space="0" w:color="auto"/>
        <w:left w:val="none" w:sz="0" w:space="0" w:color="auto"/>
        <w:bottom w:val="none" w:sz="0" w:space="0" w:color="auto"/>
        <w:right w:val="none" w:sz="0" w:space="0" w:color="auto"/>
      </w:divBdr>
    </w:div>
    <w:div w:id="718362232">
      <w:marLeft w:val="0"/>
      <w:marRight w:val="0"/>
      <w:marTop w:val="0"/>
      <w:marBottom w:val="0"/>
      <w:divBdr>
        <w:top w:val="none" w:sz="0" w:space="0" w:color="auto"/>
        <w:left w:val="none" w:sz="0" w:space="0" w:color="auto"/>
        <w:bottom w:val="none" w:sz="0" w:space="0" w:color="auto"/>
        <w:right w:val="none" w:sz="0" w:space="0" w:color="auto"/>
      </w:divBdr>
    </w:div>
    <w:div w:id="718362233">
      <w:marLeft w:val="0"/>
      <w:marRight w:val="0"/>
      <w:marTop w:val="0"/>
      <w:marBottom w:val="0"/>
      <w:divBdr>
        <w:top w:val="none" w:sz="0" w:space="0" w:color="auto"/>
        <w:left w:val="none" w:sz="0" w:space="0" w:color="auto"/>
        <w:bottom w:val="none" w:sz="0" w:space="0" w:color="auto"/>
        <w:right w:val="none" w:sz="0" w:space="0" w:color="auto"/>
      </w:divBdr>
    </w:div>
    <w:div w:id="718362234">
      <w:marLeft w:val="0"/>
      <w:marRight w:val="0"/>
      <w:marTop w:val="0"/>
      <w:marBottom w:val="0"/>
      <w:divBdr>
        <w:top w:val="none" w:sz="0" w:space="0" w:color="auto"/>
        <w:left w:val="none" w:sz="0" w:space="0" w:color="auto"/>
        <w:bottom w:val="none" w:sz="0" w:space="0" w:color="auto"/>
        <w:right w:val="none" w:sz="0" w:space="0" w:color="auto"/>
      </w:divBdr>
    </w:div>
    <w:div w:id="718362235">
      <w:marLeft w:val="0"/>
      <w:marRight w:val="0"/>
      <w:marTop w:val="0"/>
      <w:marBottom w:val="0"/>
      <w:divBdr>
        <w:top w:val="none" w:sz="0" w:space="0" w:color="auto"/>
        <w:left w:val="none" w:sz="0" w:space="0" w:color="auto"/>
        <w:bottom w:val="none" w:sz="0" w:space="0" w:color="auto"/>
        <w:right w:val="none" w:sz="0" w:space="0" w:color="auto"/>
      </w:divBdr>
    </w:div>
    <w:div w:id="718362236">
      <w:marLeft w:val="0"/>
      <w:marRight w:val="0"/>
      <w:marTop w:val="0"/>
      <w:marBottom w:val="0"/>
      <w:divBdr>
        <w:top w:val="none" w:sz="0" w:space="0" w:color="auto"/>
        <w:left w:val="none" w:sz="0" w:space="0" w:color="auto"/>
        <w:bottom w:val="none" w:sz="0" w:space="0" w:color="auto"/>
        <w:right w:val="none" w:sz="0" w:space="0" w:color="auto"/>
      </w:divBdr>
    </w:div>
    <w:div w:id="718362237">
      <w:marLeft w:val="0"/>
      <w:marRight w:val="0"/>
      <w:marTop w:val="0"/>
      <w:marBottom w:val="0"/>
      <w:divBdr>
        <w:top w:val="none" w:sz="0" w:space="0" w:color="auto"/>
        <w:left w:val="none" w:sz="0" w:space="0" w:color="auto"/>
        <w:bottom w:val="none" w:sz="0" w:space="0" w:color="auto"/>
        <w:right w:val="none" w:sz="0" w:space="0" w:color="auto"/>
      </w:divBdr>
    </w:div>
    <w:div w:id="718362238">
      <w:marLeft w:val="0"/>
      <w:marRight w:val="0"/>
      <w:marTop w:val="0"/>
      <w:marBottom w:val="0"/>
      <w:divBdr>
        <w:top w:val="none" w:sz="0" w:space="0" w:color="auto"/>
        <w:left w:val="none" w:sz="0" w:space="0" w:color="auto"/>
        <w:bottom w:val="none" w:sz="0" w:space="0" w:color="auto"/>
        <w:right w:val="none" w:sz="0" w:space="0" w:color="auto"/>
      </w:divBdr>
    </w:div>
    <w:div w:id="718362239">
      <w:marLeft w:val="0"/>
      <w:marRight w:val="0"/>
      <w:marTop w:val="0"/>
      <w:marBottom w:val="0"/>
      <w:divBdr>
        <w:top w:val="none" w:sz="0" w:space="0" w:color="auto"/>
        <w:left w:val="none" w:sz="0" w:space="0" w:color="auto"/>
        <w:bottom w:val="none" w:sz="0" w:space="0" w:color="auto"/>
        <w:right w:val="none" w:sz="0" w:space="0" w:color="auto"/>
      </w:divBdr>
    </w:div>
    <w:div w:id="718362240">
      <w:marLeft w:val="0"/>
      <w:marRight w:val="0"/>
      <w:marTop w:val="0"/>
      <w:marBottom w:val="0"/>
      <w:divBdr>
        <w:top w:val="none" w:sz="0" w:space="0" w:color="auto"/>
        <w:left w:val="none" w:sz="0" w:space="0" w:color="auto"/>
        <w:bottom w:val="none" w:sz="0" w:space="0" w:color="auto"/>
        <w:right w:val="none" w:sz="0" w:space="0" w:color="auto"/>
      </w:divBdr>
    </w:div>
    <w:div w:id="718362241">
      <w:marLeft w:val="0"/>
      <w:marRight w:val="0"/>
      <w:marTop w:val="0"/>
      <w:marBottom w:val="0"/>
      <w:divBdr>
        <w:top w:val="none" w:sz="0" w:space="0" w:color="auto"/>
        <w:left w:val="none" w:sz="0" w:space="0" w:color="auto"/>
        <w:bottom w:val="none" w:sz="0" w:space="0" w:color="auto"/>
        <w:right w:val="none" w:sz="0" w:space="0" w:color="auto"/>
      </w:divBdr>
    </w:div>
    <w:div w:id="718362242">
      <w:marLeft w:val="0"/>
      <w:marRight w:val="0"/>
      <w:marTop w:val="0"/>
      <w:marBottom w:val="0"/>
      <w:divBdr>
        <w:top w:val="none" w:sz="0" w:space="0" w:color="auto"/>
        <w:left w:val="none" w:sz="0" w:space="0" w:color="auto"/>
        <w:bottom w:val="none" w:sz="0" w:space="0" w:color="auto"/>
        <w:right w:val="none" w:sz="0" w:space="0" w:color="auto"/>
      </w:divBdr>
    </w:div>
    <w:div w:id="718362243">
      <w:marLeft w:val="0"/>
      <w:marRight w:val="0"/>
      <w:marTop w:val="0"/>
      <w:marBottom w:val="0"/>
      <w:divBdr>
        <w:top w:val="none" w:sz="0" w:space="0" w:color="auto"/>
        <w:left w:val="none" w:sz="0" w:space="0" w:color="auto"/>
        <w:bottom w:val="none" w:sz="0" w:space="0" w:color="auto"/>
        <w:right w:val="none" w:sz="0" w:space="0" w:color="auto"/>
      </w:divBdr>
    </w:div>
    <w:div w:id="718362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1045</TotalTime>
  <Pages>22</Pages>
  <Words>1956</Words>
  <Characters>11155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谢文谅</cp:lastModifiedBy>
  <cp:revision>124</cp:revision>
  <cp:lastPrinted>2016-10-19T04:20:00Z</cp:lastPrinted>
  <dcterms:created xsi:type="dcterms:W3CDTF">2016-08-25T01:23:00Z</dcterms:created>
  <dcterms:modified xsi:type="dcterms:W3CDTF">2016-10-21T08:51:00Z</dcterms:modified>
</cp:coreProperties>
</file>