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82" w:rsidRDefault="00C32982" w:rsidP="00D75038">
      <w:pPr>
        <w:autoSpaceDE w:val="0"/>
        <w:autoSpaceDN w:val="0"/>
        <w:adjustRightInd w:val="0"/>
        <w:spacing w:line="520" w:lineRule="exact"/>
        <w:jc w:val="left"/>
        <w:rPr>
          <w:rFonts w:ascii="黑体" w:eastAsia="黑体" w:cs="Times New Roman"/>
          <w:b/>
          <w:bCs/>
          <w:kern w:val="0"/>
          <w:sz w:val="24"/>
          <w:szCs w:val="24"/>
        </w:rPr>
      </w:pPr>
    </w:p>
    <w:p w:rsidR="00C32982" w:rsidRPr="003E2753" w:rsidRDefault="00C32982" w:rsidP="003E2753">
      <w:pPr>
        <w:autoSpaceDE w:val="0"/>
        <w:autoSpaceDN w:val="0"/>
        <w:adjustRightInd w:val="0"/>
        <w:spacing w:line="480" w:lineRule="exact"/>
        <w:jc w:val="center"/>
        <w:rPr>
          <w:rFonts w:ascii="方正小标宋简体" w:eastAsia="方正小标宋简体" w:cs="Times New Roman"/>
          <w:kern w:val="0"/>
          <w:sz w:val="44"/>
          <w:szCs w:val="44"/>
        </w:rPr>
      </w:pPr>
      <w:r w:rsidRPr="003E2753">
        <w:rPr>
          <w:rFonts w:ascii="方正小标宋简体" w:eastAsia="方正小标宋简体" w:cs="方正小标宋简体" w:hint="eastAsia"/>
          <w:kern w:val="0"/>
          <w:sz w:val="44"/>
          <w:szCs w:val="44"/>
        </w:rPr>
        <w:t>梅州市审计局</w:t>
      </w:r>
      <w:r w:rsidRPr="003E2753">
        <w:rPr>
          <w:rFonts w:ascii="方正小标宋简体" w:eastAsia="方正小标宋简体" w:cs="方正小标宋简体"/>
          <w:kern w:val="0"/>
          <w:sz w:val="44"/>
          <w:szCs w:val="44"/>
        </w:rPr>
        <w:t>2015</w:t>
      </w:r>
      <w:r w:rsidRPr="003E2753">
        <w:rPr>
          <w:rFonts w:ascii="方正小标宋简体" w:eastAsia="方正小标宋简体" w:cs="方正小标宋简体" w:hint="eastAsia"/>
          <w:kern w:val="0"/>
          <w:sz w:val="44"/>
          <w:szCs w:val="44"/>
        </w:rPr>
        <w:t>年度部门决算</w:t>
      </w:r>
    </w:p>
    <w:p w:rsidR="00C32982" w:rsidRPr="003E2753" w:rsidRDefault="00C32982" w:rsidP="003E2753">
      <w:pPr>
        <w:autoSpaceDE w:val="0"/>
        <w:autoSpaceDN w:val="0"/>
        <w:adjustRightInd w:val="0"/>
        <w:spacing w:line="480" w:lineRule="exact"/>
        <w:jc w:val="left"/>
        <w:rPr>
          <w:rFonts w:ascii="黑体" w:eastAsia="黑体" w:cs="Times New Roman"/>
          <w:kern w:val="0"/>
          <w:sz w:val="28"/>
          <w:szCs w:val="28"/>
        </w:rPr>
      </w:pPr>
    </w:p>
    <w:p w:rsidR="00C32982" w:rsidRPr="003E2753" w:rsidRDefault="00C32982" w:rsidP="003E2753">
      <w:pPr>
        <w:autoSpaceDE w:val="0"/>
        <w:autoSpaceDN w:val="0"/>
        <w:adjustRightInd w:val="0"/>
        <w:spacing w:line="480" w:lineRule="exact"/>
        <w:jc w:val="center"/>
        <w:rPr>
          <w:rFonts w:ascii="黑体" w:eastAsia="黑体" w:cs="Times New Roman"/>
          <w:kern w:val="0"/>
          <w:sz w:val="28"/>
          <w:szCs w:val="28"/>
        </w:rPr>
      </w:pPr>
      <w:r w:rsidRPr="003E2753">
        <w:rPr>
          <w:rFonts w:ascii="黑体" w:eastAsia="黑体" w:cs="黑体" w:hint="eastAsia"/>
          <w:kern w:val="0"/>
          <w:sz w:val="28"/>
          <w:szCs w:val="28"/>
        </w:rPr>
        <w:t>目</w:t>
      </w:r>
      <w:r w:rsidRPr="003E2753">
        <w:rPr>
          <w:rFonts w:ascii="黑体" w:eastAsia="黑体" w:cs="黑体"/>
          <w:kern w:val="0"/>
          <w:sz w:val="28"/>
          <w:szCs w:val="28"/>
        </w:rPr>
        <w:t xml:space="preserve">     </w:t>
      </w:r>
      <w:r w:rsidRPr="003E2753">
        <w:rPr>
          <w:rFonts w:ascii="黑体" w:eastAsia="黑体" w:cs="黑体" w:hint="eastAsia"/>
          <w:kern w:val="0"/>
          <w:sz w:val="28"/>
          <w:szCs w:val="28"/>
        </w:rPr>
        <w:t>录</w:t>
      </w:r>
    </w:p>
    <w:p w:rsidR="00C32982" w:rsidRPr="003E2753" w:rsidRDefault="00C32982" w:rsidP="006160A8">
      <w:pPr>
        <w:autoSpaceDE w:val="0"/>
        <w:autoSpaceDN w:val="0"/>
        <w:adjustRightInd w:val="0"/>
        <w:spacing w:line="480" w:lineRule="exact"/>
        <w:ind w:firstLineChars="147" w:firstLine="412"/>
        <w:jc w:val="left"/>
        <w:rPr>
          <w:rFonts w:ascii="黑体" w:eastAsia="黑体" w:cs="Times New Roman"/>
          <w:kern w:val="0"/>
          <w:sz w:val="28"/>
          <w:szCs w:val="28"/>
        </w:rPr>
      </w:pPr>
    </w:p>
    <w:p w:rsidR="00C32982" w:rsidRPr="003E2753" w:rsidRDefault="00C32982" w:rsidP="006160A8">
      <w:pPr>
        <w:autoSpaceDE w:val="0"/>
        <w:autoSpaceDN w:val="0"/>
        <w:adjustRightInd w:val="0"/>
        <w:spacing w:line="480" w:lineRule="exact"/>
        <w:ind w:firstLineChars="147" w:firstLine="412"/>
        <w:jc w:val="left"/>
        <w:rPr>
          <w:rFonts w:ascii="黑体" w:eastAsia="黑体" w:cs="Times New Roman"/>
          <w:kern w:val="0"/>
          <w:sz w:val="28"/>
          <w:szCs w:val="28"/>
        </w:rPr>
      </w:pPr>
      <w:r w:rsidRPr="003E2753">
        <w:rPr>
          <w:rFonts w:ascii="黑体" w:eastAsia="黑体" w:cs="黑体" w:hint="eastAsia"/>
          <w:kern w:val="0"/>
          <w:sz w:val="28"/>
          <w:szCs w:val="28"/>
        </w:rPr>
        <w:t>第一部分梅州市审计局概况</w:t>
      </w:r>
    </w:p>
    <w:p w:rsidR="00C32982" w:rsidRPr="003E2753" w:rsidRDefault="00C32982" w:rsidP="006160A8">
      <w:pPr>
        <w:autoSpaceDE w:val="0"/>
        <w:autoSpaceDN w:val="0"/>
        <w:adjustRightInd w:val="0"/>
        <w:spacing w:line="480" w:lineRule="exact"/>
        <w:ind w:firstLineChars="300" w:firstLine="840"/>
        <w:jc w:val="left"/>
        <w:rPr>
          <w:rFonts w:ascii="仿宋_GB2312" w:eastAsia="仿宋_GB2312" w:cs="Times New Roman"/>
          <w:kern w:val="0"/>
          <w:sz w:val="28"/>
          <w:szCs w:val="28"/>
        </w:rPr>
      </w:pPr>
      <w:r w:rsidRPr="003E2753">
        <w:rPr>
          <w:rFonts w:ascii="仿宋_GB2312" w:eastAsia="仿宋_GB2312" w:cs="仿宋_GB2312" w:hint="eastAsia"/>
          <w:kern w:val="0"/>
          <w:sz w:val="28"/>
          <w:szCs w:val="28"/>
        </w:rPr>
        <w:t>一、主要职能</w:t>
      </w:r>
    </w:p>
    <w:p w:rsidR="00C32982" w:rsidRPr="003E2753" w:rsidRDefault="00C32982" w:rsidP="006160A8">
      <w:pPr>
        <w:autoSpaceDE w:val="0"/>
        <w:autoSpaceDN w:val="0"/>
        <w:adjustRightInd w:val="0"/>
        <w:spacing w:line="480" w:lineRule="exact"/>
        <w:ind w:firstLineChars="300" w:firstLine="840"/>
        <w:jc w:val="left"/>
        <w:rPr>
          <w:rFonts w:ascii="仿宋_GB2312" w:eastAsia="仿宋_GB2312" w:cs="Times New Roman"/>
          <w:kern w:val="0"/>
          <w:sz w:val="28"/>
          <w:szCs w:val="28"/>
        </w:rPr>
      </w:pPr>
      <w:r w:rsidRPr="003E2753">
        <w:rPr>
          <w:rFonts w:ascii="仿宋_GB2312" w:eastAsia="仿宋_GB2312" w:cs="仿宋_GB2312" w:hint="eastAsia"/>
          <w:kern w:val="0"/>
          <w:sz w:val="28"/>
          <w:szCs w:val="28"/>
        </w:rPr>
        <w:t>二、部门决算单位构成</w:t>
      </w:r>
    </w:p>
    <w:p w:rsidR="00C32982" w:rsidRPr="003E2753" w:rsidRDefault="00C32982" w:rsidP="006160A8">
      <w:pPr>
        <w:autoSpaceDE w:val="0"/>
        <w:autoSpaceDN w:val="0"/>
        <w:adjustRightInd w:val="0"/>
        <w:spacing w:line="480" w:lineRule="exact"/>
        <w:ind w:firstLineChars="147" w:firstLine="412"/>
        <w:jc w:val="left"/>
        <w:rPr>
          <w:rFonts w:ascii="黑体" w:eastAsia="黑体" w:cs="Times New Roman"/>
          <w:kern w:val="0"/>
          <w:sz w:val="28"/>
          <w:szCs w:val="28"/>
        </w:rPr>
      </w:pPr>
      <w:r w:rsidRPr="003E2753">
        <w:rPr>
          <w:rFonts w:ascii="黑体" w:eastAsia="黑体" w:cs="黑体" w:hint="eastAsia"/>
          <w:kern w:val="0"/>
          <w:sz w:val="28"/>
          <w:szCs w:val="28"/>
        </w:rPr>
        <w:t>第二部分</w:t>
      </w:r>
      <w:r w:rsidRPr="003E2753">
        <w:rPr>
          <w:rFonts w:ascii="黑体" w:eastAsia="黑体" w:cs="黑体"/>
          <w:kern w:val="0"/>
          <w:sz w:val="28"/>
          <w:szCs w:val="28"/>
        </w:rPr>
        <w:t xml:space="preserve"> </w:t>
      </w:r>
      <w:r w:rsidRPr="003E2753">
        <w:rPr>
          <w:rFonts w:ascii="黑体" w:eastAsia="黑体" w:cs="黑体" w:hint="eastAsia"/>
          <w:kern w:val="0"/>
          <w:sz w:val="28"/>
          <w:szCs w:val="28"/>
        </w:rPr>
        <w:t>梅州市审计局</w:t>
      </w:r>
      <w:r w:rsidRPr="003E2753">
        <w:rPr>
          <w:rFonts w:ascii="黑体" w:eastAsia="黑体" w:cs="黑体"/>
          <w:kern w:val="0"/>
          <w:sz w:val="28"/>
          <w:szCs w:val="28"/>
        </w:rPr>
        <w:t xml:space="preserve">2015 </w:t>
      </w:r>
      <w:r w:rsidRPr="003E2753">
        <w:rPr>
          <w:rFonts w:ascii="黑体" w:eastAsia="黑体" w:cs="黑体" w:hint="eastAsia"/>
          <w:kern w:val="0"/>
          <w:sz w:val="28"/>
          <w:szCs w:val="28"/>
        </w:rPr>
        <w:t>年度部门决算表</w:t>
      </w:r>
    </w:p>
    <w:p w:rsidR="00C32982" w:rsidRPr="003E2753" w:rsidRDefault="00C32982" w:rsidP="006160A8">
      <w:pPr>
        <w:autoSpaceDE w:val="0"/>
        <w:autoSpaceDN w:val="0"/>
        <w:adjustRightInd w:val="0"/>
        <w:spacing w:line="480" w:lineRule="exact"/>
        <w:ind w:firstLineChars="300" w:firstLine="840"/>
        <w:jc w:val="left"/>
        <w:rPr>
          <w:rFonts w:ascii="仿宋_GB2312" w:eastAsia="仿宋_GB2312" w:cs="Times New Roman"/>
          <w:kern w:val="0"/>
          <w:sz w:val="28"/>
          <w:szCs w:val="28"/>
        </w:rPr>
      </w:pPr>
      <w:r w:rsidRPr="003E2753">
        <w:rPr>
          <w:rFonts w:ascii="仿宋_GB2312" w:eastAsia="仿宋_GB2312" w:cs="仿宋_GB2312" w:hint="eastAsia"/>
          <w:kern w:val="0"/>
          <w:sz w:val="28"/>
          <w:szCs w:val="28"/>
        </w:rPr>
        <w:t>一、收入支出决算总表</w:t>
      </w:r>
    </w:p>
    <w:p w:rsidR="00C32982" w:rsidRPr="003E2753" w:rsidRDefault="00C32982" w:rsidP="006160A8">
      <w:pPr>
        <w:autoSpaceDE w:val="0"/>
        <w:autoSpaceDN w:val="0"/>
        <w:adjustRightInd w:val="0"/>
        <w:spacing w:line="480" w:lineRule="exact"/>
        <w:ind w:firstLineChars="300" w:firstLine="840"/>
        <w:jc w:val="left"/>
        <w:rPr>
          <w:rFonts w:ascii="仿宋_GB2312" w:eastAsia="仿宋_GB2312" w:cs="Times New Roman"/>
          <w:kern w:val="0"/>
          <w:sz w:val="28"/>
          <w:szCs w:val="28"/>
        </w:rPr>
      </w:pPr>
      <w:r w:rsidRPr="003E2753">
        <w:rPr>
          <w:rFonts w:ascii="仿宋_GB2312" w:eastAsia="仿宋_GB2312" w:cs="仿宋_GB2312" w:hint="eastAsia"/>
          <w:kern w:val="0"/>
          <w:sz w:val="28"/>
          <w:szCs w:val="28"/>
        </w:rPr>
        <w:t>二、收入决算表</w:t>
      </w:r>
    </w:p>
    <w:p w:rsidR="00C32982" w:rsidRPr="003E2753" w:rsidRDefault="00C32982" w:rsidP="006160A8">
      <w:pPr>
        <w:autoSpaceDE w:val="0"/>
        <w:autoSpaceDN w:val="0"/>
        <w:adjustRightInd w:val="0"/>
        <w:spacing w:line="480" w:lineRule="exact"/>
        <w:ind w:firstLineChars="300" w:firstLine="840"/>
        <w:jc w:val="left"/>
        <w:rPr>
          <w:rFonts w:ascii="仿宋_GB2312" w:eastAsia="仿宋_GB2312" w:cs="Times New Roman"/>
          <w:kern w:val="0"/>
          <w:sz w:val="28"/>
          <w:szCs w:val="28"/>
        </w:rPr>
      </w:pPr>
      <w:r w:rsidRPr="003E2753">
        <w:rPr>
          <w:rFonts w:ascii="仿宋_GB2312" w:eastAsia="仿宋_GB2312" w:cs="仿宋_GB2312" w:hint="eastAsia"/>
          <w:kern w:val="0"/>
          <w:sz w:val="28"/>
          <w:szCs w:val="28"/>
        </w:rPr>
        <w:t>三、支出决算表</w:t>
      </w:r>
    </w:p>
    <w:p w:rsidR="00C32982" w:rsidRPr="003E2753" w:rsidRDefault="00C32982" w:rsidP="006160A8">
      <w:pPr>
        <w:autoSpaceDE w:val="0"/>
        <w:autoSpaceDN w:val="0"/>
        <w:adjustRightInd w:val="0"/>
        <w:spacing w:line="480" w:lineRule="exact"/>
        <w:ind w:firstLineChars="300" w:firstLine="840"/>
        <w:jc w:val="left"/>
        <w:rPr>
          <w:rFonts w:ascii="仿宋_GB2312" w:eastAsia="仿宋_GB2312" w:cs="Times New Roman"/>
          <w:kern w:val="0"/>
          <w:sz w:val="28"/>
          <w:szCs w:val="28"/>
        </w:rPr>
      </w:pPr>
      <w:r w:rsidRPr="003E2753">
        <w:rPr>
          <w:rFonts w:ascii="仿宋_GB2312" w:eastAsia="仿宋_GB2312" w:cs="仿宋_GB2312" w:hint="eastAsia"/>
          <w:kern w:val="0"/>
          <w:sz w:val="28"/>
          <w:szCs w:val="28"/>
        </w:rPr>
        <w:t>四、财政拨款收入支出决算总表</w:t>
      </w:r>
    </w:p>
    <w:p w:rsidR="00C32982" w:rsidRPr="003E2753" w:rsidRDefault="00C32982" w:rsidP="006160A8">
      <w:pPr>
        <w:autoSpaceDE w:val="0"/>
        <w:autoSpaceDN w:val="0"/>
        <w:adjustRightInd w:val="0"/>
        <w:spacing w:line="480" w:lineRule="exact"/>
        <w:ind w:firstLineChars="300" w:firstLine="840"/>
        <w:jc w:val="left"/>
        <w:rPr>
          <w:rFonts w:ascii="仿宋_GB2312" w:eastAsia="仿宋_GB2312" w:cs="Times New Roman"/>
          <w:kern w:val="0"/>
          <w:sz w:val="28"/>
          <w:szCs w:val="28"/>
        </w:rPr>
      </w:pPr>
      <w:r w:rsidRPr="003E2753">
        <w:rPr>
          <w:rFonts w:ascii="仿宋_GB2312" w:eastAsia="仿宋_GB2312" w:cs="仿宋_GB2312" w:hint="eastAsia"/>
          <w:kern w:val="0"/>
          <w:sz w:val="28"/>
          <w:szCs w:val="28"/>
        </w:rPr>
        <w:t>五、一般公共预算财政拨款支出决算表</w:t>
      </w:r>
    </w:p>
    <w:p w:rsidR="00C32982" w:rsidRPr="003E2753" w:rsidRDefault="00C32982" w:rsidP="006160A8">
      <w:pPr>
        <w:autoSpaceDE w:val="0"/>
        <w:autoSpaceDN w:val="0"/>
        <w:adjustRightInd w:val="0"/>
        <w:spacing w:line="480" w:lineRule="exact"/>
        <w:ind w:firstLineChars="300" w:firstLine="840"/>
        <w:jc w:val="left"/>
        <w:rPr>
          <w:rFonts w:ascii="仿宋_GB2312" w:eastAsia="仿宋_GB2312" w:cs="Times New Roman"/>
          <w:kern w:val="0"/>
          <w:sz w:val="28"/>
          <w:szCs w:val="28"/>
        </w:rPr>
      </w:pPr>
      <w:r w:rsidRPr="003E2753">
        <w:rPr>
          <w:rFonts w:ascii="仿宋_GB2312" w:eastAsia="仿宋_GB2312" w:cs="仿宋_GB2312" w:hint="eastAsia"/>
          <w:kern w:val="0"/>
          <w:sz w:val="28"/>
          <w:szCs w:val="28"/>
        </w:rPr>
        <w:t>六、一般公共预算财政拨款基本支出决算表</w:t>
      </w:r>
    </w:p>
    <w:p w:rsidR="00C32982" w:rsidRPr="003E2753" w:rsidRDefault="00C32982" w:rsidP="006160A8">
      <w:pPr>
        <w:autoSpaceDE w:val="0"/>
        <w:autoSpaceDN w:val="0"/>
        <w:adjustRightInd w:val="0"/>
        <w:spacing w:line="480" w:lineRule="exact"/>
        <w:ind w:firstLineChars="300" w:firstLine="840"/>
        <w:jc w:val="left"/>
        <w:rPr>
          <w:rFonts w:ascii="仿宋_GB2312" w:eastAsia="仿宋_GB2312" w:cs="Times New Roman"/>
          <w:kern w:val="0"/>
          <w:sz w:val="28"/>
          <w:szCs w:val="28"/>
        </w:rPr>
      </w:pPr>
      <w:r w:rsidRPr="003E2753">
        <w:rPr>
          <w:rFonts w:ascii="仿宋_GB2312" w:eastAsia="仿宋_GB2312" w:cs="仿宋_GB2312" w:hint="eastAsia"/>
          <w:kern w:val="0"/>
          <w:sz w:val="28"/>
          <w:szCs w:val="28"/>
        </w:rPr>
        <w:t>七、一般公共预算财政拨款“三公”经费支出决算表</w:t>
      </w:r>
    </w:p>
    <w:p w:rsidR="00C32982" w:rsidRPr="003E2753" w:rsidRDefault="00C32982" w:rsidP="006160A8">
      <w:pPr>
        <w:autoSpaceDE w:val="0"/>
        <w:autoSpaceDN w:val="0"/>
        <w:adjustRightInd w:val="0"/>
        <w:spacing w:line="480" w:lineRule="exact"/>
        <w:ind w:firstLineChars="300" w:firstLine="840"/>
        <w:jc w:val="left"/>
        <w:rPr>
          <w:rFonts w:ascii="仿宋_GB2312" w:eastAsia="仿宋_GB2312" w:cs="Times New Roman"/>
          <w:kern w:val="0"/>
          <w:sz w:val="28"/>
          <w:szCs w:val="28"/>
        </w:rPr>
      </w:pPr>
      <w:r w:rsidRPr="003E2753">
        <w:rPr>
          <w:rFonts w:ascii="仿宋_GB2312" w:eastAsia="仿宋_GB2312" w:cs="仿宋_GB2312" w:hint="eastAsia"/>
          <w:kern w:val="0"/>
          <w:sz w:val="28"/>
          <w:szCs w:val="28"/>
        </w:rPr>
        <w:t>八、政府性基金预算财政拨款收入支出决算表</w:t>
      </w:r>
    </w:p>
    <w:p w:rsidR="00C32982" w:rsidRPr="003E2753" w:rsidRDefault="00C32982" w:rsidP="006160A8">
      <w:pPr>
        <w:autoSpaceDE w:val="0"/>
        <w:autoSpaceDN w:val="0"/>
        <w:adjustRightInd w:val="0"/>
        <w:spacing w:line="480" w:lineRule="exact"/>
        <w:ind w:firstLineChars="196" w:firstLine="549"/>
        <w:jc w:val="left"/>
        <w:rPr>
          <w:rFonts w:ascii="黑体" w:eastAsia="黑体" w:cs="Times New Roman"/>
          <w:kern w:val="0"/>
          <w:sz w:val="28"/>
          <w:szCs w:val="28"/>
        </w:rPr>
      </w:pPr>
      <w:r w:rsidRPr="003E2753">
        <w:rPr>
          <w:rFonts w:ascii="黑体" w:eastAsia="黑体" w:cs="黑体" w:hint="eastAsia"/>
          <w:kern w:val="0"/>
          <w:sz w:val="28"/>
          <w:szCs w:val="28"/>
        </w:rPr>
        <w:t>第三部分</w:t>
      </w:r>
      <w:r w:rsidRPr="003E2753">
        <w:rPr>
          <w:rFonts w:ascii="黑体" w:eastAsia="黑体" w:cs="黑体"/>
          <w:kern w:val="0"/>
          <w:sz w:val="28"/>
          <w:szCs w:val="28"/>
        </w:rPr>
        <w:t xml:space="preserve"> </w:t>
      </w:r>
      <w:r w:rsidRPr="003E2753">
        <w:rPr>
          <w:rFonts w:ascii="黑体" w:eastAsia="黑体" w:cs="黑体" w:hint="eastAsia"/>
          <w:kern w:val="0"/>
          <w:sz w:val="28"/>
          <w:szCs w:val="28"/>
        </w:rPr>
        <w:t>梅州市审计局</w:t>
      </w:r>
      <w:r w:rsidRPr="003E2753">
        <w:rPr>
          <w:rFonts w:ascii="黑体" w:eastAsia="黑体" w:cs="黑体"/>
          <w:kern w:val="0"/>
          <w:sz w:val="28"/>
          <w:szCs w:val="28"/>
        </w:rPr>
        <w:t xml:space="preserve">2015 </w:t>
      </w:r>
      <w:r w:rsidRPr="003E2753">
        <w:rPr>
          <w:rFonts w:ascii="黑体" w:eastAsia="黑体" w:cs="黑体" w:hint="eastAsia"/>
          <w:kern w:val="0"/>
          <w:sz w:val="28"/>
          <w:szCs w:val="28"/>
        </w:rPr>
        <w:t>年度部门决算情况说明</w:t>
      </w:r>
    </w:p>
    <w:p w:rsidR="00C32982" w:rsidRPr="003E2753" w:rsidRDefault="00C32982" w:rsidP="006160A8">
      <w:pPr>
        <w:autoSpaceDE w:val="0"/>
        <w:autoSpaceDN w:val="0"/>
        <w:adjustRightInd w:val="0"/>
        <w:spacing w:line="480" w:lineRule="exact"/>
        <w:ind w:firstLineChars="196" w:firstLine="549"/>
        <w:jc w:val="left"/>
        <w:rPr>
          <w:rFonts w:ascii="黑体" w:eastAsia="黑体" w:cs="Times New Roman"/>
          <w:kern w:val="0"/>
          <w:sz w:val="28"/>
          <w:szCs w:val="28"/>
        </w:rPr>
      </w:pPr>
      <w:r w:rsidRPr="003E2753">
        <w:rPr>
          <w:rFonts w:ascii="黑体" w:eastAsia="黑体" w:cs="黑体" w:hint="eastAsia"/>
          <w:kern w:val="0"/>
          <w:sz w:val="28"/>
          <w:szCs w:val="28"/>
        </w:rPr>
        <w:t>第四部分</w:t>
      </w:r>
      <w:r w:rsidRPr="003E2753">
        <w:rPr>
          <w:rFonts w:ascii="黑体" w:eastAsia="黑体" w:cs="黑体"/>
          <w:kern w:val="0"/>
          <w:sz w:val="28"/>
          <w:szCs w:val="28"/>
        </w:rPr>
        <w:t xml:space="preserve"> </w:t>
      </w:r>
      <w:r w:rsidRPr="003E2753">
        <w:rPr>
          <w:rFonts w:ascii="黑体" w:eastAsia="黑体" w:cs="黑体" w:hint="eastAsia"/>
          <w:kern w:val="0"/>
          <w:sz w:val="28"/>
          <w:szCs w:val="28"/>
        </w:rPr>
        <w:t>名词解释</w:t>
      </w:r>
    </w:p>
    <w:p w:rsidR="00C32982" w:rsidRDefault="00C32982" w:rsidP="003E2753">
      <w:pPr>
        <w:autoSpaceDE w:val="0"/>
        <w:autoSpaceDN w:val="0"/>
        <w:adjustRightInd w:val="0"/>
        <w:spacing w:line="480" w:lineRule="exact"/>
        <w:jc w:val="center"/>
        <w:rPr>
          <w:rFonts w:ascii="黑体" w:eastAsia="黑体" w:cs="Times New Roman"/>
          <w:kern w:val="0"/>
          <w:sz w:val="28"/>
          <w:szCs w:val="28"/>
        </w:rPr>
      </w:pPr>
    </w:p>
    <w:p w:rsidR="00C32982" w:rsidRPr="003E2753" w:rsidRDefault="00C32982" w:rsidP="003E2753">
      <w:pPr>
        <w:autoSpaceDE w:val="0"/>
        <w:autoSpaceDN w:val="0"/>
        <w:adjustRightInd w:val="0"/>
        <w:spacing w:line="480" w:lineRule="exact"/>
        <w:jc w:val="center"/>
        <w:rPr>
          <w:rFonts w:ascii="方正小标宋简体" w:eastAsia="方正小标宋简体" w:cs="Times New Roman"/>
          <w:kern w:val="0"/>
          <w:sz w:val="32"/>
          <w:szCs w:val="32"/>
        </w:rPr>
      </w:pPr>
      <w:r w:rsidRPr="003E2753">
        <w:rPr>
          <w:rFonts w:ascii="方正小标宋简体" w:eastAsia="方正小标宋简体" w:cs="方正小标宋简体" w:hint="eastAsia"/>
          <w:kern w:val="0"/>
          <w:sz w:val="32"/>
          <w:szCs w:val="32"/>
        </w:rPr>
        <w:lastRenderedPageBreak/>
        <w:t>第一部分</w:t>
      </w:r>
      <w:bookmarkStart w:id="0" w:name="OLE_LINK3"/>
      <w:bookmarkStart w:id="1" w:name="OLE_LINK4"/>
      <w:r w:rsidRPr="003E2753">
        <w:rPr>
          <w:rFonts w:ascii="方正小标宋简体" w:eastAsia="方正小标宋简体" w:cs="方正小标宋简体"/>
          <w:kern w:val="0"/>
          <w:sz w:val="32"/>
          <w:szCs w:val="32"/>
        </w:rPr>
        <w:t xml:space="preserve">  </w:t>
      </w:r>
      <w:r w:rsidRPr="003E2753">
        <w:rPr>
          <w:rFonts w:ascii="方正小标宋简体" w:eastAsia="方正小标宋简体" w:cs="方正小标宋简体" w:hint="eastAsia"/>
          <w:kern w:val="0"/>
          <w:sz w:val="32"/>
          <w:szCs w:val="32"/>
        </w:rPr>
        <w:t>梅州市</w:t>
      </w:r>
      <w:bookmarkEnd w:id="0"/>
      <w:bookmarkEnd w:id="1"/>
      <w:r w:rsidRPr="003E2753">
        <w:rPr>
          <w:rFonts w:ascii="方正小标宋简体" w:eastAsia="方正小标宋简体" w:cs="方正小标宋简体" w:hint="eastAsia"/>
          <w:kern w:val="0"/>
          <w:sz w:val="32"/>
          <w:szCs w:val="32"/>
        </w:rPr>
        <w:t>审计局概况</w:t>
      </w:r>
    </w:p>
    <w:p w:rsidR="00C32982" w:rsidRPr="003E2753" w:rsidRDefault="00C32982" w:rsidP="003E2753">
      <w:pPr>
        <w:autoSpaceDE w:val="0"/>
        <w:autoSpaceDN w:val="0"/>
        <w:adjustRightInd w:val="0"/>
        <w:spacing w:line="480" w:lineRule="exact"/>
        <w:jc w:val="center"/>
        <w:rPr>
          <w:rFonts w:ascii="隶书" w:cs="Times New Roman"/>
          <w:kern w:val="0"/>
          <w:sz w:val="28"/>
          <w:szCs w:val="28"/>
        </w:rPr>
      </w:pPr>
    </w:p>
    <w:p w:rsidR="00C32982" w:rsidRPr="003E2753" w:rsidRDefault="00C32982" w:rsidP="006160A8">
      <w:pPr>
        <w:autoSpaceDE w:val="0"/>
        <w:autoSpaceDN w:val="0"/>
        <w:adjustRightInd w:val="0"/>
        <w:spacing w:line="480" w:lineRule="exact"/>
        <w:ind w:firstLineChars="245" w:firstLine="686"/>
        <w:rPr>
          <w:rFonts w:ascii="黑体" w:eastAsia="黑体" w:cs="Times New Roman"/>
          <w:kern w:val="0"/>
          <w:sz w:val="28"/>
          <w:szCs w:val="28"/>
        </w:rPr>
      </w:pPr>
      <w:r w:rsidRPr="003E2753">
        <w:rPr>
          <w:rFonts w:ascii="黑体" w:eastAsia="黑体" w:cs="黑体" w:hint="eastAsia"/>
          <w:kern w:val="0"/>
          <w:sz w:val="28"/>
          <w:szCs w:val="28"/>
        </w:rPr>
        <w:t>一、主要职能</w:t>
      </w:r>
    </w:p>
    <w:p w:rsidR="00C32982" w:rsidRPr="003E2753" w:rsidRDefault="00C32982" w:rsidP="003E2753">
      <w:pPr>
        <w:spacing w:line="480" w:lineRule="exact"/>
        <w:ind w:firstLine="640"/>
        <w:rPr>
          <w:rFonts w:ascii="黑体" w:eastAsia="黑体" w:cs="Times New Roman"/>
          <w:sz w:val="28"/>
          <w:szCs w:val="28"/>
        </w:rPr>
      </w:pPr>
      <w:r w:rsidRPr="003E2753">
        <w:rPr>
          <w:rFonts w:ascii="黑体" w:eastAsia="黑体" w:hAnsi="文星黑体" w:cs="黑体" w:hint="eastAsia"/>
          <w:sz w:val="28"/>
          <w:szCs w:val="28"/>
        </w:rPr>
        <w:t>主要职责</w:t>
      </w:r>
    </w:p>
    <w:p w:rsidR="00C32982" w:rsidRPr="003E2753" w:rsidRDefault="00C32982" w:rsidP="003E2753">
      <w:pPr>
        <w:spacing w:line="480" w:lineRule="exact"/>
        <w:ind w:firstLine="640"/>
        <w:rPr>
          <w:rFonts w:ascii="仿宋_GB2312" w:eastAsia="仿宋_GB2312" w:cs="Times New Roman"/>
          <w:sz w:val="28"/>
          <w:szCs w:val="28"/>
        </w:rPr>
      </w:pPr>
      <w:r w:rsidRPr="003E2753">
        <w:rPr>
          <w:rFonts w:ascii="仿宋_GB2312" w:eastAsia="仿宋_GB2312" w:hAnsi="文星仿宋" w:cs="仿宋_GB2312" w:hint="eastAsia"/>
          <w:sz w:val="28"/>
          <w:szCs w:val="28"/>
        </w:rPr>
        <w:t>（一）贯彻执行国家和省、市有关审计工作的方针政策和法律法规，制定并组织实施审计工作发展规划、专业领域审计工作规划和年度审计计划，对直接审计、调查和核查的事项依法进行审计评价，做出审计决定或提出审计建议。</w:t>
      </w:r>
    </w:p>
    <w:p w:rsidR="00C32982" w:rsidRPr="003E2753" w:rsidRDefault="00C32982" w:rsidP="003E2753">
      <w:pPr>
        <w:spacing w:line="480" w:lineRule="exact"/>
        <w:ind w:firstLine="640"/>
        <w:rPr>
          <w:rFonts w:ascii="仿宋_GB2312" w:eastAsia="仿宋_GB2312" w:cs="Times New Roman"/>
          <w:sz w:val="28"/>
          <w:szCs w:val="28"/>
        </w:rPr>
      </w:pPr>
      <w:r w:rsidRPr="003E2753">
        <w:rPr>
          <w:rFonts w:ascii="仿宋_GB2312" w:eastAsia="仿宋_GB2312" w:hAnsi="文星仿宋" w:cs="仿宋_GB2312" w:hint="eastAsia"/>
          <w:sz w:val="28"/>
          <w:szCs w:val="28"/>
        </w:rPr>
        <w:t>（二）负责对市本级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并负有督促被审计单位整改的责任。</w:t>
      </w:r>
    </w:p>
    <w:p w:rsidR="00C32982" w:rsidRPr="003E2753" w:rsidRDefault="00C32982" w:rsidP="003E2753">
      <w:pPr>
        <w:spacing w:line="480" w:lineRule="exact"/>
        <w:ind w:firstLine="640"/>
        <w:rPr>
          <w:rFonts w:ascii="仿宋_GB2312" w:eastAsia="仿宋_GB2312" w:cs="Times New Roman"/>
          <w:sz w:val="28"/>
          <w:szCs w:val="28"/>
        </w:rPr>
      </w:pPr>
      <w:r w:rsidRPr="003E2753">
        <w:rPr>
          <w:rFonts w:ascii="仿宋_GB2312" w:eastAsia="仿宋_GB2312" w:hAnsi="文星仿宋" w:cs="仿宋_GB2312" w:hint="eastAsia"/>
          <w:sz w:val="28"/>
          <w:szCs w:val="28"/>
        </w:rPr>
        <w:t>（三）向市人民政府和省审计厅提出年度市本级预算执行和其他财政收支情况的审计结果报告，受市人民政府委托向市人大常委会</w:t>
      </w:r>
      <w:proofErr w:type="gramStart"/>
      <w:r w:rsidRPr="003E2753">
        <w:rPr>
          <w:rFonts w:ascii="仿宋_GB2312" w:eastAsia="仿宋_GB2312" w:hAnsi="文星仿宋" w:cs="仿宋_GB2312" w:hint="eastAsia"/>
          <w:sz w:val="28"/>
          <w:szCs w:val="28"/>
        </w:rPr>
        <w:t>提出市</w:t>
      </w:r>
      <w:proofErr w:type="gramEnd"/>
      <w:r w:rsidRPr="003E2753">
        <w:rPr>
          <w:rFonts w:ascii="仿宋_GB2312" w:eastAsia="仿宋_GB2312" w:hAnsi="文星仿宋" w:cs="仿宋_GB2312" w:hint="eastAsia"/>
          <w:sz w:val="28"/>
          <w:szCs w:val="28"/>
        </w:rPr>
        <w:t>本级预算执行和其他财政收支情况的审计工作报告、审计发现问题的纠正和处理结果报告，向市人民政府和省审计厅报告对其他事项的审计和专项审计调查情况及结果，依法向社会公布审计结果，向市人民政府有关部门和县（市、区）人民政府通报审计情况和审计结果。</w:t>
      </w:r>
    </w:p>
    <w:p w:rsidR="00C32982" w:rsidRPr="003E2753" w:rsidRDefault="00C32982" w:rsidP="003E2753">
      <w:pPr>
        <w:spacing w:line="480" w:lineRule="exact"/>
        <w:ind w:firstLine="640"/>
        <w:rPr>
          <w:rFonts w:ascii="仿宋_GB2312" w:eastAsia="仿宋_GB2312" w:cs="Times New Roman"/>
          <w:sz w:val="28"/>
          <w:szCs w:val="28"/>
        </w:rPr>
      </w:pPr>
      <w:r w:rsidRPr="003E2753">
        <w:rPr>
          <w:rFonts w:ascii="仿宋_GB2312" w:eastAsia="仿宋_GB2312" w:hAnsi="文星仿宋" w:cs="仿宋_GB2312" w:hint="eastAsia"/>
          <w:sz w:val="28"/>
          <w:szCs w:val="28"/>
        </w:rPr>
        <w:t>（四）直接进行下列审计：</w:t>
      </w:r>
    </w:p>
    <w:p w:rsidR="00C32982" w:rsidRPr="003E2753" w:rsidRDefault="00C32982" w:rsidP="006160A8">
      <w:pPr>
        <w:numPr>
          <w:ilvl w:val="0"/>
          <w:numId w:val="1"/>
        </w:numPr>
        <w:spacing w:line="480" w:lineRule="exact"/>
        <w:ind w:firstLineChars="200" w:firstLine="560"/>
        <w:rPr>
          <w:rFonts w:ascii="仿宋_GB2312" w:eastAsia="仿宋_GB2312" w:cs="Times New Roman"/>
          <w:sz w:val="28"/>
          <w:szCs w:val="28"/>
        </w:rPr>
      </w:pPr>
      <w:r w:rsidRPr="003E2753">
        <w:rPr>
          <w:rFonts w:ascii="仿宋_GB2312" w:eastAsia="仿宋_GB2312" w:hAnsi="文星仿宋" w:cs="仿宋_GB2312" w:hint="eastAsia"/>
          <w:sz w:val="28"/>
          <w:szCs w:val="28"/>
        </w:rPr>
        <w:t>市本级预算执行和其他财政收支，市本级各部门（含直属单位）预算的执行情况、决算和其他财政收支。</w:t>
      </w:r>
    </w:p>
    <w:p w:rsidR="00C32982" w:rsidRPr="003E2753" w:rsidRDefault="00C32982" w:rsidP="006160A8">
      <w:pPr>
        <w:numPr>
          <w:ilvl w:val="0"/>
          <w:numId w:val="1"/>
        </w:numPr>
        <w:spacing w:line="480" w:lineRule="exact"/>
        <w:ind w:firstLineChars="200" w:firstLine="560"/>
        <w:rPr>
          <w:rFonts w:ascii="仿宋_GB2312" w:eastAsia="仿宋_GB2312" w:cs="Times New Roman"/>
          <w:sz w:val="28"/>
          <w:szCs w:val="28"/>
        </w:rPr>
      </w:pPr>
      <w:r w:rsidRPr="003E2753">
        <w:rPr>
          <w:rFonts w:ascii="仿宋_GB2312" w:eastAsia="仿宋_GB2312" w:hAnsi="文星仿宋" w:cs="仿宋_GB2312" w:hint="eastAsia"/>
          <w:sz w:val="28"/>
          <w:szCs w:val="28"/>
        </w:rPr>
        <w:t>县（市、区）人民政府预算的执行情况、决算和其他财政收支。</w:t>
      </w:r>
    </w:p>
    <w:p w:rsidR="00C32982" w:rsidRPr="003E2753" w:rsidRDefault="00C32982" w:rsidP="006160A8">
      <w:pPr>
        <w:numPr>
          <w:ilvl w:val="0"/>
          <w:numId w:val="1"/>
        </w:numPr>
        <w:spacing w:line="480" w:lineRule="exact"/>
        <w:ind w:firstLineChars="200" w:firstLine="560"/>
        <w:rPr>
          <w:rFonts w:ascii="仿宋_GB2312" w:eastAsia="仿宋_GB2312" w:cs="Times New Roman"/>
          <w:sz w:val="28"/>
          <w:szCs w:val="28"/>
        </w:rPr>
      </w:pPr>
      <w:r w:rsidRPr="003E2753">
        <w:rPr>
          <w:rFonts w:ascii="仿宋_GB2312" w:eastAsia="仿宋_GB2312" w:hAnsi="文星仿宋" w:cs="仿宋_GB2312" w:hint="eastAsia"/>
          <w:sz w:val="28"/>
          <w:szCs w:val="28"/>
        </w:rPr>
        <w:t>使用市财政资金的事业单位和社会团体的财务收支。</w:t>
      </w:r>
    </w:p>
    <w:p w:rsidR="00C32982" w:rsidRPr="003E2753" w:rsidRDefault="00C32982" w:rsidP="006160A8">
      <w:pPr>
        <w:numPr>
          <w:ilvl w:val="0"/>
          <w:numId w:val="1"/>
        </w:numPr>
        <w:spacing w:line="480" w:lineRule="exact"/>
        <w:ind w:firstLineChars="200" w:firstLine="560"/>
        <w:rPr>
          <w:rFonts w:ascii="仿宋_GB2312" w:eastAsia="仿宋_GB2312" w:cs="Times New Roman"/>
          <w:sz w:val="28"/>
          <w:szCs w:val="28"/>
        </w:rPr>
      </w:pPr>
      <w:r w:rsidRPr="003E2753">
        <w:rPr>
          <w:rFonts w:ascii="仿宋_GB2312" w:eastAsia="仿宋_GB2312" w:hAnsi="文星仿宋" w:cs="仿宋_GB2312" w:hint="eastAsia"/>
          <w:sz w:val="28"/>
          <w:szCs w:val="28"/>
        </w:rPr>
        <w:t>市人民政府投资和以市人民政府投资为主的建设项目的预算执行情况和决算。</w:t>
      </w:r>
    </w:p>
    <w:p w:rsidR="00C32982" w:rsidRPr="003E2753" w:rsidRDefault="00C32982" w:rsidP="006160A8">
      <w:pPr>
        <w:numPr>
          <w:ilvl w:val="0"/>
          <w:numId w:val="1"/>
        </w:numPr>
        <w:spacing w:line="480" w:lineRule="exact"/>
        <w:ind w:firstLineChars="200" w:firstLine="560"/>
        <w:rPr>
          <w:rFonts w:ascii="仿宋_GB2312" w:eastAsia="仿宋_GB2312" w:cs="Times New Roman"/>
          <w:sz w:val="28"/>
          <w:szCs w:val="28"/>
        </w:rPr>
      </w:pPr>
      <w:r w:rsidRPr="003E2753">
        <w:rPr>
          <w:rFonts w:ascii="仿宋_GB2312" w:eastAsia="仿宋_GB2312" w:hAnsi="文星仿宋" w:cs="仿宋_GB2312" w:hint="eastAsia"/>
          <w:sz w:val="28"/>
          <w:szCs w:val="28"/>
        </w:rPr>
        <w:t>市属国有企业和金融机构以及市人民政府规定的市属国有资本占控股或主导地位的企业的资产、负债、损益。</w:t>
      </w:r>
    </w:p>
    <w:p w:rsidR="00C32982" w:rsidRPr="003E2753" w:rsidRDefault="00C32982" w:rsidP="006160A8">
      <w:pPr>
        <w:numPr>
          <w:ilvl w:val="0"/>
          <w:numId w:val="1"/>
        </w:numPr>
        <w:spacing w:line="480" w:lineRule="exact"/>
        <w:ind w:firstLineChars="200" w:firstLine="560"/>
        <w:rPr>
          <w:rFonts w:ascii="仿宋_GB2312" w:eastAsia="仿宋_GB2312" w:cs="Times New Roman"/>
          <w:sz w:val="28"/>
          <w:szCs w:val="28"/>
        </w:rPr>
      </w:pPr>
      <w:r w:rsidRPr="003E2753">
        <w:rPr>
          <w:rFonts w:ascii="仿宋_GB2312" w:eastAsia="仿宋_GB2312" w:hAnsi="文星仿宋" w:cs="仿宋_GB2312" w:hint="eastAsia"/>
          <w:sz w:val="28"/>
          <w:szCs w:val="28"/>
        </w:rPr>
        <w:t>市人民政府部门管理的和受市人民政府委托由社会团体管理的社会保障基金、环境保护基金、社会捐赠资金及其他有</w:t>
      </w:r>
      <w:r w:rsidRPr="003E2753">
        <w:rPr>
          <w:rFonts w:ascii="仿宋_GB2312" w:eastAsia="仿宋_GB2312" w:hAnsi="文星仿宋" w:cs="仿宋_GB2312" w:hint="eastAsia"/>
          <w:sz w:val="28"/>
          <w:szCs w:val="28"/>
        </w:rPr>
        <w:lastRenderedPageBreak/>
        <w:t>关基金、资金的财务收支。</w:t>
      </w:r>
    </w:p>
    <w:p w:rsidR="00C32982" w:rsidRPr="003E2753" w:rsidRDefault="00C32982" w:rsidP="006160A8">
      <w:pPr>
        <w:numPr>
          <w:ilvl w:val="0"/>
          <w:numId w:val="1"/>
        </w:numPr>
        <w:spacing w:line="480" w:lineRule="exact"/>
        <w:ind w:firstLineChars="200" w:firstLine="560"/>
        <w:rPr>
          <w:rFonts w:ascii="仿宋_GB2312" w:eastAsia="仿宋_GB2312" w:cs="Times New Roman"/>
          <w:sz w:val="28"/>
          <w:szCs w:val="28"/>
        </w:rPr>
      </w:pPr>
      <w:r w:rsidRPr="003E2753">
        <w:rPr>
          <w:rFonts w:ascii="仿宋_GB2312" w:eastAsia="仿宋_GB2312" w:hAnsi="文星仿宋" w:cs="仿宋_GB2312" w:hint="eastAsia"/>
          <w:sz w:val="28"/>
          <w:szCs w:val="28"/>
        </w:rPr>
        <w:t>省审计厅授权审计的省属驻</w:t>
      </w:r>
      <w:proofErr w:type="gramStart"/>
      <w:r w:rsidRPr="003E2753">
        <w:rPr>
          <w:rFonts w:ascii="仿宋_GB2312" w:eastAsia="仿宋_GB2312" w:hAnsi="文星仿宋" w:cs="仿宋_GB2312" w:hint="eastAsia"/>
          <w:sz w:val="28"/>
          <w:szCs w:val="28"/>
        </w:rPr>
        <w:t>梅单位</w:t>
      </w:r>
      <w:proofErr w:type="gramEnd"/>
      <w:r w:rsidRPr="003E2753">
        <w:rPr>
          <w:rFonts w:ascii="仿宋_GB2312" w:eastAsia="仿宋_GB2312" w:hAnsi="文星仿宋" w:cs="仿宋_GB2312" w:hint="eastAsia"/>
          <w:sz w:val="28"/>
          <w:szCs w:val="28"/>
        </w:rPr>
        <w:t>和省属企事业单位的财务收支和经济效益，以及国际组织、国际金融机构和外国政府贷款、援助、赠款项目和项目执行单位的财务收支。</w:t>
      </w:r>
    </w:p>
    <w:p w:rsidR="00C32982" w:rsidRPr="003E2753" w:rsidRDefault="00C32982" w:rsidP="006160A8">
      <w:pPr>
        <w:numPr>
          <w:ilvl w:val="0"/>
          <w:numId w:val="1"/>
        </w:numPr>
        <w:spacing w:line="480" w:lineRule="exact"/>
        <w:ind w:firstLineChars="200" w:firstLine="560"/>
        <w:rPr>
          <w:rFonts w:ascii="仿宋_GB2312" w:eastAsia="仿宋_GB2312" w:cs="Times New Roman"/>
          <w:sz w:val="28"/>
          <w:szCs w:val="28"/>
        </w:rPr>
      </w:pPr>
      <w:r w:rsidRPr="003E2753">
        <w:rPr>
          <w:rFonts w:ascii="仿宋_GB2312" w:eastAsia="仿宋_GB2312" w:hAnsi="文星仿宋" w:cs="仿宋_GB2312" w:hint="eastAsia"/>
          <w:sz w:val="28"/>
          <w:szCs w:val="28"/>
        </w:rPr>
        <w:t>县（市、区）的重大审计事项。</w:t>
      </w:r>
    </w:p>
    <w:p w:rsidR="00C32982" w:rsidRPr="003E2753" w:rsidRDefault="00C32982" w:rsidP="006160A8">
      <w:pPr>
        <w:numPr>
          <w:ilvl w:val="0"/>
          <w:numId w:val="1"/>
        </w:numPr>
        <w:spacing w:line="480" w:lineRule="exact"/>
        <w:ind w:firstLineChars="200" w:firstLine="560"/>
        <w:rPr>
          <w:rFonts w:ascii="仿宋_GB2312" w:eastAsia="仿宋_GB2312" w:cs="Times New Roman"/>
          <w:sz w:val="28"/>
          <w:szCs w:val="28"/>
        </w:rPr>
      </w:pPr>
      <w:r w:rsidRPr="003E2753">
        <w:rPr>
          <w:rFonts w:ascii="仿宋_GB2312" w:eastAsia="仿宋_GB2312" w:hAnsi="文星仿宋" w:cs="仿宋_GB2312" w:hint="eastAsia"/>
          <w:sz w:val="28"/>
          <w:szCs w:val="28"/>
        </w:rPr>
        <w:t>法律法规规定的应由市审计局审计的其他事项。</w:t>
      </w:r>
    </w:p>
    <w:p w:rsidR="00C32982" w:rsidRPr="003E2753" w:rsidRDefault="00C32982" w:rsidP="003E2753">
      <w:pPr>
        <w:spacing w:line="480" w:lineRule="exact"/>
        <w:ind w:firstLine="640"/>
        <w:rPr>
          <w:rFonts w:ascii="仿宋_GB2312" w:eastAsia="仿宋_GB2312" w:cs="Times New Roman"/>
          <w:sz w:val="28"/>
          <w:szCs w:val="28"/>
        </w:rPr>
      </w:pPr>
      <w:r w:rsidRPr="003E2753">
        <w:rPr>
          <w:rFonts w:ascii="仿宋_GB2312" w:eastAsia="仿宋_GB2312" w:hAnsi="文星仿宋" w:cs="仿宋_GB2312" w:hint="eastAsia"/>
          <w:sz w:val="28"/>
          <w:szCs w:val="28"/>
        </w:rPr>
        <w:t>（五）按规定对县（市、区）人民政府主要负责人和市委、市政府部门主要负责人、市属国有企业及国有控股企业领导人员及依法属于市审计局监督对象的其他单位主要负责人实施经济责任审计。</w:t>
      </w:r>
    </w:p>
    <w:p w:rsidR="00C32982" w:rsidRPr="003E2753" w:rsidRDefault="00C32982" w:rsidP="003E2753">
      <w:pPr>
        <w:spacing w:line="480" w:lineRule="exact"/>
        <w:ind w:firstLine="640"/>
        <w:rPr>
          <w:rFonts w:ascii="仿宋_GB2312" w:eastAsia="仿宋_GB2312" w:cs="Times New Roman"/>
          <w:sz w:val="28"/>
          <w:szCs w:val="28"/>
        </w:rPr>
      </w:pPr>
      <w:r w:rsidRPr="003E2753">
        <w:rPr>
          <w:rFonts w:ascii="仿宋_GB2312" w:eastAsia="仿宋_GB2312" w:hAnsi="文星仿宋" w:cs="仿宋_GB2312" w:hint="eastAsia"/>
          <w:sz w:val="28"/>
          <w:szCs w:val="28"/>
        </w:rPr>
        <w:t>（六）组织实施对财经法律、法规、规章、政策和宏观调控措施执行情况、财政预算管理或国有资产管理使用等与市本级财政收支有关的特定事项进行专项审计调查。</w:t>
      </w:r>
    </w:p>
    <w:p w:rsidR="00C32982" w:rsidRPr="003E2753" w:rsidRDefault="00C32982" w:rsidP="003E2753">
      <w:pPr>
        <w:spacing w:line="480" w:lineRule="exact"/>
        <w:ind w:firstLine="640"/>
        <w:rPr>
          <w:rFonts w:ascii="仿宋_GB2312" w:eastAsia="仿宋_GB2312" w:cs="Times New Roman"/>
          <w:sz w:val="28"/>
          <w:szCs w:val="28"/>
        </w:rPr>
      </w:pPr>
      <w:r w:rsidRPr="003E2753">
        <w:rPr>
          <w:rFonts w:ascii="仿宋_GB2312" w:eastAsia="仿宋_GB2312" w:hAnsi="文星仿宋" w:cs="仿宋_GB2312" w:hint="eastAsia"/>
          <w:sz w:val="28"/>
          <w:szCs w:val="28"/>
        </w:rPr>
        <w:t>（七）依法检查审计决定执行情况，督促纠正和处理审计发现的问题，依法办理被审计单位对审计决定提请行政复议、行政诉讼或市人民政府裁决中的有关事项。协助配合有关部门查处相关重大案件。</w:t>
      </w:r>
    </w:p>
    <w:p w:rsidR="00C32982" w:rsidRPr="003E2753" w:rsidRDefault="00C32982" w:rsidP="003E2753">
      <w:pPr>
        <w:spacing w:line="480" w:lineRule="exact"/>
        <w:ind w:firstLine="640"/>
        <w:rPr>
          <w:rFonts w:ascii="仿宋_GB2312" w:eastAsia="仿宋_GB2312" w:cs="Times New Roman"/>
          <w:sz w:val="28"/>
          <w:szCs w:val="28"/>
        </w:rPr>
      </w:pPr>
      <w:r w:rsidRPr="003E2753">
        <w:rPr>
          <w:rFonts w:ascii="仿宋_GB2312" w:eastAsia="仿宋_GB2312" w:hAnsi="文星仿宋" w:cs="仿宋_GB2312" w:hint="eastAsia"/>
          <w:sz w:val="28"/>
          <w:szCs w:val="28"/>
        </w:rPr>
        <w:t>（八）指导和监督全市内部审计工作和农村集体经济审计工作，核查社会审计机构对依法属于审计监督对象的单位出具的相关审计报告。</w:t>
      </w:r>
    </w:p>
    <w:p w:rsidR="00C32982" w:rsidRPr="003E2753" w:rsidRDefault="00C32982" w:rsidP="003E2753">
      <w:pPr>
        <w:spacing w:line="480" w:lineRule="exact"/>
        <w:ind w:firstLine="640"/>
        <w:rPr>
          <w:rFonts w:ascii="仿宋_GB2312" w:eastAsia="仿宋_GB2312" w:cs="Times New Roman"/>
          <w:sz w:val="28"/>
          <w:szCs w:val="28"/>
        </w:rPr>
      </w:pPr>
      <w:r w:rsidRPr="003E2753">
        <w:rPr>
          <w:rFonts w:ascii="仿宋_GB2312" w:eastAsia="仿宋_GB2312" w:hAnsi="文星仿宋" w:cs="仿宋_GB2312" w:hint="eastAsia"/>
          <w:sz w:val="28"/>
          <w:szCs w:val="28"/>
        </w:rPr>
        <w:t>（九）与县（市、区）人民政府共同领导县级审计机关。依法领导和监督下级审计机关的业务，组织下级审计机关实施特定项目的专项审计或审计调查，纠正或责成纠正下级审计机关违反国家和省、市规定</w:t>
      </w:r>
      <w:proofErr w:type="gramStart"/>
      <w:r w:rsidRPr="003E2753">
        <w:rPr>
          <w:rFonts w:ascii="仿宋_GB2312" w:eastAsia="仿宋_GB2312" w:hAnsi="文星仿宋" w:cs="仿宋_GB2312" w:hint="eastAsia"/>
          <w:sz w:val="28"/>
          <w:szCs w:val="28"/>
        </w:rPr>
        <w:t>作出</w:t>
      </w:r>
      <w:proofErr w:type="gramEnd"/>
      <w:r w:rsidRPr="003E2753">
        <w:rPr>
          <w:rFonts w:ascii="仿宋_GB2312" w:eastAsia="仿宋_GB2312" w:hAnsi="文星仿宋" w:cs="仿宋_GB2312" w:hint="eastAsia"/>
          <w:sz w:val="28"/>
          <w:szCs w:val="28"/>
        </w:rPr>
        <w:t>的审计决定，按照干部管理权限协管县（市、区）审计机关负责人。</w:t>
      </w:r>
    </w:p>
    <w:p w:rsidR="00C32982" w:rsidRPr="003E2753" w:rsidRDefault="00C32982" w:rsidP="003E2753">
      <w:pPr>
        <w:spacing w:line="480" w:lineRule="exact"/>
        <w:ind w:firstLine="640"/>
        <w:rPr>
          <w:rFonts w:ascii="仿宋_GB2312" w:eastAsia="仿宋_GB2312" w:cs="Times New Roman"/>
          <w:sz w:val="28"/>
          <w:szCs w:val="28"/>
        </w:rPr>
      </w:pPr>
      <w:r w:rsidRPr="003E2753">
        <w:rPr>
          <w:rFonts w:ascii="仿宋_GB2312" w:eastAsia="仿宋_GB2312" w:hAnsi="文星仿宋" w:cs="仿宋_GB2312" w:hint="eastAsia"/>
          <w:sz w:val="28"/>
          <w:szCs w:val="28"/>
        </w:rPr>
        <w:t>（十）承办市委、市人民政府和上级业务主管部门交办的其他审计事项。</w:t>
      </w:r>
    </w:p>
    <w:p w:rsidR="00C32982" w:rsidRPr="003E2753" w:rsidRDefault="00C32982" w:rsidP="003E2753">
      <w:pPr>
        <w:spacing w:line="480" w:lineRule="exact"/>
        <w:ind w:firstLine="640"/>
        <w:rPr>
          <w:rFonts w:ascii="黑体" w:eastAsia="黑体" w:cs="Times New Roman"/>
          <w:kern w:val="0"/>
          <w:sz w:val="28"/>
          <w:szCs w:val="28"/>
        </w:rPr>
      </w:pPr>
      <w:r w:rsidRPr="003E2753">
        <w:rPr>
          <w:rFonts w:ascii="黑体" w:eastAsia="黑体" w:cs="黑体" w:hint="eastAsia"/>
          <w:kern w:val="0"/>
          <w:sz w:val="28"/>
          <w:szCs w:val="28"/>
        </w:rPr>
        <w:t>二、部门决算单位构成</w:t>
      </w:r>
    </w:p>
    <w:p w:rsidR="00C32982" w:rsidRPr="003E2753" w:rsidRDefault="00C32982" w:rsidP="003E2753">
      <w:pPr>
        <w:spacing w:line="480" w:lineRule="exact"/>
        <w:ind w:firstLine="640"/>
        <w:rPr>
          <w:rFonts w:ascii="仿宋_GB2312" w:eastAsia="仿宋_GB2312" w:hAnsi="文星仿宋" w:cs="Times New Roman"/>
          <w:sz w:val="28"/>
          <w:szCs w:val="28"/>
        </w:rPr>
      </w:pPr>
      <w:r w:rsidRPr="003E2753">
        <w:rPr>
          <w:rFonts w:ascii="仿宋_GB2312" w:eastAsia="仿宋_GB2312" w:cs="仿宋_GB2312" w:hint="eastAsia"/>
          <w:kern w:val="0"/>
          <w:sz w:val="28"/>
          <w:szCs w:val="28"/>
        </w:rPr>
        <w:t>梅州</w:t>
      </w:r>
      <w:r w:rsidRPr="003E2753">
        <w:rPr>
          <w:rFonts w:ascii="仿宋_GB2312" w:eastAsia="仿宋_GB2312" w:cs="仿宋_GB2312" w:hint="eastAsia"/>
          <w:sz w:val="28"/>
          <w:szCs w:val="28"/>
        </w:rPr>
        <w:t>审计局内设</w:t>
      </w:r>
      <w:r w:rsidRPr="003E2753">
        <w:rPr>
          <w:rFonts w:ascii="仿宋_GB2312" w:eastAsia="仿宋_GB2312" w:hAnsi="文星仿宋" w:cs="仿宋_GB2312"/>
          <w:sz w:val="28"/>
          <w:szCs w:val="28"/>
        </w:rPr>
        <w:t>8</w:t>
      </w:r>
      <w:r w:rsidRPr="003E2753">
        <w:rPr>
          <w:rFonts w:ascii="仿宋_GB2312" w:eastAsia="仿宋_GB2312" w:hAnsi="文星仿宋" w:cs="仿宋_GB2312" w:hint="eastAsia"/>
          <w:sz w:val="28"/>
          <w:szCs w:val="28"/>
        </w:rPr>
        <w:t>个内设机构：办公室、综合与法规审理科、财政金融审计科、行政事业审计科、经济责任审计科、固定资产投资审计科、经贸审计科、农业与资源环保审计科；</w:t>
      </w:r>
      <w:r w:rsidRPr="003E2753">
        <w:rPr>
          <w:rFonts w:ascii="仿宋_GB2312" w:eastAsia="仿宋_GB2312" w:hAnsi="文星仿宋" w:cs="仿宋_GB2312"/>
          <w:sz w:val="28"/>
          <w:szCs w:val="28"/>
        </w:rPr>
        <w:t>2</w:t>
      </w:r>
      <w:r w:rsidRPr="003E2753">
        <w:rPr>
          <w:rFonts w:ascii="仿宋_GB2312" w:eastAsia="仿宋_GB2312" w:hAnsi="文星仿宋" w:cs="仿宋_GB2312" w:hint="eastAsia"/>
          <w:sz w:val="28"/>
          <w:szCs w:val="28"/>
        </w:rPr>
        <w:t>个事业单位；梅州市审计局绩效审计室、梅州市计算机审计中心。</w:t>
      </w:r>
      <w:r w:rsidRPr="003E2753">
        <w:rPr>
          <w:rFonts w:ascii="仿宋_GB2312" w:eastAsia="仿宋_GB2312" w:hAnsi="文星仿宋" w:cs="仿宋_GB2312" w:hint="eastAsia"/>
          <w:sz w:val="28"/>
          <w:szCs w:val="28"/>
        </w:rPr>
        <w:lastRenderedPageBreak/>
        <w:t>行政机关公务员编制</w:t>
      </w:r>
      <w:r w:rsidRPr="003E2753">
        <w:rPr>
          <w:rFonts w:ascii="仿宋_GB2312" w:eastAsia="仿宋_GB2312" w:hAnsi="文星仿宋" w:cs="仿宋_GB2312"/>
          <w:sz w:val="28"/>
          <w:szCs w:val="28"/>
        </w:rPr>
        <w:t>33</w:t>
      </w:r>
      <w:r w:rsidRPr="003E2753">
        <w:rPr>
          <w:rFonts w:ascii="仿宋_GB2312" w:eastAsia="仿宋_GB2312" w:hAnsi="文星仿宋" w:cs="仿宋_GB2312" w:hint="eastAsia"/>
          <w:sz w:val="28"/>
          <w:szCs w:val="28"/>
        </w:rPr>
        <w:t>人，后勤服务人员</w:t>
      </w:r>
      <w:r w:rsidRPr="003E2753">
        <w:rPr>
          <w:rFonts w:ascii="仿宋_GB2312" w:eastAsia="仿宋_GB2312" w:hAnsi="文星仿宋" w:cs="仿宋_GB2312"/>
          <w:sz w:val="28"/>
          <w:szCs w:val="28"/>
        </w:rPr>
        <w:t>4</w:t>
      </w:r>
      <w:r w:rsidRPr="003E2753">
        <w:rPr>
          <w:rFonts w:ascii="仿宋_GB2312" w:eastAsia="仿宋_GB2312" w:hAnsi="文星仿宋" w:cs="仿宋_GB2312" w:hint="eastAsia"/>
          <w:sz w:val="28"/>
          <w:szCs w:val="28"/>
        </w:rPr>
        <w:t>人，事业编制人员</w:t>
      </w:r>
      <w:r w:rsidRPr="003E2753">
        <w:rPr>
          <w:rFonts w:ascii="仿宋_GB2312" w:eastAsia="仿宋_GB2312" w:hAnsi="文星仿宋" w:cs="仿宋_GB2312"/>
          <w:sz w:val="28"/>
          <w:szCs w:val="28"/>
        </w:rPr>
        <w:t>12</w:t>
      </w:r>
      <w:r w:rsidRPr="003E2753">
        <w:rPr>
          <w:rFonts w:ascii="仿宋_GB2312" w:eastAsia="仿宋_GB2312" w:hAnsi="文星仿宋" w:cs="仿宋_GB2312" w:hint="eastAsia"/>
          <w:sz w:val="28"/>
          <w:szCs w:val="28"/>
        </w:rPr>
        <w:t>人。</w:t>
      </w:r>
    </w:p>
    <w:p w:rsidR="00C32982" w:rsidRPr="003E2753" w:rsidRDefault="00C32982" w:rsidP="009E250C">
      <w:pPr>
        <w:spacing w:line="560" w:lineRule="exact"/>
        <w:ind w:firstLine="640"/>
        <w:rPr>
          <w:rFonts w:ascii="仿宋_GB2312" w:eastAsia="仿宋_GB2312" w:cs="Times New Roman"/>
        </w:rPr>
      </w:pPr>
    </w:p>
    <w:p w:rsidR="00C32982" w:rsidRPr="003E2753" w:rsidRDefault="00C32982" w:rsidP="003E2753">
      <w:pPr>
        <w:autoSpaceDE w:val="0"/>
        <w:autoSpaceDN w:val="0"/>
        <w:adjustRightInd w:val="0"/>
        <w:spacing w:line="520" w:lineRule="exact"/>
        <w:jc w:val="center"/>
        <w:rPr>
          <w:rFonts w:ascii="方正小标宋简体" w:eastAsia="方正小标宋简体" w:cs="Times New Roman"/>
          <w:kern w:val="0"/>
          <w:sz w:val="32"/>
          <w:szCs w:val="32"/>
        </w:rPr>
      </w:pPr>
      <w:r w:rsidRPr="003E2753">
        <w:rPr>
          <w:rFonts w:ascii="方正小标宋简体" w:eastAsia="方正小标宋简体" w:cs="方正小标宋简体" w:hint="eastAsia"/>
          <w:kern w:val="0"/>
          <w:sz w:val="32"/>
          <w:szCs w:val="32"/>
        </w:rPr>
        <w:t>第二部分</w:t>
      </w:r>
      <w:bookmarkStart w:id="2" w:name="OLE_LINK5"/>
      <w:bookmarkStart w:id="3" w:name="OLE_LINK6"/>
      <w:r w:rsidRPr="003E2753">
        <w:rPr>
          <w:rFonts w:ascii="方正小标宋简体" w:eastAsia="方正小标宋简体" w:cs="方正小标宋简体"/>
          <w:kern w:val="0"/>
          <w:sz w:val="32"/>
          <w:szCs w:val="32"/>
        </w:rPr>
        <w:t xml:space="preserve">  </w:t>
      </w:r>
      <w:r w:rsidRPr="003E2753">
        <w:rPr>
          <w:rFonts w:ascii="方正小标宋简体" w:eastAsia="方正小标宋简体" w:cs="方正小标宋简体" w:hint="eastAsia"/>
          <w:kern w:val="0"/>
          <w:sz w:val="32"/>
          <w:szCs w:val="32"/>
        </w:rPr>
        <w:t>梅州市</w:t>
      </w:r>
      <w:bookmarkEnd w:id="2"/>
      <w:bookmarkEnd w:id="3"/>
      <w:r w:rsidRPr="003E2753">
        <w:rPr>
          <w:rFonts w:ascii="方正小标宋简体" w:eastAsia="方正小标宋简体" w:cs="方正小标宋简体" w:hint="eastAsia"/>
          <w:kern w:val="0"/>
          <w:sz w:val="32"/>
          <w:szCs w:val="32"/>
        </w:rPr>
        <w:t>审计局</w:t>
      </w:r>
      <w:r w:rsidRPr="003E2753">
        <w:rPr>
          <w:rFonts w:ascii="方正小标宋简体" w:eastAsia="方正小标宋简体" w:cs="方正小标宋简体"/>
          <w:kern w:val="0"/>
          <w:sz w:val="32"/>
          <w:szCs w:val="32"/>
        </w:rPr>
        <w:t>2015</w:t>
      </w:r>
      <w:r w:rsidRPr="003E2753">
        <w:rPr>
          <w:rFonts w:ascii="方正小标宋简体" w:eastAsia="方正小标宋简体" w:cs="方正小标宋简体" w:hint="eastAsia"/>
          <w:kern w:val="0"/>
          <w:sz w:val="32"/>
          <w:szCs w:val="32"/>
        </w:rPr>
        <w:t>年度部门决算表</w:t>
      </w:r>
    </w:p>
    <w:p w:rsidR="00C32982" w:rsidRDefault="00C32982" w:rsidP="006160A8">
      <w:pPr>
        <w:autoSpaceDE w:val="0"/>
        <w:autoSpaceDN w:val="0"/>
        <w:adjustRightInd w:val="0"/>
        <w:spacing w:line="520" w:lineRule="exact"/>
        <w:ind w:firstLineChars="2083" w:firstLine="6249"/>
        <w:rPr>
          <w:rFonts w:ascii="宋体" w:cs="Times New Roman"/>
          <w:kern w:val="0"/>
          <w:sz w:val="30"/>
          <w:szCs w:val="30"/>
        </w:rPr>
      </w:pPr>
      <w:r w:rsidRPr="00596730">
        <w:rPr>
          <w:rFonts w:ascii="宋体" w:cs="宋体" w:hint="eastAsia"/>
          <w:kern w:val="0"/>
          <w:sz w:val="30"/>
          <w:szCs w:val="30"/>
        </w:rPr>
        <w:t>公开</w:t>
      </w:r>
      <w:r w:rsidRPr="00596730">
        <w:rPr>
          <w:rFonts w:ascii="宋体" w:cs="宋体"/>
          <w:kern w:val="0"/>
          <w:sz w:val="30"/>
          <w:szCs w:val="30"/>
        </w:rPr>
        <w:t>01</w:t>
      </w:r>
      <w:r w:rsidRPr="00596730">
        <w:rPr>
          <w:rFonts w:ascii="宋体" w:cs="宋体" w:hint="eastAsia"/>
          <w:kern w:val="0"/>
          <w:sz w:val="30"/>
          <w:szCs w:val="30"/>
        </w:rPr>
        <w:t>表</w:t>
      </w:r>
      <w:r w:rsidRPr="00596730">
        <w:rPr>
          <w:rFonts w:ascii="宋体" w:cs="宋体"/>
          <w:kern w:val="0"/>
          <w:sz w:val="30"/>
          <w:szCs w:val="30"/>
        </w:rPr>
        <w:t>-08</w:t>
      </w:r>
      <w:r w:rsidRPr="00596730">
        <w:rPr>
          <w:rFonts w:ascii="宋体" w:cs="宋体" w:hint="eastAsia"/>
          <w:kern w:val="0"/>
          <w:sz w:val="30"/>
          <w:szCs w:val="30"/>
        </w:rPr>
        <w:t>表</w:t>
      </w:r>
      <w:r w:rsidRPr="00596730">
        <w:rPr>
          <w:rFonts w:ascii="宋体" w:cs="Times New Roman"/>
          <w:kern w:val="0"/>
          <w:sz w:val="30"/>
          <w:szCs w:val="30"/>
        </w:rPr>
        <w:tab/>
      </w:r>
    </w:p>
    <w:p w:rsidR="00C32982" w:rsidRPr="003E2753" w:rsidRDefault="00C32982" w:rsidP="006160A8">
      <w:pPr>
        <w:autoSpaceDE w:val="0"/>
        <w:autoSpaceDN w:val="0"/>
        <w:adjustRightInd w:val="0"/>
        <w:spacing w:line="520" w:lineRule="exact"/>
        <w:ind w:firstLineChars="2083" w:firstLine="6273"/>
        <w:rPr>
          <w:rFonts w:ascii="仿宋_GB2312" w:eastAsia="仿宋_GB2312" w:cs="Times New Roman"/>
          <w:b/>
          <w:bCs/>
          <w:kern w:val="0"/>
          <w:sz w:val="30"/>
          <w:szCs w:val="30"/>
        </w:rPr>
      </w:pPr>
    </w:p>
    <w:tbl>
      <w:tblPr>
        <w:tblW w:w="14104" w:type="dxa"/>
        <w:tblInd w:w="107" w:type="dxa"/>
        <w:tblLook w:val="00A0" w:firstRow="1" w:lastRow="0" w:firstColumn="1" w:lastColumn="0" w:noHBand="0" w:noVBand="0"/>
      </w:tblPr>
      <w:tblGrid>
        <w:gridCol w:w="4028"/>
        <w:gridCol w:w="480"/>
        <w:gridCol w:w="2366"/>
        <w:gridCol w:w="3774"/>
        <w:gridCol w:w="195"/>
        <w:gridCol w:w="241"/>
        <w:gridCol w:w="326"/>
        <w:gridCol w:w="2694"/>
      </w:tblGrid>
      <w:tr w:rsidR="00C32982" w:rsidRPr="003E2753" w:rsidTr="002914BF">
        <w:trPr>
          <w:trHeight w:val="360"/>
        </w:trPr>
        <w:tc>
          <w:tcPr>
            <w:tcW w:w="14104" w:type="dxa"/>
            <w:gridSpan w:val="8"/>
            <w:tcBorders>
              <w:top w:val="nil"/>
              <w:left w:val="nil"/>
              <w:bottom w:val="nil"/>
              <w:right w:val="nil"/>
            </w:tcBorders>
            <w:noWrap/>
            <w:vAlign w:val="center"/>
          </w:tcPr>
          <w:p w:rsidR="00C32982" w:rsidRPr="003E2753" w:rsidRDefault="00C32982" w:rsidP="003E2753">
            <w:pPr>
              <w:widowControl/>
              <w:jc w:val="center"/>
              <w:rPr>
                <w:rFonts w:ascii="黑体" w:eastAsia="黑体" w:hAnsi="华文中宋" w:cs="Times New Roman"/>
                <w:color w:val="000000"/>
                <w:kern w:val="0"/>
                <w:sz w:val="28"/>
                <w:szCs w:val="28"/>
              </w:rPr>
            </w:pPr>
            <w:bookmarkStart w:id="4" w:name="RANGE_A1_F27"/>
            <w:bookmarkEnd w:id="4"/>
            <w:r w:rsidRPr="003E2753">
              <w:rPr>
                <w:rFonts w:ascii="黑体" w:eastAsia="黑体" w:hAnsi="华文中宋" w:cs="黑体" w:hint="eastAsia"/>
                <w:color w:val="000000"/>
                <w:kern w:val="0"/>
                <w:sz w:val="28"/>
                <w:szCs w:val="28"/>
              </w:rPr>
              <w:t>收入支出决算总表</w:t>
            </w:r>
          </w:p>
        </w:tc>
      </w:tr>
      <w:tr w:rsidR="00C32982" w:rsidRPr="00485AFA" w:rsidTr="002914BF">
        <w:trPr>
          <w:trHeight w:val="199"/>
        </w:trPr>
        <w:tc>
          <w:tcPr>
            <w:tcW w:w="4028" w:type="dxa"/>
            <w:tcBorders>
              <w:top w:val="nil"/>
              <w:left w:val="nil"/>
              <w:bottom w:val="nil"/>
              <w:right w:val="nil"/>
            </w:tcBorders>
            <w:shd w:val="clear" w:color="000000" w:fill="FFFFFF"/>
            <w:noWrap/>
            <w:vAlign w:val="center"/>
          </w:tcPr>
          <w:p w:rsidR="00C32982" w:rsidRPr="0011175E" w:rsidRDefault="00C32982" w:rsidP="0011175E">
            <w:pPr>
              <w:widowControl/>
              <w:jc w:val="right"/>
              <w:rPr>
                <w:rFonts w:ascii="宋体" w:cs="Times New Roman"/>
                <w:kern w:val="0"/>
                <w:sz w:val="24"/>
                <w:szCs w:val="24"/>
              </w:rPr>
            </w:pPr>
            <w:r w:rsidRPr="0011175E">
              <w:rPr>
                <w:rFonts w:ascii="宋体" w:hAnsi="宋体" w:cs="宋体" w:hint="eastAsia"/>
                <w:kern w:val="0"/>
                <w:sz w:val="24"/>
                <w:szCs w:val="24"/>
              </w:rPr>
              <w:t xml:space="preserve">　</w:t>
            </w:r>
          </w:p>
        </w:tc>
        <w:tc>
          <w:tcPr>
            <w:tcW w:w="480" w:type="dxa"/>
            <w:tcBorders>
              <w:top w:val="nil"/>
              <w:left w:val="nil"/>
              <w:bottom w:val="nil"/>
              <w:right w:val="nil"/>
            </w:tcBorders>
            <w:shd w:val="clear" w:color="000000" w:fill="FFFFFF"/>
            <w:noWrap/>
            <w:vAlign w:val="center"/>
          </w:tcPr>
          <w:p w:rsidR="00C32982" w:rsidRPr="0011175E" w:rsidRDefault="00C32982" w:rsidP="0011175E">
            <w:pPr>
              <w:widowControl/>
              <w:jc w:val="right"/>
              <w:rPr>
                <w:rFonts w:ascii="宋体" w:cs="Times New Roman"/>
                <w:kern w:val="0"/>
                <w:sz w:val="24"/>
                <w:szCs w:val="24"/>
              </w:rPr>
            </w:pPr>
            <w:r w:rsidRPr="0011175E">
              <w:rPr>
                <w:rFonts w:ascii="宋体" w:hAnsi="宋体" w:cs="宋体" w:hint="eastAsia"/>
                <w:kern w:val="0"/>
                <w:sz w:val="24"/>
                <w:szCs w:val="24"/>
              </w:rPr>
              <w:t xml:space="preserve">　</w:t>
            </w:r>
          </w:p>
        </w:tc>
        <w:tc>
          <w:tcPr>
            <w:tcW w:w="2366" w:type="dxa"/>
            <w:tcBorders>
              <w:top w:val="nil"/>
              <w:left w:val="nil"/>
              <w:bottom w:val="nil"/>
              <w:right w:val="nil"/>
            </w:tcBorders>
            <w:shd w:val="clear" w:color="000000" w:fill="FFFFFF"/>
            <w:noWrap/>
            <w:vAlign w:val="center"/>
          </w:tcPr>
          <w:p w:rsidR="00C32982" w:rsidRPr="0011175E" w:rsidRDefault="00C32982" w:rsidP="0011175E">
            <w:pPr>
              <w:widowControl/>
              <w:jc w:val="right"/>
              <w:rPr>
                <w:rFonts w:ascii="宋体" w:cs="Times New Roman"/>
                <w:kern w:val="0"/>
                <w:sz w:val="24"/>
                <w:szCs w:val="24"/>
              </w:rPr>
            </w:pPr>
            <w:r w:rsidRPr="0011175E">
              <w:rPr>
                <w:rFonts w:ascii="宋体" w:hAnsi="宋体" w:cs="宋体" w:hint="eastAsia"/>
                <w:kern w:val="0"/>
                <w:sz w:val="24"/>
                <w:szCs w:val="24"/>
              </w:rPr>
              <w:t xml:space="preserve">　</w:t>
            </w:r>
          </w:p>
        </w:tc>
        <w:tc>
          <w:tcPr>
            <w:tcW w:w="3774" w:type="dxa"/>
            <w:tcBorders>
              <w:top w:val="nil"/>
              <w:left w:val="nil"/>
              <w:bottom w:val="nil"/>
              <w:right w:val="nil"/>
            </w:tcBorders>
            <w:shd w:val="clear" w:color="000000" w:fill="FFFFFF"/>
            <w:noWrap/>
            <w:vAlign w:val="center"/>
          </w:tcPr>
          <w:p w:rsidR="00C32982" w:rsidRPr="0011175E" w:rsidRDefault="00C32982" w:rsidP="0011175E">
            <w:pPr>
              <w:widowControl/>
              <w:jc w:val="right"/>
              <w:rPr>
                <w:rFonts w:ascii="宋体" w:cs="Times New Roman"/>
                <w:kern w:val="0"/>
                <w:sz w:val="24"/>
                <w:szCs w:val="24"/>
              </w:rPr>
            </w:pPr>
            <w:r w:rsidRPr="0011175E">
              <w:rPr>
                <w:rFonts w:ascii="宋体" w:hAnsi="宋体" w:cs="宋体" w:hint="eastAsia"/>
                <w:kern w:val="0"/>
                <w:sz w:val="24"/>
                <w:szCs w:val="24"/>
              </w:rPr>
              <w:t xml:space="preserve">　</w:t>
            </w:r>
          </w:p>
        </w:tc>
        <w:tc>
          <w:tcPr>
            <w:tcW w:w="436" w:type="dxa"/>
            <w:gridSpan w:val="2"/>
            <w:tcBorders>
              <w:top w:val="nil"/>
              <w:left w:val="nil"/>
              <w:bottom w:val="nil"/>
              <w:right w:val="nil"/>
            </w:tcBorders>
            <w:shd w:val="clear" w:color="000000" w:fill="FFFFFF"/>
            <w:noWrap/>
            <w:vAlign w:val="center"/>
          </w:tcPr>
          <w:p w:rsidR="00C32982" w:rsidRPr="0011175E" w:rsidRDefault="00C32982" w:rsidP="0011175E">
            <w:pPr>
              <w:widowControl/>
              <w:jc w:val="right"/>
              <w:rPr>
                <w:rFonts w:ascii="宋体" w:cs="Times New Roman"/>
                <w:kern w:val="0"/>
                <w:sz w:val="24"/>
                <w:szCs w:val="24"/>
              </w:rPr>
            </w:pPr>
            <w:r w:rsidRPr="0011175E">
              <w:rPr>
                <w:rFonts w:ascii="宋体" w:hAnsi="宋体" w:cs="宋体" w:hint="eastAsia"/>
                <w:kern w:val="0"/>
                <w:sz w:val="24"/>
                <w:szCs w:val="24"/>
              </w:rPr>
              <w:t xml:space="preserve">　</w:t>
            </w:r>
          </w:p>
        </w:tc>
        <w:tc>
          <w:tcPr>
            <w:tcW w:w="3020" w:type="dxa"/>
            <w:gridSpan w:val="2"/>
            <w:tcBorders>
              <w:top w:val="nil"/>
              <w:left w:val="nil"/>
              <w:bottom w:val="nil"/>
              <w:right w:val="nil"/>
            </w:tcBorders>
            <w:shd w:val="clear" w:color="000000" w:fill="FFFFFF"/>
            <w:noWrap/>
            <w:vAlign w:val="center"/>
          </w:tcPr>
          <w:p w:rsidR="00C32982" w:rsidRPr="0011175E" w:rsidRDefault="00C32982" w:rsidP="0011175E">
            <w:pPr>
              <w:widowControl/>
              <w:jc w:val="right"/>
              <w:rPr>
                <w:rFonts w:ascii="宋体" w:cs="Times New Roman"/>
                <w:color w:val="000000"/>
                <w:kern w:val="0"/>
                <w:sz w:val="20"/>
                <w:szCs w:val="20"/>
              </w:rPr>
            </w:pPr>
            <w:r w:rsidRPr="0011175E">
              <w:rPr>
                <w:rFonts w:ascii="宋体" w:hAnsi="宋体" w:cs="宋体" w:hint="eastAsia"/>
                <w:color w:val="000000"/>
                <w:kern w:val="0"/>
                <w:sz w:val="20"/>
                <w:szCs w:val="20"/>
              </w:rPr>
              <w:t>公开</w:t>
            </w:r>
            <w:r w:rsidRPr="0011175E">
              <w:rPr>
                <w:rFonts w:ascii="宋体" w:hAnsi="宋体" w:cs="宋体"/>
                <w:color w:val="000000"/>
                <w:kern w:val="0"/>
                <w:sz w:val="20"/>
                <w:szCs w:val="20"/>
              </w:rPr>
              <w:t>01</w:t>
            </w:r>
            <w:r w:rsidRPr="0011175E">
              <w:rPr>
                <w:rFonts w:ascii="宋体" w:hAnsi="宋体" w:cs="宋体" w:hint="eastAsia"/>
                <w:color w:val="000000"/>
                <w:kern w:val="0"/>
                <w:sz w:val="20"/>
                <w:szCs w:val="20"/>
              </w:rPr>
              <w:t>表</w:t>
            </w:r>
          </w:p>
        </w:tc>
      </w:tr>
      <w:tr w:rsidR="00C32982" w:rsidRPr="00485AFA" w:rsidTr="002914BF">
        <w:trPr>
          <w:trHeight w:val="300"/>
        </w:trPr>
        <w:tc>
          <w:tcPr>
            <w:tcW w:w="4028" w:type="dxa"/>
            <w:tcBorders>
              <w:top w:val="nil"/>
              <w:left w:val="nil"/>
              <w:bottom w:val="nil"/>
              <w:right w:val="nil"/>
            </w:tcBorders>
            <w:shd w:val="clear" w:color="000000" w:fill="FFFFFF"/>
            <w:noWrap/>
            <w:vAlign w:val="center"/>
          </w:tcPr>
          <w:p w:rsidR="00C32982" w:rsidRPr="0011175E" w:rsidRDefault="00C32982" w:rsidP="00C70749">
            <w:pPr>
              <w:widowControl/>
              <w:jc w:val="left"/>
              <w:rPr>
                <w:rFonts w:ascii="宋体" w:cs="Times New Roman"/>
                <w:color w:val="000000"/>
                <w:kern w:val="0"/>
                <w:sz w:val="20"/>
                <w:szCs w:val="20"/>
              </w:rPr>
            </w:pPr>
            <w:r w:rsidRPr="0011175E">
              <w:rPr>
                <w:rFonts w:ascii="宋体" w:hAnsi="宋体" w:cs="宋体" w:hint="eastAsia"/>
                <w:color w:val="000000"/>
                <w:kern w:val="0"/>
                <w:sz w:val="20"/>
                <w:szCs w:val="20"/>
              </w:rPr>
              <w:t>部门：梅州市</w:t>
            </w:r>
            <w:r>
              <w:rPr>
                <w:rFonts w:ascii="宋体" w:hAnsi="宋体" w:cs="宋体" w:hint="eastAsia"/>
                <w:color w:val="000000"/>
                <w:kern w:val="0"/>
                <w:sz w:val="20"/>
                <w:szCs w:val="20"/>
              </w:rPr>
              <w:t>审计局</w:t>
            </w:r>
          </w:p>
        </w:tc>
        <w:tc>
          <w:tcPr>
            <w:tcW w:w="480" w:type="dxa"/>
            <w:tcBorders>
              <w:top w:val="nil"/>
              <w:left w:val="nil"/>
              <w:bottom w:val="nil"/>
              <w:right w:val="nil"/>
            </w:tcBorders>
            <w:shd w:val="clear" w:color="000000" w:fill="FFFFFF"/>
            <w:noWrap/>
            <w:vAlign w:val="center"/>
          </w:tcPr>
          <w:p w:rsidR="00C32982" w:rsidRPr="0011175E" w:rsidRDefault="00C32982" w:rsidP="0011175E">
            <w:pPr>
              <w:widowControl/>
              <w:jc w:val="right"/>
              <w:rPr>
                <w:rFonts w:ascii="宋体" w:cs="Times New Roman"/>
                <w:kern w:val="0"/>
                <w:sz w:val="24"/>
                <w:szCs w:val="24"/>
              </w:rPr>
            </w:pPr>
            <w:r w:rsidRPr="0011175E">
              <w:rPr>
                <w:rFonts w:ascii="宋体" w:hAnsi="宋体" w:cs="宋体" w:hint="eastAsia"/>
                <w:kern w:val="0"/>
                <w:sz w:val="24"/>
                <w:szCs w:val="24"/>
              </w:rPr>
              <w:t xml:space="preserve">　</w:t>
            </w:r>
          </w:p>
        </w:tc>
        <w:tc>
          <w:tcPr>
            <w:tcW w:w="2366" w:type="dxa"/>
            <w:tcBorders>
              <w:top w:val="nil"/>
              <w:left w:val="nil"/>
              <w:bottom w:val="nil"/>
              <w:right w:val="nil"/>
            </w:tcBorders>
            <w:shd w:val="clear" w:color="000000" w:fill="FFFFFF"/>
            <w:noWrap/>
            <w:vAlign w:val="center"/>
          </w:tcPr>
          <w:p w:rsidR="00C32982" w:rsidRPr="0011175E" w:rsidRDefault="00C32982" w:rsidP="0011175E">
            <w:pPr>
              <w:widowControl/>
              <w:jc w:val="right"/>
              <w:rPr>
                <w:rFonts w:ascii="宋体" w:cs="Times New Roman"/>
                <w:kern w:val="0"/>
                <w:sz w:val="24"/>
                <w:szCs w:val="24"/>
              </w:rPr>
            </w:pPr>
            <w:r w:rsidRPr="0011175E">
              <w:rPr>
                <w:rFonts w:ascii="宋体" w:hAnsi="宋体" w:cs="宋体" w:hint="eastAsia"/>
                <w:kern w:val="0"/>
                <w:sz w:val="24"/>
                <w:szCs w:val="24"/>
              </w:rPr>
              <w:t xml:space="preserve">　</w:t>
            </w:r>
          </w:p>
        </w:tc>
        <w:tc>
          <w:tcPr>
            <w:tcW w:w="3774" w:type="dxa"/>
            <w:tcBorders>
              <w:top w:val="nil"/>
              <w:left w:val="nil"/>
              <w:bottom w:val="nil"/>
              <w:right w:val="nil"/>
            </w:tcBorders>
            <w:shd w:val="clear" w:color="000000" w:fill="FFFFFF"/>
            <w:noWrap/>
            <w:vAlign w:val="center"/>
          </w:tcPr>
          <w:p w:rsidR="00C32982" w:rsidRPr="0011175E" w:rsidRDefault="00C32982" w:rsidP="0011175E">
            <w:pPr>
              <w:widowControl/>
              <w:jc w:val="right"/>
              <w:rPr>
                <w:rFonts w:ascii="宋体" w:cs="Times New Roman"/>
                <w:kern w:val="0"/>
                <w:sz w:val="24"/>
                <w:szCs w:val="24"/>
              </w:rPr>
            </w:pPr>
            <w:r w:rsidRPr="0011175E">
              <w:rPr>
                <w:rFonts w:ascii="宋体" w:hAnsi="宋体" w:cs="宋体" w:hint="eastAsia"/>
                <w:kern w:val="0"/>
                <w:sz w:val="24"/>
                <w:szCs w:val="24"/>
              </w:rPr>
              <w:t xml:space="preserve">　</w:t>
            </w:r>
          </w:p>
        </w:tc>
        <w:tc>
          <w:tcPr>
            <w:tcW w:w="436" w:type="dxa"/>
            <w:gridSpan w:val="2"/>
            <w:tcBorders>
              <w:top w:val="nil"/>
              <w:left w:val="nil"/>
              <w:bottom w:val="nil"/>
              <w:right w:val="nil"/>
            </w:tcBorders>
            <w:shd w:val="clear" w:color="000000" w:fill="FFFFFF"/>
            <w:noWrap/>
            <w:vAlign w:val="center"/>
          </w:tcPr>
          <w:p w:rsidR="00C32982" w:rsidRPr="0011175E" w:rsidRDefault="00C32982" w:rsidP="0011175E">
            <w:pPr>
              <w:widowControl/>
              <w:jc w:val="right"/>
              <w:rPr>
                <w:rFonts w:ascii="宋体" w:cs="Times New Roman"/>
                <w:kern w:val="0"/>
                <w:sz w:val="24"/>
                <w:szCs w:val="24"/>
              </w:rPr>
            </w:pPr>
            <w:r w:rsidRPr="0011175E">
              <w:rPr>
                <w:rFonts w:ascii="宋体" w:hAnsi="宋体" w:cs="宋体" w:hint="eastAsia"/>
                <w:kern w:val="0"/>
                <w:sz w:val="24"/>
                <w:szCs w:val="24"/>
              </w:rPr>
              <w:t xml:space="preserve">　</w:t>
            </w:r>
          </w:p>
        </w:tc>
        <w:tc>
          <w:tcPr>
            <w:tcW w:w="3020" w:type="dxa"/>
            <w:gridSpan w:val="2"/>
            <w:tcBorders>
              <w:top w:val="nil"/>
              <w:left w:val="nil"/>
              <w:bottom w:val="nil"/>
              <w:right w:val="nil"/>
            </w:tcBorders>
            <w:shd w:val="clear" w:color="000000" w:fill="FFFFFF"/>
            <w:noWrap/>
            <w:vAlign w:val="center"/>
          </w:tcPr>
          <w:p w:rsidR="00C32982" w:rsidRPr="0011175E" w:rsidRDefault="00C32982" w:rsidP="0011175E">
            <w:pPr>
              <w:widowControl/>
              <w:jc w:val="right"/>
              <w:rPr>
                <w:rFonts w:ascii="宋体" w:cs="Times New Roman"/>
                <w:color w:val="000000"/>
                <w:kern w:val="0"/>
                <w:sz w:val="20"/>
                <w:szCs w:val="20"/>
              </w:rPr>
            </w:pPr>
            <w:r w:rsidRPr="0011175E">
              <w:rPr>
                <w:rFonts w:ascii="宋体" w:hAnsi="宋体" w:cs="宋体" w:hint="eastAsia"/>
                <w:color w:val="000000"/>
                <w:kern w:val="0"/>
                <w:sz w:val="20"/>
                <w:szCs w:val="20"/>
              </w:rPr>
              <w:t>单位：万元</w:t>
            </w:r>
          </w:p>
        </w:tc>
      </w:tr>
      <w:tr w:rsidR="00C32982" w:rsidRPr="00485AFA" w:rsidTr="002914BF">
        <w:trPr>
          <w:trHeight w:val="327"/>
        </w:trPr>
        <w:tc>
          <w:tcPr>
            <w:tcW w:w="6874"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hint="eastAsia"/>
                <w:kern w:val="0"/>
                <w:sz w:val="24"/>
                <w:szCs w:val="24"/>
              </w:rPr>
              <w:t>收入</w:t>
            </w:r>
          </w:p>
        </w:tc>
        <w:tc>
          <w:tcPr>
            <w:tcW w:w="7230" w:type="dxa"/>
            <w:gridSpan w:val="5"/>
            <w:tcBorders>
              <w:top w:val="single" w:sz="8" w:space="0" w:color="auto"/>
              <w:left w:val="nil"/>
              <w:bottom w:val="single" w:sz="4" w:space="0" w:color="auto"/>
              <w:right w:val="single" w:sz="8" w:space="0" w:color="000000"/>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hint="eastAsia"/>
                <w:kern w:val="0"/>
                <w:sz w:val="24"/>
                <w:szCs w:val="24"/>
              </w:rPr>
              <w:t>支出</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hint="eastAsia"/>
                <w:kern w:val="0"/>
                <w:sz w:val="24"/>
                <w:szCs w:val="24"/>
              </w:rPr>
              <w:t>项</w:t>
            </w:r>
            <w:r w:rsidRPr="0011175E">
              <w:rPr>
                <w:rFonts w:ascii="宋体" w:hAnsi="宋体" w:cs="宋体"/>
                <w:kern w:val="0"/>
                <w:sz w:val="24"/>
                <w:szCs w:val="24"/>
              </w:rPr>
              <w:t xml:space="preserve">    </w:t>
            </w:r>
            <w:r w:rsidRPr="0011175E">
              <w:rPr>
                <w:rFonts w:ascii="宋体" w:hAnsi="宋体" w:cs="宋体" w:hint="eastAsia"/>
                <w:kern w:val="0"/>
                <w:sz w:val="24"/>
                <w:szCs w:val="24"/>
              </w:rPr>
              <w:t>目</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0"/>
                <w:szCs w:val="20"/>
              </w:rPr>
            </w:pPr>
            <w:r w:rsidRPr="0011175E">
              <w:rPr>
                <w:rFonts w:ascii="宋体" w:hAnsi="宋体" w:cs="宋体" w:hint="eastAsia"/>
                <w:kern w:val="0"/>
                <w:sz w:val="20"/>
                <w:szCs w:val="20"/>
              </w:rPr>
              <w:t>行次</w:t>
            </w:r>
          </w:p>
        </w:tc>
        <w:tc>
          <w:tcPr>
            <w:tcW w:w="2366"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hint="eastAsia"/>
                <w:kern w:val="0"/>
                <w:sz w:val="24"/>
                <w:szCs w:val="24"/>
              </w:rPr>
              <w:t>决算数</w:t>
            </w: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hint="eastAsia"/>
                <w:kern w:val="0"/>
                <w:sz w:val="24"/>
                <w:szCs w:val="24"/>
              </w:rPr>
              <w:t>项</w:t>
            </w:r>
            <w:r w:rsidRPr="0011175E">
              <w:rPr>
                <w:rFonts w:ascii="宋体" w:hAnsi="宋体" w:cs="宋体"/>
                <w:kern w:val="0"/>
                <w:sz w:val="24"/>
                <w:szCs w:val="24"/>
              </w:rPr>
              <w:t xml:space="preserve">    </w:t>
            </w:r>
            <w:r w:rsidRPr="0011175E">
              <w:rPr>
                <w:rFonts w:ascii="宋体" w:hAnsi="宋体" w:cs="宋体" w:hint="eastAsia"/>
                <w:kern w:val="0"/>
                <w:sz w:val="24"/>
                <w:szCs w:val="24"/>
              </w:rPr>
              <w:t>目</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0"/>
                <w:szCs w:val="20"/>
              </w:rPr>
            </w:pPr>
            <w:r w:rsidRPr="0011175E">
              <w:rPr>
                <w:rFonts w:ascii="宋体" w:hAnsi="宋体" w:cs="宋体" w:hint="eastAsia"/>
                <w:kern w:val="0"/>
                <w:sz w:val="20"/>
                <w:szCs w:val="20"/>
              </w:rPr>
              <w:t>行次</w:t>
            </w:r>
          </w:p>
        </w:tc>
        <w:tc>
          <w:tcPr>
            <w:tcW w:w="2694" w:type="dxa"/>
            <w:tcBorders>
              <w:top w:val="nil"/>
              <w:left w:val="nil"/>
              <w:bottom w:val="single" w:sz="4" w:space="0" w:color="auto"/>
              <w:right w:val="single" w:sz="8" w:space="0" w:color="auto"/>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hint="eastAsia"/>
                <w:kern w:val="0"/>
                <w:sz w:val="24"/>
                <w:szCs w:val="24"/>
              </w:rPr>
              <w:t>决算数</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hint="eastAsia"/>
                <w:kern w:val="0"/>
                <w:sz w:val="24"/>
                <w:szCs w:val="24"/>
              </w:rPr>
              <w:t>栏</w:t>
            </w:r>
            <w:r w:rsidRPr="0011175E">
              <w:rPr>
                <w:rFonts w:ascii="宋体" w:hAnsi="宋体" w:cs="宋体"/>
                <w:kern w:val="0"/>
                <w:sz w:val="24"/>
                <w:szCs w:val="24"/>
              </w:rPr>
              <w:t xml:space="preserve">    </w:t>
            </w:r>
            <w:r w:rsidRPr="0011175E">
              <w:rPr>
                <w:rFonts w:ascii="宋体" w:hAnsi="宋体" w:cs="宋体" w:hint="eastAsia"/>
                <w:kern w:val="0"/>
                <w:sz w:val="24"/>
                <w:szCs w:val="24"/>
              </w:rPr>
              <w:t>次</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hint="eastAsia"/>
                <w:kern w:val="0"/>
                <w:sz w:val="24"/>
                <w:szCs w:val="24"/>
              </w:rPr>
              <w:t xml:space="preserve">　</w:t>
            </w:r>
          </w:p>
        </w:tc>
        <w:tc>
          <w:tcPr>
            <w:tcW w:w="2366"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kern w:val="0"/>
                <w:sz w:val="24"/>
                <w:szCs w:val="24"/>
              </w:rPr>
              <w:t>1</w:t>
            </w: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hint="eastAsia"/>
                <w:kern w:val="0"/>
                <w:sz w:val="24"/>
                <w:szCs w:val="24"/>
              </w:rPr>
              <w:t>栏</w:t>
            </w:r>
            <w:r w:rsidRPr="0011175E">
              <w:rPr>
                <w:rFonts w:ascii="宋体" w:hAnsi="宋体" w:cs="宋体"/>
                <w:kern w:val="0"/>
                <w:sz w:val="24"/>
                <w:szCs w:val="24"/>
              </w:rPr>
              <w:t xml:space="preserve">    </w:t>
            </w:r>
            <w:r w:rsidRPr="0011175E">
              <w:rPr>
                <w:rFonts w:ascii="宋体" w:hAnsi="宋体" w:cs="宋体" w:hint="eastAsia"/>
                <w:kern w:val="0"/>
                <w:sz w:val="24"/>
                <w:szCs w:val="24"/>
              </w:rPr>
              <w:t>次</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hint="eastAsia"/>
                <w:kern w:val="0"/>
                <w:sz w:val="24"/>
                <w:szCs w:val="24"/>
              </w:rPr>
              <w:t xml:space="preserve">　</w:t>
            </w:r>
          </w:p>
        </w:tc>
        <w:tc>
          <w:tcPr>
            <w:tcW w:w="2694" w:type="dxa"/>
            <w:tcBorders>
              <w:top w:val="nil"/>
              <w:left w:val="nil"/>
              <w:bottom w:val="single" w:sz="4" w:space="0" w:color="auto"/>
              <w:right w:val="single" w:sz="8" w:space="0" w:color="auto"/>
            </w:tcBorders>
            <w:shd w:val="clear" w:color="000000" w:fill="FFFFFF"/>
            <w:noWrap/>
            <w:vAlign w:val="center"/>
          </w:tcPr>
          <w:p w:rsidR="00C32982" w:rsidRPr="0011175E" w:rsidRDefault="00C32982" w:rsidP="0011175E">
            <w:pPr>
              <w:widowControl/>
              <w:jc w:val="center"/>
              <w:rPr>
                <w:rFonts w:ascii="宋体" w:cs="Times New Roman"/>
                <w:kern w:val="0"/>
                <w:sz w:val="24"/>
                <w:szCs w:val="24"/>
              </w:rPr>
            </w:pPr>
            <w:r w:rsidRPr="0011175E">
              <w:rPr>
                <w:rFonts w:ascii="宋体" w:hAnsi="宋体" w:cs="宋体"/>
                <w:kern w:val="0"/>
                <w:sz w:val="24"/>
                <w:szCs w:val="24"/>
              </w:rPr>
              <w:t>2</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一、财政拨款收入</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1</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Pr>
                <w:rFonts w:ascii="宋体" w:hAnsi="宋体" w:cs="宋体"/>
                <w:kern w:val="0"/>
                <w:sz w:val="22"/>
                <w:szCs w:val="22"/>
              </w:rPr>
              <w:t>1142.01</w:t>
            </w:r>
            <w:r w:rsidRPr="0011175E">
              <w:rPr>
                <w:rFonts w:ascii="宋体" w:hAnsi="宋体" w:cs="宋体"/>
                <w:kern w:val="0"/>
                <w:sz w:val="22"/>
                <w:szCs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一、一般公共服务支出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14</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r>
              <w:rPr>
                <w:rFonts w:ascii="宋体" w:hAnsi="宋体" w:cs="宋体"/>
                <w:kern w:val="0"/>
                <w:sz w:val="22"/>
                <w:szCs w:val="22"/>
              </w:rPr>
              <w:t>723.61</w:t>
            </w:r>
            <w:r w:rsidRPr="0011175E">
              <w:rPr>
                <w:rFonts w:ascii="宋体" w:hAnsi="宋体" w:cs="宋体" w:hint="eastAsia"/>
                <w:kern w:val="0"/>
                <w:sz w:val="22"/>
                <w:szCs w:val="22"/>
              </w:rPr>
              <w:t xml:space="preserve">　</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二、上级补助收入</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2</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二、外交支出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15</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三、事业收入</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3</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三、国防支出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16</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四、经营收入</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4</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四、公共安全支出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17</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五、附属单位上缴收入</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5</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五、教育支出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18</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六、其他收入</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6</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Pr>
                <w:rFonts w:ascii="宋体" w:hAnsi="宋体" w:cs="宋体"/>
                <w:kern w:val="0"/>
                <w:sz w:val="22"/>
                <w:szCs w:val="22"/>
              </w:rPr>
              <w:t>0.35</w:t>
            </w: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六、科学技术支出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19</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hint="eastAsia"/>
                <w:kern w:val="0"/>
                <w:sz w:val="22"/>
                <w:szCs w:val="22"/>
              </w:rPr>
              <w:t xml:space="preserve">　</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七、社会保障和就业支出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20</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r>
              <w:rPr>
                <w:rFonts w:ascii="宋体" w:hAnsi="宋体" w:cs="宋体"/>
                <w:kern w:val="0"/>
                <w:sz w:val="22"/>
                <w:szCs w:val="22"/>
              </w:rPr>
              <w:t>249.83</w:t>
            </w:r>
            <w:r w:rsidRPr="0011175E">
              <w:rPr>
                <w:rFonts w:ascii="宋体" w:hAnsi="宋体" w:cs="宋体"/>
                <w:kern w:val="0"/>
                <w:sz w:val="22"/>
                <w:szCs w:val="22"/>
              </w:rPr>
              <w:t xml:space="preserve"> </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hint="eastAsia"/>
                <w:kern w:val="0"/>
                <w:sz w:val="22"/>
                <w:szCs w:val="22"/>
              </w:rPr>
              <w:t xml:space="preserve">　</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八、医疗卫生与计划生育支出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21</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r>
              <w:rPr>
                <w:rFonts w:ascii="宋体" w:hAnsi="宋体" w:cs="宋体"/>
                <w:kern w:val="0"/>
                <w:sz w:val="22"/>
                <w:szCs w:val="22"/>
              </w:rPr>
              <w:t>14.32</w:t>
            </w:r>
            <w:r w:rsidRPr="0011175E">
              <w:rPr>
                <w:rFonts w:ascii="宋体" w:hAnsi="宋体" w:cs="宋体"/>
                <w:kern w:val="0"/>
                <w:sz w:val="22"/>
                <w:szCs w:val="22"/>
              </w:rPr>
              <w:t xml:space="preserve"> </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hint="eastAsia"/>
                <w:kern w:val="0"/>
                <w:sz w:val="22"/>
                <w:szCs w:val="22"/>
              </w:rPr>
              <w:t xml:space="preserve">　</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九、住房保障支出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22</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r>
              <w:rPr>
                <w:rFonts w:ascii="宋体" w:hAnsi="宋体" w:cs="宋体"/>
                <w:kern w:val="0"/>
                <w:sz w:val="22"/>
                <w:szCs w:val="22"/>
              </w:rPr>
              <w:t>30.00</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hint="eastAsia"/>
                <w:kern w:val="0"/>
                <w:sz w:val="22"/>
                <w:szCs w:val="22"/>
              </w:rPr>
              <w:t xml:space="preserve">　</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十、粮油物资储备支出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23</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7</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single" w:sz="4" w:space="0" w:color="auto"/>
            </w:tcBorders>
            <w:noWrap/>
            <w:vAlign w:val="center"/>
          </w:tcPr>
          <w:p w:rsidR="00C32982" w:rsidRPr="0011175E" w:rsidRDefault="00C32982" w:rsidP="0011175E">
            <w:pPr>
              <w:widowControl/>
              <w:jc w:val="left"/>
              <w:rPr>
                <w:rFonts w:ascii="宋体" w:cs="Times New Roman"/>
                <w:kern w:val="0"/>
                <w:sz w:val="24"/>
                <w:szCs w:val="24"/>
              </w:rPr>
            </w:pPr>
            <w:r w:rsidRPr="0011175E">
              <w:rPr>
                <w:rFonts w:ascii="宋体" w:hAnsi="宋体" w:cs="宋体" w:hint="eastAsia"/>
                <w:kern w:val="0"/>
                <w:sz w:val="24"/>
                <w:szCs w:val="24"/>
              </w:rPr>
              <w:t>……</w:t>
            </w:r>
          </w:p>
        </w:tc>
        <w:tc>
          <w:tcPr>
            <w:tcW w:w="567" w:type="dxa"/>
            <w:gridSpan w:val="2"/>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24</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8</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nil"/>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25</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hint="eastAsia"/>
                <w:kern w:val="0"/>
                <w:sz w:val="22"/>
                <w:szCs w:val="22"/>
              </w:rPr>
              <w:t xml:space="preserve">　</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noWrap/>
            <w:vAlign w:val="center"/>
          </w:tcPr>
          <w:p w:rsidR="00C32982" w:rsidRPr="0011175E" w:rsidRDefault="00C32982" w:rsidP="0011175E">
            <w:pPr>
              <w:widowControl/>
              <w:jc w:val="center"/>
              <w:rPr>
                <w:rFonts w:ascii="宋体" w:cs="Times New Roman"/>
                <w:b/>
                <w:bCs/>
                <w:kern w:val="0"/>
                <w:sz w:val="22"/>
              </w:rPr>
            </w:pPr>
            <w:r w:rsidRPr="0011175E">
              <w:rPr>
                <w:rFonts w:ascii="宋体" w:hAnsi="宋体" w:cs="宋体" w:hint="eastAsia"/>
                <w:b/>
                <w:bCs/>
                <w:kern w:val="0"/>
                <w:sz w:val="22"/>
                <w:szCs w:val="22"/>
              </w:rPr>
              <w:t>本年收入合计</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9</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Pr>
                <w:rFonts w:ascii="宋体" w:hAnsi="宋体" w:cs="宋体"/>
                <w:kern w:val="0"/>
                <w:sz w:val="22"/>
                <w:szCs w:val="22"/>
              </w:rPr>
              <w:t>1142.36</w:t>
            </w:r>
            <w:r w:rsidRPr="0011175E">
              <w:rPr>
                <w:rFonts w:ascii="宋体" w:hAnsi="宋体" w:cs="宋体"/>
                <w:kern w:val="0"/>
                <w:sz w:val="22"/>
                <w:szCs w:val="22"/>
              </w:rPr>
              <w:t xml:space="preserve"> </w:t>
            </w:r>
          </w:p>
        </w:tc>
        <w:tc>
          <w:tcPr>
            <w:tcW w:w="3969" w:type="dxa"/>
            <w:gridSpan w:val="2"/>
            <w:tcBorders>
              <w:top w:val="nil"/>
              <w:left w:val="nil"/>
              <w:bottom w:val="single" w:sz="4" w:space="0" w:color="auto"/>
              <w:right w:val="nil"/>
            </w:tcBorders>
            <w:noWrap/>
            <w:vAlign w:val="center"/>
          </w:tcPr>
          <w:p w:rsidR="00C32982" w:rsidRPr="0011175E" w:rsidRDefault="00C32982" w:rsidP="0011175E">
            <w:pPr>
              <w:widowControl/>
              <w:jc w:val="center"/>
              <w:rPr>
                <w:rFonts w:ascii="宋体" w:cs="Times New Roman"/>
                <w:b/>
                <w:bCs/>
                <w:kern w:val="0"/>
                <w:sz w:val="22"/>
              </w:rPr>
            </w:pPr>
            <w:r w:rsidRPr="0011175E">
              <w:rPr>
                <w:rFonts w:ascii="宋体" w:hAnsi="宋体" w:cs="宋体" w:hint="eastAsia"/>
                <w:b/>
                <w:bCs/>
                <w:kern w:val="0"/>
                <w:sz w:val="22"/>
                <w:szCs w:val="22"/>
              </w:rPr>
              <w:t>本年支出合计</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26</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b/>
                <w:bCs/>
                <w:kern w:val="0"/>
                <w:sz w:val="22"/>
              </w:rPr>
            </w:pPr>
            <w:r>
              <w:rPr>
                <w:rFonts w:ascii="宋体" w:hAnsi="宋体" w:cs="宋体"/>
                <w:b/>
                <w:bCs/>
                <w:kern w:val="0"/>
                <w:sz w:val="22"/>
                <w:szCs w:val="22"/>
              </w:rPr>
              <w:t>1017.76</w:t>
            </w:r>
            <w:r w:rsidRPr="0011175E">
              <w:rPr>
                <w:rFonts w:ascii="宋体" w:hAnsi="宋体" w:cs="宋体"/>
                <w:b/>
                <w:bCs/>
                <w:kern w:val="0"/>
                <w:sz w:val="22"/>
                <w:szCs w:val="22"/>
              </w:rPr>
              <w:t xml:space="preserve"> </w:t>
            </w: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kern w:val="0"/>
                <w:sz w:val="22"/>
                <w:szCs w:val="22"/>
              </w:rPr>
              <w:t xml:space="preserve">         </w:t>
            </w:r>
            <w:r w:rsidRPr="0011175E">
              <w:rPr>
                <w:rFonts w:ascii="宋体" w:hAnsi="宋体" w:cs="宋体" w:hint="eastAsia"/>
                <w:kern w:val="0"/>
                <w:sz w:val="22"/>
                <w:szCs w:val="22"/>
              </w:rPr>
              <w:t>用事业基金弥补收支差额</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10</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nil"/>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结余分配</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27</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lastRenderedPageBreak/>
              <w:t xml:space="preserve">　</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hint="eastAsia"/>
                <w:kern w:val="0"/>
                <w:sz w:val="22"/>
                <w:szCs w:val="22"/>
              </w:rPr>
              <w:t xml:space="preserve">　</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nil"/>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kern w:val="0"/>
                <w:sz w:val="22"/>
                <w:szCs w:val="22"/>
              </w:rPr>
              <w:t xml:space="preserve">  </w:t>
            </w:r>
            <w:r w:rsidRPr="0011175E">
              <w:rPr>
                <w:rFonts w:ascii="宋体" w:hAnsi="宋体" w:cs="宋体" w:hint="eastAsia"/>
                <w:kern w:val="0"/>
                <w:sz w:val="22"/>
                <w:szCs w:val="22"/>
              </w:rPr>
              <w:t>其中</w:t>
            </w:r>
            <w:r w:rsidRPr="0011175E">
              <w:rPr>
                <w:rFonts w:ascii="宋体" w:hAnsi="宋体" w:cs="宋体"/>
                <w:kern w:val="0"/>
                <w:sz w:val="22"/>
                <w:szCs w:val="22"/>
              </w:rPr>
              <w:t>:</w:t>
            </w:r>
            <w:r w:rsidRPr="0011175E">
              <w:rPr>
                <w:rFonts w:ascii="宋体" w:hAnsi="宋体" w:cs="宋体" w:hint="eastAsia"/>
                <w:kern w:val="0"/>
                <w:sz w:val="22"/>
                <w:szCs w:val="22"/>
              </w:rPr>
              <w:t>提取职工福利基金</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28</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left"/>
              <w:rPr>
                <w:rFonts w:ascii="宋体" w:cs="Times New Roman"/>
                <w:kern w:val="0"/>
                <w:sz w:val="22"/>
              </w:rPr>
            </w:pP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hint="eastAsia"/>
                <w:kern w:val="0"/>
                <w:sz w:val="22"/>
                <w:szCs w:val="22"/>
              </w:rPr>
              <w:t xml:space="preserve">　</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nil"/>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kern w:val="0"/>
                <w:sz w:val="22"/>
                <w:szCs w:val="22"/>
              </w:rPr>
              <w:t xml:space="preserve">       </w:t>
            </w:r>
            <w:r w:rsidRPr="0011175E">
              <w:rPr>
                <w:rFonts w:ascii="宋体" w:hAnsi="宋体" w:cs="宋体" w:hint="eastAsia"/>
                <w:kern w:val="0"/>
                <w:sz w:val="22"/>
                <w:szCs w:val="22"/>
              </w:rPr>
              <w:t>转入事业基金</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29</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right"/>
              <w:rPr>
                <w:rFonts w:ascii="宋体" w:cs="Times New Roman"/>
                <w:kern w:val="0"/>
                <w:sz w:val="22"/>
              </w:rPr>
            </w:pPr>
          </w:p>
        </w:tc>
      </w:tr>
      <w:tr w:rsidR="00C32982" w:rsidRPr="00485AFA" w:rsidTr="002914BF">
        <w:trPr>
          <w:trHeight w:val="327"/>
        </w:trPr>
        <w:tc>
          <w:tcPr>
            <w:tcW w:w="4028" w:type="dxa"/>
            <w:tcBorders>
              <w:top w:val="nil"/>
              <w:left w:val="single" w:sz="8" w:space="0" w:color="auto"/>
              <w:bottom w:val="single" w:sz="4" w:space="0" w:color="auto"/>
              <w:right w:val="single" w:sz="4" w:space="0" w:color="auto"/>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kern w:val="0"/>
                <w:sz w:val="22"/>
                <w:szCs w:val="22"/>
              </w:rPr>
              <w:t xml:space="preserve">         </w:t>
            </w:r>
            <w:r w:rsidRPr="0011175E">
              <w:rPr>
                <w:rFonts w:ascii="宋体" w:hAnsi="宋体" w:cs="宋体" w:hint="eastAsia"/>
                <w:kern w:val="0"/>
                <w:sz w:val="22"/>
                <w:szCs w:val="22"/>
              </w:rPr>
              <w:t>年初结转和结余</w:t>
            </w:r>
          </w:p>
        </w:tc>
        <w:tc>
          <w:tcPr>
            <w:tcW w:w="480" w:type="dxa"/>
            <w:tcBorders>
              <w:top w:val="nil"/>
              <w:left w:val="nil"/>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11</w:t>
            </w:r>
          </w:p>
        </w:tc>
        <w:tc>
          <w:tcPr>
            <w:tcW w:w="2366" w:type="dxa"/>
            <w:tcBorders>
              <w:top w:val="nil"/>
              <w:left w:val="nil"/>
              <w:bottom w:val="single" w:sz="4"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Pr>
                <w:rFonts w:ascii="宋体" w:hAnsi="宋体" w:cs="宋体"/>
                <w:kern w:val="0"/>
                <w:sz w:val="22"/>
                <w:szCs w:val="22"/>
              </w:rPr>
              <w:t>199.75</w:t>
            </w:r>
            <w:r w:rsidRPr="0011175E">
              <w:rPr>
                <w:rFonts w:ascii="宋体" w:hAnsi="宋体" w:cs="宋体" w:hint="eastAsia"/>
                <w:kern w:val="0"/>
                <w:sz w:val="22"/>
                <w:szCs w:val="22"/>
              </w:rPr>
              <w:t xml:space="preserve">　</w:t>
            </w:r>
          </w:p>
        </w:tc>
        <w:tc>
          <w:tcPr>
            <w:tcW w:w="3969" w:type="dxa"/>
            <w:gridSpan w:val="2"/>
            <w:tcBorders>
              <w:top w:val="nil"/>
              <w:left w:val="nil"/>
              <w:bottom w:val="single" w:sz="4" w:space="0" w:color="auto"/>
              <w:right w:val="nil"/>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年末结转和结余</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30</w:t>
            </w:r>
          </w:p>
        </w:tc>
        <w:tc>
          <w:tcPr>
            <w:tcW w:w="2694" w:type="dxa"/>
            <w:tcBorders>
              <w:top w:val="nil"/>
              <w:left w:val="nil"/>
              <w:bottom w:val="single" w:sz="4" w:space="0" w:color="auto"/>
              <w:right w:val="single" w:sz="8" w:space="0" w:color="auto"/>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r>
              <w:rPr>
                <w:rFonts w:ascii="宋体" w:hAnsi="宋体" w:cs="宋体"/>
                <w:kern w:val="0"/>
                <w:sz w:val="22"/>
                <w:szCs w:val="22"/>
              </w:rPr>
              <w:t xml:space="preserve">              324.35</w:t>
            </w:r>
          </w:p>
        </w:tc>
      </w:tr>
      <w:tr w:rsidR="00C32982" w:rsidRPr="00485AFA" w:rsidTr="002914BF">
        <w:trPr>
          <w:trHeight w:val="327"/>
        </w:trPr>
        <w:tc>
          <w:tcPr>
            <w:tcW w:w="4028" w:type="dxa"/>
            <w:tcBorders>
              <w:top w:val="nil"/>
              <w:left w:val="single" w:sz="8" w:space="0" w:color="auto"/>
              <w:bottom w:val="nil"/>
              <w:right w:val="nil"/>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r>
              <w:rPr>
                <w:rFonts w:ascii="宋体" w:hAnsi="宋体" w:cs="宋体"/>
                <w:kern w:val="0"/>
                <w:sz w:val="22"/>
                <w:szCs w:val="22"/>
              </w:rPr>
              <w:t xml:space="preserve">       </w:t>
            </w:r>
            <w:r>
              <w:rPr>
                <w:rFonts w:ascii="宋体" w:hAnsi="宋体" w:cs="宋体" w:hint="eastAsia"/>
                <w:kern w:val="0"/>
                <w:sz w:val="22"/>
                <w:szCs w:val="22"/>
              </w:rPr>
              <w:t>其中：项目支出结转和结余</w:t>
            </w:r>
          </w:p>
        </w:tc>
        <w:tc>
          <w:tcPr>
            <w:tcW w:w="480" w:type="dxa"/>
            <w:tcBorders>
              <w:top w:val="nil"/>
              <w:left w:val="single" w:sz="4"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12</w:t>
            </w:r>
          </w:p>
        </w:tc>
        <w:tc>
          <w:tcPr>
            <w:tcW w:w="2366" w:type="dxa"/>
            <w:tcBorders>
              <w:top w:val="nil"/>
              <w:left w:val="nil"/>
              <w:bottom w:val="nil"/>
              <w:right w:val="single" w:sz="4" w:space="0" w:color="auto"/>
            </w:tcBorders>
            <w:noWrap/>
            <w:vAlign w:val="center"/>
          </w:tcPr>
          <w:p w:rsidR="00C32982" w:rsidRPr="0011175E" w:rsidRDefault="00C32982" w:rsidP="0011175E">
            <w:pPr>
              <w:widowControl/>
              <w:jc w:val="right"/>
              <w:rPr>
                <w:rFonts w:ascii="宋体" w:cs="Times New Roman"/>
                <w:kern w:val="0"/>
                <w:sz w:val="22"/>
              </w:rPr>
            </w:pPr>
            <w:r>
              <w:rPr>
                <w:rFonts w:ascii="宋体" w:hAnsi="宋体" w:cs="宋体"/>
                <w:kern w:val="0"/>
                <w:sz w:val="22"/>
                <w:szCs w:val="22"/>
              </w:rPr>
              <w:t>165.41</w:t>
            </w:r>
            <w:r w:rsidRPr="0011175E">
              <w:rPr>
                <w:rFonts w:ascii="宋体" w:hAnsi="宋体" w:cs="宋体" w:hint="eastAsia"/>
                <w:kern w:val="0"/>
                <w:sz w:val="22"/>
                <w:szCs w:val="22"/>
              </w:rPr>
              <w:t xml:space="preserve">　</w:t>
            </w:r>
          </w:p>
        </w:tc>
        <w:tc>
          <w:tcPr>
            <w:tcW w:w="3969" w:type="dxa"/>
            <w:gridSpan w:val="2"/>
            <w:tcBorders>
              <w:top w:val="nil"/>
              <w:left w:val="nil"/>
              <w:bottom w:val="nil"/>
              <w:right w:val="nil"/>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r>
              <w:rPr>
                <w:rFonts w:ascii="宋体" w:hAnsi="宋体" w:cs="宋体" w:hint="eastAsia"/>
                <w:kern w:val="0"/>
                <w:sz w:val="22"/>
                <w:szCs w:val="22"/>
              </w:rPr>
              <w:t>其中：项目支出结转和结余</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31</w:t>
            </w:r>
          </w:p>
        </w:tc>
        <w:tc>
          <w:tcPr>
            <w:tcW w:w="2694" w:type="dxa"/>
            <w:tcBorders>
              <w:top w:val="nil"/>
              <w:left w:val="nil"/>
              <w:bottom w:val="nil"/>
              <w:right w:val="single" w:sz="8" w:space="0" w:color="auto"/>
            </w:tcBorders>
            <w:noWrap/>
            <w:vAlign w:val="center"/>
          </w:tcPr>
          <w:p w:rsidR="00C32982" w:rsidRPr="0011175E" w:rsidRDefault="00C32982" w:rsidP="0011175E">
            <w:pPr>
              <w:widowControl/>
              <w:jc w:val="left"/>
              <w:rPr>
                <w:rFonts w:ascii="宋体" w:cs="Times New Roman"/>
                <w:kern w:val="0"/>
                <w:sz w:val="22"/>
              </w:rPr>
            </w:pPr>
            <w:r w:rsidRPr="0011175E">
              <w:rPr>
                <w:rFonts w:ascii="宋体" w:hAnsi="宋体" w:cs="宋体" w:hint="eastAsia"/>
                <w:kern w:val="0"/>
                <w:sz w:val="22"/>
                <w:szCs w:val="22"/>
              </w:rPr>
              <w:t xml:space="preserve">　</w:t>
            </w:r>
            <w:r>
              <w:rPr>
                <w:rFonts w:ascii="宋体" w:hAnsi="宋体" w:cs="宋体"/>
                <w:kern w:val="0"/>
                <w:sz w:val="22"/>
                <w:szCs w:val="22"/>
              </w:rPr>
              <w:t xml:space="preserve">              299.64</w:t>
            </w:r>
          </w:p>
        </w:tc>
      </w:tr>
      <w:tr w:rsidR="00C32982" w:rsidRPr="00485AFA" w:rsidTr="002914BF">
        <w:trPr>
          <w:trHeight w:val="327"/>
        </w:trPr>
        <w:tc>
          <w:tcPr>
            <w:tcW w:w="4028" w:type="dxa"/>
            <w:tcBorders>
              <w:top w:val="single" w:sz="4" w:space="0" w:color="auto"/>
              <w:left w:val="single" w:sz="8" w:space="0" w:color="auto"/>
              <w:bottom w:val="single" w:sz="8" w:space="0" w:color="auto"/>
              <w:right w:val="nil"/>
            </w:tcBorders>
            <w:shd w:val="clear" w:color="000000" w:fill="FFFFFF"/>
            <w:noWrap/>
            <w:vAlign w:val="center"/>
          </w:tcPr>
          <w:p w:rsidR="00C32982" w:rsidRPr="0011175E" w:rsidRDefault="00C32982" w:rsidP="0011175E">
            <w:pPr>
              <w:widowControl/>
              <w:jc w:val="center"/>
              <w:rPr>
                <w:rFonts w:ascii="宋体" w:cs="Times New Roman"/>
                <w:b/>
                <w:bCs/>
                <w:kern w:val="0"/>
                <w:sz w:val="22"/>
              </w:rPr>
            </w:pPr>
            <w:r w:rsidRPr="0011175E">
              <w:rPr>
                <w:rFonts w:ascii="宋体" w:hAnsi="宋体" w:cs="宋体" w:hint="eastAsia"/>
                <w:b/>
                <w:bCs/>
                <w:kern w:val="0"/>
                <w:sz w:val="22"/>
                <w:szCs w:val="22"/>
              </w:rPr>
              <w:t>合计</w:t>
            </w:r>
          </w:p>
        </w:tc>
        <w:tc>
          <w:tcPr>
            <w:tcW w:w="480" w:type="dxa"/>
            <w:tcBorders>
              <w:top w:val="nil"/>
              <w:left w:val="single" w:sz="4"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13</w:t>
            </w:r>
          </w:p>
        </w:tc>
        <w:tc>
          <w:tcPr>
            <w:tcW w:w="2366" w:type="dxa"/>
            <w:tcBorders>
              <w:top w:val="single" w:sz="4" w:space="0" w:color="auto"/>
              <w:left w:val="nil"/>
              <w:bottom w:val="single" w:sz="8" w:space="0" w:color="auto"/>
              <w:right w:val="single" w:sz="4" w:space="0" w:color="auto"/>
            </w:tcBorders>
            <w:noWrap/>
            <w:vAlign w:val="center"/>
          </w:tcPr>
          <w:p w:rsidR="00C32982" w:rsidRPr="0011175E" w:rsidRDefault="00C32982" w:rsidP="0011175E">
            <w:pPr>
              <w:widowControl/>
              <w:jc w:val="right"/>
              <w:rPr>
                <w:rFonts w:ascii="宋体" w:cs="Times New Roman"/>
                <w:kern w:val="0"/>
                <w:sz w:val="22"/>
              </w:rPr>
            </w:pPr>
            <w:r>
              <w:rPr>
                <w:rFonts w:ascii="宋体" w:hAnsi="宋体" w:cs="宋体"/>
                <w:kern w:val="0"/>
                <w:sz w:val="22"/>
                <w:szCs w:val="22"/>
              </w:rPr>
              <w:t>1342.11</w:t>
            </w:r>
            <w:r w:rsidRPr="0011175E">
              <w:rPr>
                <w:rFonts w:ascii="宋体" w:hAnsi="宋体" w:cs="宋体"/>
                <w:kern w:val="0"/>
                <w:sz w:val="22"/>
                <w:szCs w:val="22"/>
              </w:rPr>
              <w:t xml:space="preserve"> </w:t>
            </w:r>
          </w:p>
        </w:tc>
        <w:tc>
          <w:tcPr>
            <w:tcW w:w="3969" w:type="dxa"/>
            <w:gridSpan w:val="2"/>
            <w:tcBorders>
              <w:top w:val="single" w:sz="4" w:space="0" w:color="auto"/>
              <w:left w:val="nil"/>
              <w:bottom w:val="single" w:sz="8" w:space="0" w:color="auto"/>
              <w:right w:val="nil"/>
            </w:tcBorders>
            <w:shd w:val="clear" w:color="000000" w:fill="FFFFFF"/>
            <w:noWrap/>
            <w:vAlign w:val="center"/>
          </w:tcPr>
          <w:p w:rsidR="00C32982" w:rsidRPr="0011175E" w:rsidRDefault="00C32982" w:rsidP="0011175E">
            <w:pPr>
              <w:widowControl/>
              <w:jc w:val="center"/>
              <w:rPr>
                <w:rFonts w:ascii="宋体" w:cs="Times New Roman"/>
                <w:b/>
                <w:bCs/>
                <w:kern w:val="0"/>
                <w:sz w:val="22"/>
              </w:rPr>
            </w:pPr>
            <w:r w:rsidRPr="0011175E">
              <w:rPr>
                <w:rFonts w:ascii="宋体" w:hAnsi="宋体" w:cs="宋体" w:hint="eastAsia"/>
                <w:b/>
                <w:bCs/>
                <w:kern w:val="0"/>
                <w:sz w:val="22"/>
                <w:szCs w:val="22"/>
              </w:rPr>
              <w:t>合计</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11175E" w:rsidRDefault="00C32982" w:rsidP="0011175E">
            <w:pPr>
              <w:widowControl/>
              <w:jc w:val="center"/>
              <w:rPr>
                <w:rFonts w:ascii="宋体" w:cs="Times New Roman"/>
                <w:kern w:val="0"/>
                <w:sz w:val="22"/>
              </w:rPr>
            </w:pPr>
            <w:r w:rsidRPr="0011175E">
              <w:rPr>
                <w:rFonts w:ascii="宋体" w:hAnsi="宋体" w:cs="宋体"/>
                <w:kern w:val="0"/>
                <w:sz w:val="22"/>
                <w:szCs w:val="22"/>
              </w:rPr>
              <w:t>32</w:t>
            </w:r>
          </w:p>
        </w:tc>
        <w:tc>
          <w:tcPr>
            <w:tcW w:w="2694" w:type="dxa"/>
            <w:tcBorders>
              <w:top w:val="single" w:sz="4" w:space="0" w:color="auto"/>
              <w:left w:val="nil"/>
              <w:bottom w:val="single" w:sz="8" w:space="0" w:color="auto"/>
              <w:right w:val="single" w:sz="8" w:space="0" w:color="auto"/>
            </w:tcBorders>
            <w:noWrap/>
            <w:vAlign w:val="center"/>
          </w:tcPr>
          <w:p w:rsidR="00C32982" w:rsidRPr="0011175E" w:rsidRDefault="00C32982" w:rsidP="0011175E">
            <w:pPr>
              <w:widowControl/>
              <w:jc w:val="right"/>
              <w:rPr>
                <w:rFonts w:ascii="宋体" w:cs="Times New Roman"/>
                <w:b/>
                <w:bCs/>
                <w:kern w:val="0"/>
                <w:sz w:val="22"/>
              </w:rPr>
            </w:pPr>
            <w:r>
              <w:rPr>
                <w:rFonts w:ascii="宋体" w:hAnsi="宋体" w:cs="宋体"/>
                <w:b/>
                <w:bCs/>
                <w:kern w:val="0"/>
                <w:sz w:val="22"/>
                <w:szCs w:val="22"/>
              </w:rPr>
              <w:t>1342.11</w:t>
            </w:r>
          </w:p>
        </w:tc>
      </w:tr>
      <w:tr w:rsidR="00C32982" w:rsidRPr="00485AFA" w:rsidTr="002914BF">
        <w:trPr>
          <w:trHeight w:val="285"/>
        </w:trPr>
        <w:tc>
          <w:tcPr>
            <w:tcW w:w="14104" w:type="dxa"/>
            <w:gridSpan w:val="8"/>
            <w:tcBorders>
              <w:top w:val="single" w:sz="8" w:space="0" w:color="auto"/>
              <w:left w:val="nil"/>
              <w:bottom w:val="nil"/>
              <w:right w:val="nil"/>
            </w:tcBorders>
            <w:vAlign w:val="center"/>
          </w:tcPr>
          <w:p w:rsidR="00C32982" w:rsidRPr="0011175E" w:rsidRDefault="00C32982" w:rsidP="0011175E">
            <w:pPr>
              <w:widowControl/>
              <w:jc w:val="left"/>
              <w:rPr>
                <w:rFonts w:ascii="宋体" w:cs="Times New Roman"/>
                <w:kern w:val="0"/>
                <w:sz w:val="20"/>
                <w:szCs w:val="20"/>
              </w:rPr>
            </w:pPr>
            <w:r w:rsidRPr="0011175E">
              <w:rPr>
                <w:rFonts w:ascii="宋体" w:hAnsi="宋体" w:cs="宋体" w:hint="eastAsia"/>
                <w:kern w:val="0"/>
                <w:sz w:val="20"/>
                <w:szCs w:val="20"/>
              </w:rPr>
              <w:t>注：本表反映部门本年度的总收支和年末结转结余情况。</w:t>
            </w:r>
          </w:p>
        </w:tc>
      </w:tr>
    </w:tbl>
    <w:p w:rsidR="00C32982" w:rsidRPr="00EB4B57" w:rsidRDefault="00C32982" w:rsidP="003E2753">
      <w:pPr>
        <w:autoSpaceDE w:val="0"/>
        <w:autoSpaceDN w:val="0"/>
        <w:adjustRightInd w:val="0"/>
        <w:spacing w:line="520" w:lineRule="exact"/>
        <w:rPr>
          <w:rFonts w:ascii="宋体" w:cs="Times New Roman"/>
          <w:b/>
          <w:bCs/>
          <w:kern w:val="0"/>
          <w:sz w:val="24"/>
          <w:szCs w:val="24"/>
        </w:rPr>
      </w:pPr>
    </w:p>
    <w:tbl>
      <w:tblPr>
        <w:tblW w:w="15401" w:type="dxa"/>
        <w:tblInd w:w="107" w:type="dxa"/>
        <w:tblLook w:val="00A0" w:firstRow="1" w:lastRow="0" w:firstColumn="1" w:lastColumn="0" w:noHBand="0" w:noVBand="0"/>
      </w:tblPr>
      <w:tblGrid>
        <w:gridCol w:w="1209"/>
        <w:gridCol w:w="406"/>
        <w:gridCol w:w="435"/>
        <w:gridCol w:w="677"/>
        <w:gridCol w:w="406"/>
        <w:gridCol w:w="702"/>
        <w:gridCol w:w="1570"/>
        <w:gridCol w:w="119"/>
        <w:gridCol w:w="1360"/>
        <w:gridCol w:w="239"/>
        <w:gridCol w:w="1305"/>
        <w:gridCol w:w="475"/>
        <w:gridCol w:w="769"/>
        <w:gridCol w:w="1102"/>
        <w:gridCol w:w="220"/>
        <w:gridCol w:w="1856"/>
        <w:gridCol w:w="118"/>
        <w:gridCol w:w="969"/>
        <w:gridCol w:w="1173"/>
        <w:gridCol w:w="291"/>
      </w:tblGrid>
      <w:tr w:rsidR="00C32982" w:rsidRPr="00485AFA" w:rsidTr="002914BF">
        <w:trPr>
          <w:trHeight w:val="435"/>
        </w:trPr>
        <w:tc>
          <w:tcPr>
            <w:tcW w:w="15401" w:type="dxa"/>
            <w:gridSpan w:val="20"/>
            <w:tcBorders>
              <w:top w:val="nil"/>
              <w:left w:val="nil"/>
              <w:bottom w:val="nil"/>
              <w:right w:val="nil"/>
            </w:tcBorders>
            <w:noWrap/>
            <w:vAlign w:val="center"/>
          </w:tcPr>
          <w:p w:rsidR="00C32982" w:rsidRDefault="00C32982" w:rsidP="009E2D6D">
            <w:pPr>
              <w:widowControl/>
              <w:rPr>
                <w:rFonts w:ascii="华文中宋" w:eastAsia="华文中宋" w:hAnsi="华文中宋" w:cs="Times New Roman"/>
                <w:color w:val="000000"/>
                <w:kern w:val="0"/>
                <w:sz w:val="32"/>
                <w:szCs w:val="32"/>
              </w:rPr>
            </w:pPr>
          </w:p>
          <w:tbl>
            <w:tblPr>
              <w:tblW w:w="14976" w:type="dxa"/>
              <w:tblLook w:val="00A0" w:firstRow="1" w:lastRow="0" w:firstColumn="1" w:lastColumn="0" w:noHBand="0" w:noVBand="0"/>
            </w:tblPr>
            <w:tblGrid>
              <w:gridCol w:w="564"/>
              <w:gridCol w:w="492"/>
              <w:gridCol w:w="2317"/>
              <w:gridCol w:w="1819"/>
              <w:gridCol w:w="1819"/>
              <w:gridCol w:w="1510"/>
              <w:gridCol w:w="1510"/>
              <w:gridCol w:w="1510"/>
              <w:gridCol w:w="1510"/>
              <w:gridCol w:w="2111"/>
            </w:tblGrid>
            <w:tr w:rsidR="00C32982" w:rsidRPr="00485AFA">
              <w:trPr>
                <w:trHeight w:val="435"/>
              </w:trPr>
              <w:tc>
                <w:tcPr>
                  <w:tcW w:w="14976" w:type="dxa"/>
                  <w:gridSpan w:val="10"/>
                  <w:tcBorders>
                    <w:top w:val="nil"/>
                    <w:left w:val="nil"/>
                    <w:bottom w:val="nil"/>
                    <w:right w:val="nil"/>
                  </w:tcBorders>
                  <w:noWrap/>
                  <w:vAlign w:val="center"/>
                </w:tcPr>
                <w:p w:rsidR="00C32982" w:rsidRPr="003E2753" w:rsidRDefault="00C32982" w:rsidP="003E2753">
                  <w:pPr>
                    <w:widowControl/>
                    <w:jc w:val="center"/>
                    <w:rPr>
                      <w:rFonts w:ascii="黑体" w:eastAsia="黑体" w:hAnsi="华文中宋" w:cs="Times New Roman"/>
                      <w:color w:val="000000"/>
                      <w:kern w:val="0"/>
                      <w:sz w:val="32"/>
                      <w:szCs w:val="32"/>
                    </w:rPr>
                  </w:pPr>
                  <w:r w:rsidRPr="003E2753">
                    <w:rPr>
                      <w:rFonts w:ascii="黑体" w:eastAsia="黑体" w:hAnsi="华文中宋" w:cs="黑体" w:hint="eastAsia"/>
                      <w:color w:val="000000"/>
                      <w:kern w:val="0"/>
                      <w:sz w:val="32"/>
                      <w:szCs w:val="32"/>
                    </w:rPr>
                    <w:t>收入决算表</w:t>
                  </w:r>
                </w:p>
              </w:tc>
            </w:tr>
            <w:tr w:rsidR="00C32982" w:rsidRPr="00485AFA">
              <w:trPr>
                <w:trHeight w:val="285"/>
              </w:trPr>
              <w:tc>
                <w:tcPr>
                  <w:tcW w:w="465"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405"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317"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19"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19"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color w:val="000000"/>
                      <w:kern w:val="0"/>
                      <w:sz w:val="20"/>
                      <w:szCs w:val="20"/>
                    </w:rPr>
                  </w:pPr>
                  <w:r w:rsidRPr="009E2D6D">
                    <w:rPr>
                      <w:rFonts w:ascii="宋体" w:hAnsi="宋体" w:cs="宋体" w:hint="eastAsia"/>
                      <w:color w:val="000000"/>
                      <w:kern w:val="0"/>
                      <w:sz w:val="20"/>
                      <w:szCs w:val="20"/>
                    </w:rPr>
                    <w:t>公开</w:t>
                  </w:r>
                  <w:r w:rsidRPr="009E2D6D">
                    <w:rPr>
                      <w:rFonts w:ascii="宋体" w:hAnsi="宋体" w:cs="宋体"/>
                      <w:color w:val="000000"/>
                      <w:kern w:val="0"/>
                      <w:sz w:val="20"/>
                      <w:szCs w:val="20"/>
                    </w:rPr>
                    <w:t>02</w:t>
                  </w:r>
                  <w:r w:rsidRPr="009E2D6D">
                    <w:rPr>
                      <w:rFonts w:ascii="宋体" w:hAnsi="宋体" w:cs="宋体" w:hint="eastAsia"/>
                      <w:color w:val="000000"/>
                      <w:kern w:val="0"/>
                      <w:sz w:val="20"/>
                      <w:szCs w:val="20"/>
                    </w:rPr>
                    <w:t>表</w:t>
                  </w:r>
                </w:p>
              </w:tc>
            </w:tr>
            <w:tr w:rsidR="00C32982" w:rsidRPr="00485AFA">
              <w:trPr>
                <w:trHeight w:val="300"/>
              </w:trPr>
              <w:tc>
                <w:tcPr>
                  <w:tcW w:w="870" w:type="dxa"/>
                  <w:gridSpan w:val="2"/>
                  <w:tcBorders>
                    <w:top w:val="nil"/>
                    <w:left w:val="nil"/>
                    <w:bottom w:val="nil"/>
                    <w:right w:val="nil"/>
                  </w:tcBorders>
                  <w:shd w:val="clear" w:color="000000" w:fill="FFFFFF"/>
                  <w:noWrap/>
                  <w:vAlign w:val="center"/>
                </w:tcPr>
                <w:p w:rsidR="00C32982" w:rsidRPr="009E2D6D" w:rsidRDefault="00C32982" w:rsidP="009E2D6D">
                  <w:pPr>
                    <w:widowControl/>
                    <w:jc w:val="left"/>
                    <w:rPr>
                      <w:rFonts w:ascii="宋体" w:cs="Times New Roman"/>
                      <w:color w:val="000000"/>
                      <w:kern w:val="0"/>
                      <w:sz w:val="20"/>
                      <w:szCs w:val="20"/>
                    </w:rPr>
                  </w:pPr>
                  <w:r w:rsidRPr="009E2D6D">
                    <w:rPr>
                      <w:rFonts w:ascii="宋体" w:hAnsi="宋体" w:cs="宋体" w:hint="eastAsia"/>
                      <w:color w:val="000000"/>
                      <w:kern w:val="0"/>
                      <w:sz w:val="20"/>
                      <w:szCs w:val="20"/>
                    </w:rPr>
                    <w:t>部门：</w:t>
                  </w:r>
                </w:p>
              </w:tc>
              <w:tc>
                <w:tcPr>
                  <w:tcW w:w="2317"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19"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19"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nil"/>
                    <w:right w:val="nil"/>
                  </w:tcBorders>
                  <w:shd w:val="clear" w:color="000000" w:fill="FFFFFF"/>
                  <w:noWrap/>
                  <w:vAlign w:val="center"/>
                </w:tcPr>
                <w:p w:rsidR="00C32982" w:rsidRPr="009E2D6D" w:rsidRDefault="00C32982" w:rsidP="009E2D6D">
                  <w:pPr>
                    <w:widowControl/>
                    <w:jc w:val="center"/>
                    <w:rPr>
                      <w:rFonts w:ascii="宋体" w:cs="Times New Roman"/>
                      <w:color w:val="000000"/>
                      <w:kern w:val="0"/>
                      <w:sz w:val="20"/>
                      <w:szCs w:val="20"/>
                    </w:rPr>
                  </w:pPr>
                  <w:r w:rsidRPr="009E2D6D">
                    <w:rPr>
                      <w:rFonts w:ascii="宋体" w:hAnsi="宋体" w:cs="宋体" w:hint="eastAsia"/>
                      <w:color w:val="000000"/>
                      <w:kern w:val="0"/>
                      <w:sz w:val="20"/>
                      <w:szCs w:val="20"/>
                    </w:rPr>
                    <w:t xml:space="preserve">　</w:t>
                  </w:r>
                </w:p>
              </w:tc>
              <w:tc>
                <w:tcPr>
                  <w:tcW w:w="1510"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color w:val="000000"/>
                      <w:kern w:val="0"/>
                      <w:sz w:val="20"/>
                      <w:szCs w:val="20"/>
                    </w:rPr>
                  </w:pPr>
                  <w:r w:rsidRPr="009E2D6D">
                    <w:rPr>
                      <w:rFonts w:ascii="宋体" w:hAnsi="宋体" w:cs="宋体" w:hint="eastAsia"/>
                      <w:color w:val="000000"/>
                      <w:kern w:val="0"/>
                      <w:sz w:val="20"/>
                      <w:szCs w:val="20"/>
                    </w:rPr>
                    <w:t>单位：万元</w:t>
                  </w:r>
                </w:p>
              </w:tc>
            </w:tr>
            <w:tr w:rsidR="00C32982" w:rsidRPr="00485AFA">
              <w:trPr>
                <w:trHeight w:val="450"/>
              </w:trPr>
              <w:tc>
                <w:tcPr>
                  <w:tcW w:w="3187" w:type="dxa"/>
                  <w:gridSpan w:val="3"/>
                  <w:tcBorders>
                    <w:top w:val="single" w:sz="8" w:space="0" w:color="auto"/>
                    <w:left w:val="single" w:sz="8" w:space="0" w:color="auto"/>
                    <w:bottom w:val="single" w:sz="4" w:space="0" w:color="auto"/>
                    <w:right w:val="nil"/>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项</w:t>
                  </w:r>
                  <w:r w:rsidRPr="009E2D6D">
                    <w:rPr>
                      <w:rFonts w:ascii="宋体" w:hAnsi="宋体" w:cs="宋体"/>
                      <w:kern w:val="0"/>
                      <w:sz w:val="24"/>
                      <w:szCs w:val="24"/>
                    </w:rPr>
                    <w:t xml:space="preserve">    </w:t>
                  </w:r>
                  <w:r w:rsidRPr="009E2D6D">
                    <w:rPr>
                      <w:rFonts w:ascii="宋体" w:hAnsi="宋体" w:cs="宋体" w:hint="eastAsia"/>
                      <w:kern w:val="0"/>
                      <w:sz w:val="24"/>
                      <w:szCs w:val="24"/>
                    </w:rPr>
                    <w:t>目</w:t>
                  </w:r>
                </w:p>
              </w:tc>
              <w:tc>
                <w:tcPr>
                  <w:tcW w:w="181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本年收入合计</w:t>
                  </w:r>
                </w:p>
              </w:tc>
              <w:tc>
                <w:tcPr>
                  <w:tcW w:w="1819" w:type="dxa"/>
                  <w:vMerge w:val="restart"/>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财政拨款收入</w:t>
                  </w:r>
                </w:p>
              </w:tc>
              <w:tc>
                <w:tcPr>
                  <w:tcW w:w="151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上级补助收入</w:t>
                  </w:r>
                </w:p>
              </w:tc>
              <w:tc>
                <w:tcPr>
                  <w:tcW w:w="151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事业收入</w:t>
                  </w:r>
                </w:p>
              </w:tc>
              <w:tc>
                <w:tcPr>
                  <w:tcW w:w="151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经营收入</w:t>
                  </w:r>
                </w:p>
              </w:tc>
              <w:tc>
                <w:tcPr>
                  <w:tcW w:w="151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附属单位上缴收入</w:t>
                  </w:r>
                </w:p>
              </w:tc>
              <w:tc>
                <w:tcPr>
                  <w:tcW w:w="2111"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其他收入</w:t>
                  </w:r>
                </w:p>
              </w:tc>
            </w:tr>
            <w:tr w:rsidR="00C32982" w:rsidRPr="00485AFA">
              <w:trPr>
                <w:trHeight w:val="450"/>
              </w:trPr>
              <w:tc>
                <w:tcPr>
                  <w:tcW w:w="870" w:type="dxa"/>
                  <w:gridSpan w:val="2"/>
                  <w:vMerge w:val="restart"/>
                  <w:tcBorders>
                    <w:top w:val="single" w:sz="4" w:space="0" w:color="auto"/>
                    <w:left w:val="single" w:sz="8" w:space="0" w:color="auto"/>
                    <w:bottom w:val="single" w:sz="4" w:space="0" w:color="000000"/>
                    <w:right w:val="nil"/>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功能分类科目编码</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科目名称</w:t>
                  </w:r>
                </w:p>
              </w:tc>
              <w:tc>
                <w:tcPr>
                  <w:tcW w:w="1819"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819"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510"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510"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510"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510"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2111" w:type="dxa"/>
                  <w:vMerge/>
                  <w:tcBorders>
                    <w:top w:val="single" w:sz="8" w:space="0" w:color="auto"/>
                    <w:left w:val="single" w:sz="4" w:space="0" w:color="auto"/>
                    <w:bottom w:val="single" w:sz="4" w:space="0" w:color="000000"/>
                    <w:right w:val="single" w:sz="8" w:space="0" w:color="auto"/>
                  </w:tcBorders>
                  <w:vAlign w:val="center"/>
                </w:tcPr>
                <w:p w:rsidR="00C32982" w:rsidRPr="009E2D6D" w:rsidRDefault="00C32982" w:rsidP="009E2D6D">
                  <w:pPr>
                    <w:widowControl/>
                    <w:jc w:val="left"/>
                    <w:rPr>
                      <w:rFonts w:ascii="宋体" w:cs="Times New Roman"/>
                      <w:kern w:val="0"/>
                      <w:sz w:val="24"/>
                      <w:szCs w:val="24"/>
                    </w:rPr>
                  </w:pPr>
                </w:p>
              </w:tc>
            </w:tr>
            <w:tr w:rsidR="00C32982" w:rsidRPr="00485AFA">
              <w:trPr>
                <w:trHeight w:val="450"/>
              </w:trPr>
              <w:tc>
                <w:tcPr>
                  <w:tcW w:w="870" w:type="dxa"/>
                  <w:gridSpan w:val="2"/>
                  <w:vMerge/>
                  <w:tcBorders>
                    <w:top w:val="single" w:sz="4" w:space="0" w:color="auto"/>
                    <w:left w:val="single" w:sz="8" w:space="0" w:color="auto"/>
                    <w:bottom w:val="single" w:sz="4" w:space="0" w:color="000000"/>
                    <w:right w:val="nil"/>
                  </w:tcBorders>
                  <w:vAlign w:val="center"/>
                </w:tcPr>
                <w:p w:rsidR="00C32982" w:rsidRPr="009E2D6D" w:rsidRDefault="00C32982" w:rsidP="009E2D6D">
                  <w:pPr>
                    <w:widowControl/>
                    <w:jc w:val="left"/>
                    <w:rPr>
                      <w:rFonts w:ascii="宋体" w:cs="Times New Roman"/>
                      <w:kern w:val="0"/>
                      <w:sz w:val="24"/>
                      <w:szCs w:val="24"/>
                    </w:rPr>
                  </w:pPr>
                </w:p>
              </w:tc>
              <w:tc>
                <w:tcPr>
                  <w:tcW w:w="2317" w:type="dxa"/>
                  <w:vMerge/>
                  <w:tcBorders>
                    <w:top w:val="nil"/>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819"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819"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510"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510"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510"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510" w:type="dxa"/>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2111" w:type="dxa"/>
                  <w:vMerge/>
                  <w:tcBorders>
                    <w:top w:val="single" w:sz="8" w:space="0" w:color="auto"/>
                    <w:left w:val="single" w:sz="4" w:space="0" w:color="auto"/>
                    <w:bottom w:val="single" w:sz="4" w:space="0" w:color="000000"/>
                    <w:right w:val="single" w:sz="8" w:space="0" w:color="auto"/>
                  </w:tcBorders>
                  <w:vAlign w:val="center"/>
                </w:tcPr>
                <w:p w:rsidR="00C32982" w:rsidRPr="009E2D6D" w:rsidRDefault="00C32982" w:rsidP="009E2D6D">
                  <w:pPr>
                    <w:widowControl/>
                    <w:jc w:val="left"/>
                    <w:rPr>
                      <w:rFonts w:ascii="宋体" w:cs="Times New Roman"/>
                      <w:kern w:val="0"/>
                      <w:sz w:val="24"/>
                      <w:szCs w:val="24"/>
                    </w:rPr>
                  </w:pPr>
                </w:p>
              </w:tc>
            </w:tr>
            <w:tr w:rsidR="00C32982" w:rsidRPr="00485AFA">
              <w:trPr>
                <w:trHeight w:val="450"/>
              </w:trPr>
              <w:tc>
                <w:tcPr>
                  <w:tcW w:w="3187"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栏次</w:t>
                  </w:r>
                </w:p>
              </w:tc>
              <w:tc>
                <w:tcPr>
                  <w:tcW w:w="1819"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1</w:t>
                  </w:r>
                </w:p>
              </w:tc>
              <w:tc>
                <w:tcPr>
                  <w:tcW w:w="1819"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w:t>
                  </w:r>
                </w:p>
              </w:tc>
              <w:tc>
                <w:tcPr>
                  <w:tcW w:w="1510"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w:t>
                  </w:r>
                </w:p>
              </w:tc>
              <w:tc>
                <w:tcPr>
                  <w:tcW w:w="1510"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4</w:t>
                  </w:r>
                </w:p>
              </w:tc>
              <w:tc>
                <w:tcPr>
                  <w:tcW w:w="1510"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5</w:t>
                  </w:r>
                </w:p>
              </w:tc>
              <w:tc>
                <w:tcPr>
                  <w:tcW w:w="1510"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6</w:t>
                  </w:r>
                </w:p>
              </w:tc>
              <w:tc>
                <w:tcPr>
                  <w:tcW w:w="2111" w:type="dxa"/>
                  <w:tcBorders>
                    <w:top w:val="nil"/>
                    <w:left w:val="nil"/>
                    <w:bottom w:val="single" w:sz="4" w:space="0" w:color="auto"/>
                    <w:right w:val="single" w:sz="8"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7</w:t>
                  </w:r>
                </w:p>
              </w:tc>
            </w:tr>
            <w:tr w:rsidR="00C32982" w:rsidRPr="00485AFA">
              <w:trPr>
                <w:trHeight w:val="450"/>
              </w:trPr>
              <w:tc>
                <w:tcPr>
                  <w:tcW w:w="3187"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合计</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1142.36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1142.01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0.35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t>201</w:t>
                  </w:r>
                </w:p>
              </w:tc>
              <w:tc>
                <w:tcPr>
                  <w:tcW w:w="2317" w:type="dxa"/>
                  <w:tcBorders>
                    <w:top w:val="nil"/>
                    <w:left w:val="nil"/>
                    <w:bottom w:val="single" w:sz="4" w:space="0" w:color="auto"/>
                    <w:right w:val="single" w:sz="4" w:space="0" w:color="auto"/>
                  </w:tcBorders>
                  <w:shd w:val="clear" w:color="000000" w:fill="FFFFFF"/>
                  <w:noWrap/>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一般公共服务支出</w:t>
                  </w:r>
                </w:p>
              </w:tc>
              <w:tc>
                <w:tcPr>
                  <w:tcW w:w="1819"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18"/>
                      <w:szCs w:val="18"/>
                    </w:rPr>
                  </w:pPr>
                  <w:r w:rsidRPr="004D7E98">
                    <w:rPr>
                      <w:rFonts w:ascii="宋体" w:hAnsi="宋体" w:cs="宋体"/>
                      <w:kern w:val="0"/>
                      <w:sz w:val="18"/>
                      <w:szCs w:val="18"/>
                    </w:rPr>
                    <w:t xml:space="preserve">857.83 </w:t>
                  </w:r>
                </w:p>
              </w:tc>
              <w:tc>
                <w:tcPr>
                  <w:tcW w:w="1819"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18"/>
                      <w:szCs w:val="18"/>
                    </w:rPr>
                  </w:pPr>
                  <w:r w:rsidRPr="004D7E98">
                    <w:rPr>
                      <w:rFonts w:ascii="宋体" w:hAnsi="宋体" w:cs="宋体"/>
                      <w:kern w:val="0"/>
                      <w:sz w:val="18"/>
                      <w:szCs w:val="18"/>
                    </w:rPr>
                    <w:t xml:space="preserve">857.49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4D7E98" w:rsidRDefault="00C32982" w:rsidP="009E2D6D">
                  <w:pPr>
                    <w:widowControl/>
                    <w:jc w:val="right"/>
                    <w:rPr>
                      <w:rFonts w:ascii="宋体" w:cs="Times New Roman"/>
                      <w:kern w:val="0"/>
                      <w:sz w:val="18"/>
                      <w:szCs w:val="18"/>
                    </w:rPr>
                  </w:pPr>
                  <w:r w:rsidRPr="004D7E98">
                    <w:rPr>
                      <w:rFonts w:ascii="宋体" w:hAnsi="宋体" w:cs="宋体"/>
                      <w:kern w:val="0"/>
                      <w:sz w:val="18"/>
                      <w:szCs w:val="18"/>
                    </w:rPr>
                    <w:t xml:space="preserve">0.35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t>20108</w:t>
                  </w:r>
                </w:p>
              </w:tc>
              <w:tc>
                <w:tcPr>
                  <w:tcW w:w="2317" w:type="dxa"/>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审计事务</w:t>
                  </w:r>
                </w:p>
              </w:tc>
              <w:tc>
                <w:tcPr>
                  <w:tcW w:w="1819"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华文中宋" w:eastAsia="华文中宋" w:hAnsi="华文中宋" w:cs="华文中宋"/>
                      <w:kern w:val="0"/>
                      <w:sz w:val="18"/>
                      <w:szCs w:val="18"/>
                    </w:rPr>
                  </w:pPr>
                  <w:r w:rsidRPr="004D7E98">
                    <w:rPr>
                      <w:rFonts w:ascii="华文中宋" w:eastAsia="华文中宋" w:hAnsi="华文中宋" w:cs="华文中宋"/>
                      <w:kern w:val="0"/>
                      <w:sz w:val="18"/>
                      <w:szCs w:val="18"/>
                    </w:rPr>
                    <w:t xml:space="preserve">857.83 </w:t>
                  </w:r>
                </w:p>
              </w:tc>
              <w:tc>
                <w:tcPr>
                  <w:tcW w:w="1819"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18"/>
                      <w:szCs w:val="18"/>
                    </w:rPr>
                  </w:pPr>
                  <w:r w:rsidRPr="004D7E98">
                    <w:rPr>
                      <w:rFonts w:ascii="宋体" w:hAnsi="宋体" w:cs="宋体"/>
                      <w:kern w:val="0"/>
                      <w:sz w:val="18"/>
                      <w:szCs w:val="18"/>
                    </w:rPr>
                    <w:t xml:space="preserve">857.49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4D7E98" w:rsidRDefault="00C32982" w:rsidP="009E2D6D">
                  <w:pPr>
                    <w:widowControl/>
                    <w:jc w:val="right"/>
                    <w:rPr>
                      <w:rFonts w:ascii="宋体" w:cs="Times New Roman"/>
                      <w:kern w:val="0"/>
                      <w:sz w:val="18"/>
                      <w:szCs w:val="18"/>
                    </w:rPr>
                  </w:pPr>
                  <w:r w:rsidRPr="004D7E98">
                    <w:rPr>
                      <w:rFonts w:ascii="宋体" w:hAnsi="宋体" w:cs="宋体"/>
                      <w:kern w:val="0"/>
                      <w:sz w:val="18"/>
                      <w:szCs w:val="18"/>
                    </w:rPr>
                    <w:t xml:space="preserve">0.35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t>2010801</w:t>
                  </w:r>
                </w:p>
              </w:tc>
              <w:tc>
                <w:tcPr>
                  <w:tcW w:w="2317"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行政运行</w:t>
                  </w:r>
                </w:p>
              </w:tc>
              <w:tc>
                <w:tcPr>
                  <w:tcW w:w="1819"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18"/>
                      <w:szCs w:val="18"/>
                    </w:rPr>
                  </w:pPr>
                  <w:r w:rsidRPr="004D7E98">
                    <w:rPr>
                      <w:rFonts w:ascii="宋体" w:hAnsi="宋体" w:cs="宋体"/>
                      <w:kern w:val="0"/>
                      <w:sz w:val="18"/>
                      <w:szCs w:val="18"/>
                    </w:rPr>
                    <w:t xml:space="preserve">439.57 </w:t>
                  </w:r>
                </w:p>
              </w:tc>
              <w:tc>
                <w:tcPr>
                  <w:tcW w:w="1819"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18"/>
                      <w:szCs w:val="18"/>
                    </w:rPr>
                  </w:pPr>
                  <w:r w:rsidRPr="004D7E98">
                    <w:rPr>
                      <w:rFonts w:ascii="宋体" w:hAnsi="宋体" w:cs="宋体"/>
                      <w:kern w:val="0"/>
                      <w:sz w:val="18"/>
                      <w:szCs w:val="18"/>
                    </w:rPr>
                    <w:t>439.23</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4D7E98" w:rsidRDefault="00C32982" w:rsidP="009E2D6D">
                  <w:pPr>
                    <w:widowControl/>
                    <w:jc w:val="right"/>
                    <w:rPr>
                      <w:rFonts w:ascii="宋体" w:cs="Times New Roman"/>
                      <w:kern w:val="0"/>
                      <w:sz w:val="18"/>
                      <w:szCs w:val="18"/>
                    </w:rPr>
                  </w:pPr>
                  <w:r w:rsidRPr="004D7E98">
                    <w:rPr>
                      <w:rFonts w:ascii="宋体" w:hAnsi="宋体" w:cs="宋体"/>
                      <w:kern w:val="0"/>
                      <w:sz w:val="18"/>
                      <w:szCs w:val="18"/>
                    </w:rPr>
                    <w:t xml:space="preserve">0.35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2010802</w:t>
                  </w:r>
                </w:p>
              </w:tc>
              <w:tc>
                <w:tcPr>
                  <w:tcW w:w="2317"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一般行政管理事务</w:t>
                  </w:r>
                </w:p>
              </w:tc>
              <w:tc>
                <w:tcPr>
                  <w:tcW w:w="1819"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18"/>
                      <w:szCs w:val="18"/>
                    </w:rPr>
                  </w:pPr>
                  <w:r w:rsidRPr="004D7E98">
                    <w:rPr>
                      <w:rFonts w:ascii="宋体" w:hAnsi="宋体" w:cs="宋体"/>
                      <w:kern w:val="0"/>
                      <w:sz w:val="18"/>
                      <w:szCs w:val="18"/>
                    </w:rPr>
                    <w:t xml:space="preserve">205.00 </w:t>
                  </w:r>
                </w:p>
              </w:tc>
              <w:tc>
                <w:tcPr>
                  <w:tcW w:w="1819"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18"/>
                      <w:szCs w:val="18"/>
                    </w:rPr>
                  </w:pPr>
                  <w:r w:rsidRPr="004D7E98">
                    <w:rPr>
                      <w:rFonts w:ascii="宋体" w:hAnsi="宋体" w:cs="宋体"/>
                      <w:kern w:val="0"/>
                      <w:sz w:val="18"/>
                      <w:szCs w:val="18"/>
                    </w:rPr>
                    <w:t xml:space="preserve">205.00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4D7E98" w:rsidRDefault="00C32982" w:rsidP="009E2D6D">
                  <w:pPr>
                    <w:widowControl/>
                    <w:jc w:val="right"/>
                    <w:rPr>
                      <w:rFonts w:ascii="宋体" w:cs="Times New Roman"/>
                      <w:kern w:val="0"/>
                      <w:sz w:val="24"/>
                      <w:szCs w:val="24"/>
                    </w:rPr>
                  </w:pPr>
                  <w:r w:rsidRPr="004D7E98">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2010804</w:t>
                  </w:r>
                </w:p>
              </w:tc>
              <w:tc>
                <w:tcPr>
                  <w:tcW w:w="2317"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审计业务</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25.00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25.00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2010850</w:t>
                  </w:r>
                </w:p>
              </w:tc>
              <w:tc>
                <w:tcPr>
                  <w:tcW w:w="2317"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事业运行</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91.74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91.74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lastRenderedPageBreak/>
                    <w:t>2010899</w:t>
                  </w:r>
                </w:p>
              </w:tc>
              <w:tc>
                <w:tcPr>
                  <w:tcW w:w="2317"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其他审计事务支出</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96.52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96.52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208</w:t>
                  </w:r>
                </w:p>
              </w:tc>
              <w:tc>
                <w:tcPr>
                  <w:tcW w:w="2317" w:type="dxa"/>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社会保障和就业支出</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240.21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240.21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20805</w:t>
                  </w:r>
                </w:p>
              </w:tc>
              <w:tc>
                <w:tcPr>
                  <w:tcW w:w="2317" w:type="dxa"/>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行政事业单位离退休</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226.87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226.87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2080501</w:t>
                  </w:r>
                </w:p>
              </w:tc>
              <w:tc>
                <w:tcPr>
                  <w:tcW w:w="2317"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归口管理的行政单位离退休</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226.87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226.87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20808</w:t>
                  </w:r>
                </w:p>
              </w:tc>
              <w:tc>
                <w:tcPr>
                  <w:tcW w:w="2317" w:type="dxa"/>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抚恤</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13.34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13.34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210</w:t>
                  </w:r>
                </w:p>
              </w:tc>
              <w:tc>
                <w:tcPr>
                  <w:tcW w:w="2317" w:type="dxa"/>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医疗卫生与计划生育支出</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14.32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14.32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21005</w:t>
                  </w:r>
                </w:p>
              </w:tc>
              <w:tc>
                <w:tcPr>
                  <w:tcW w:w="2317" w:type="dxa"/>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医疗保障</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14.32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14.32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2100501</w:t>
                  </w:r>
                </w:p>
              </w:tc>
              <w:tc>
                <w:tcPr>
                  <w:tcW w:w="2317"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行政单位医疗</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12.19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12.19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2100502</w:t>
                  </w:r>
                </w:p>
              </w:tc>
              <w:tc>
                <w:tcPr>
                  <w:tcW w:w="2317"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事业单位医疗</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2.13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2.13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t>221</w:t>
                  </w:r>
                </w:p>
              </w:tc>
              <w:tc>
                <w:tcPr>
                  <w:tcW w:w="2317" w:type="dxa"/>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住房保障支出</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30.00 </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30.00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t>22102</w:t>
                  </w:r>
                </w:p>
              </w:tc>
              <w:tc>
                <w:tcPr>
                  <w:tcW w:w="2317" w:type="dxa"/>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住房改革支出</w:t>
                  </w:r>
                </w:p>
              </w:tc>
              <w:tc>
                <w:tcPr>
                  <w:tcW w:w="1819"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30.00 </w:t>
                  </w:r>
                </w:p>
              </w:tc>
              <w:tc>
                <w:tcPr>
                  <w:tcW w:w="1819" w:type="dxa"/>
                  <w:tcBorders>
                    <w:top w:val="nil"/>
                    <w:left w:val="nil"/>
                    <w:bottom w:val="single" w:sz="4" w:space="0" w:color="auto"/>
                    <w:right w:val="single" w:sz="4" w:space="0" w:color="auto"/>
                  </w:tcBorders>
                  <w:noWrap/>
                  <w:vAlign w:val="center"/>
                </w:tcPr>
                <w:p w:rsidR="00C32982" w:rsidRPr="00054574" w:rsidRDefault="00C32982" w:rsidP="009E2D6D">
                  <w:pPr>
                    <w:widowControl/>
                    <w:jc w:val="right"/>
                    <w:rPr>
                      <w:rFonts w:ascii="宋体" w:hAnsi="宋体" w:cs="宋体"/>
                      <w:kern w:val="0"/>
                      <w:sz w:val="18"/>
                      <w:szCs w:val="18"/>
                    </w:rPr>
                  </w:pPr>
                  <w:r w:rsidRPr="00054574">
                    <w:rPr>
                      <w:rFonts w:ascii="宋体" w:hAnsi="宋体" w:cs="宋体"/>
                      <w:kern w:val="0"/>
                      <w:sz w:val="18"/>
                      <w:szCs w:val="18"/>
                    </w:rPr>
                    <w:t xml:space="preserve">30.00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870" w:type="dxa"/>
                  <w:gridSpan w:val="2"/>
                  <w:tcBorders>
                    <w:top w:val="single" w:sz="4" w:space="0" w:color="auto"/>
                    <w:left w:val="single" w:sz="8" w:space="0" w:color="auto"/>
                    <w:bottom w:val="single" w:sz="8" w:space="0" w:color="auto"/>
                    <w:right w:val="single" w:sz="4" w:space="0" w:color="000000"/>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t>2210201</w:t>
                  </w:r>
                </w:p>
              </w:tc>
              <w:tc>
                <w:tcPr>
                  <w:tcW w:w="2317" w:type="dxa"/>
                  <w:tcBorders>
                    <w:top w:val="nil"/>
                    <w:left w:val="nil"/>
                    <w:bottom w:val="single" w:sz="8"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住房公积金</w:t>
                  </w:r>
                </w:p>
              </w:tc>
              <w:tc>
                <w:tcPr>
                  <w:tcW w:w="1819" w:type="dxa"/>
                  <w:tcBorders>
                    <w:top w:val="nil"/>
                    <w:left w:val="nil"/>
                    <w:bottom w:val="single" w:sz="8" w:space="0" w:color="auto"/>
                    <w:right w:val="single" w:sz="4" w:space="0" w:color="auto"/>
                  </w:tcBorders>
                  <w:noWrap/>
                  <w:vAlign w:val="center"/>
                </w:tcPr>
                <w:p w:rsidR="00C32982" w:rsidRPr="009E2D6D" w:rsidRDefault="00C32982" w:rsidP="009E2D6D">
                  <w:pPr>
                    <w:widowControl/>
                    <w:jc w:val="right"/>
                    <w:rPr>
                      <w:rFonts w:ascii="宋体" w:cs="Times New Roman"/>
                      <w:kern w:val="0"/>
                      <w:sz w:val="18"/>
                      <w:szCs w:val="18"/>
                    </w:rPr>
                  </w:pPr>
                  <w:r w:rsidRPr="009E2D6D">
                    <w:rPr>
                      <w:rFonts w:ascii="宋体" w:hAnsi="宋体" w:cs="宋体"/>
                      <w:kern w:val="0"/>
                      <w:sz w:val="18"/>
                      <w:szCs w:val="18"/>
                    </w:rPr>
                    <w:t xml:space="preserve">30.00 </w:t>
                  </w:r>
                </w:p>
              </w:tc>
              <w:tc>
                <w:tcPr>
                  <w:tcW w:w="1819" w:type="dxa"/>
                  <w:tcBorders>
                    <w:top w:val="nil"/>
                    <w:left w:val="nil"/>
                    <w:bottom w:val="single" w:sz="8" w:space="0" w:color="auto"/>
                    <w:right w:val="single" w:sz="4" w:space="0" w:color="auto"/>
                  </w:tcBorders>
                  <w:noWrap/>
                  <w:vAlign w:val="center"/>
                </w:tcPr>
                <w:p w:rsidR="00C32982" w:rsidRPr="00054574" w:rsidRDefault="00C32982" w:rsidP="009E2D6D">
                  <w:pPr>
                    <w:widowControl/>
                    <w:jc w:val="right"/>
                    <w:rPr>
                      <w:rFonts w:ascii="宋体" w:hAnsi="宋体" w:cs="宋体"/>
                      <w:kern w:val="0"/>
                      <w:sz w:val="18"/>
                      <w:szCs w:val="18"/>
                    </w:rPr>
                  </w:pPr>
                  <w:r w:rsidRPr="00054574">
                    <w:rPr>
                      <w:rFonts w:ascii="宋体" w:hAnsi="宋体" w:cs="宋体"/>
                      <w:kern w:val="0"/>
                      <w:sz w:val="18"/>
                      <w:szCs w:val="18"/>
                    </w:rPr>
                    <w:t xml:space="preserve">30.00 </w:t>
                  </w:r>
                </w:p>
              </w:tc>
              <w:tc>
                <w:tcPr>
                  <w:tcW w:w="1510" w:type="dxa"/>
                  <w:tcBorders>
                    <w:top w:val="nil"/>
                    <w:left w:val="nil"/>
                    <w:bottom w:val="single" w:sz="8"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8"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8"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10" w:type="dxa"/>
                  <w:tcBorders>
                    <w:top w:val="nil"/>
                    <w:left w:val="nil"/>
                    <w:bottom w:val="single" w:sz="8"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11" w:type="dxa"/>
                  <w:tcBorders>
                    <w:top w:val="nil"/>
                    <w:left w:val="nil"/>
                    <w:bottom w:val="single" w:sz="8"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615"/>
              </w:trPr>
              <w:tc>
                <w:tcPr>
                  <w:tcW w:w="14976" w:type="dxa"/>
                  <w:gridSpan w:val="10"/>
                  <w:tcBorders>
                    <w:top w:val="single" w:sz="8" w:space="0" w:color="auto"/>
                    <w:left w:val="nil"/>
                    <w:bottom w:val="nil"/>
                    <w:right w:val="nil"/>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注：本表反映部门本年度取得的各项收入情况。</w:t>
                  </w:r>
                </w:p>
              </w:tc>
            </w:tr>
          </w:tbl>
          <w:p w:rsidR="00C32982" w:rsidRPr="009E2D6D" w:rsidRDefault="00C32982" w:rsidP="003E2753">
            <w:pPr>
              <w:widowControl/>
              <w:rPr>
                <w:rFonts w:ascii="华文中宋" w:eastAsia="华文中宋" w:hAnsi="华文中宋" w:cs="Times New Roman"/>
                <w:color w:val="000000"/>
                <w:kern w:val="0"/>
                <w:sz w:val="32"/>
                <w:szCs w:val="32"/>
              </w:rPr>
            </w:pPr>
          </w:p>
          <w:p w:rsidR="00C32982" w:rsidRPr="00EB4B57" w:rsidRDefault="00C32982" w:rsidP="009E2D6D">
            <w:pPr>
              <w:widowControl/>
              <w:rPr>
                <w:rFonts w:ascii="华文中宋" w:eastAsia="华文中宋" w:hAnsi="华文中宋" w:cs="Times New Roman"/>
                <w:color w:val="000000"/>
                <w:kern w:val="0"/>
                <w:sz w:val="32"/>
                <w:szCs w:val="32"/>
              </w:rPr>
            </w:pPr>
          </w:p>
        </w:tc>
      </w:tr>
      <w:tr w:rsidR="00C32982" w:rsidRPr="00485AFA" w:rsidTr="002914BF">
        <w:trPr>
          <w:trHeight w:val="285"/>
        </w:trPr>
        <w:tc>
          <w:tcPr>
            <w:tcW w:w="2727" w:type="dxa"/>
            <w:gridSpan w:val="4"/>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lastRenderedPageBreak/>
              <w:t xml:space="preserve">　</w:t>
            </w:r>
          </w:p>
        </w:tc>
        <w:tc>
          <w:tcPr>
            <w:tcW w:w="406" w:type="dxa"/>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2272" w:type="dxa"/>
            <w:gridSpan w:val="2"/>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479" w:type="dxa"/>
            <w:gridSpan w:val="2"/>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544" w:type="dxa"/>
            <w:gridSpan w:val="2"/>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244" w:type="dxa"/>
            <w:gridSpan w:val="2"/>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322" w:type="dxa"/>
            <w:gridSpan w:val="2"/>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856" w:type="dxa"/>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087" w:type="dxa"/>
            <w:gridSpan w:val="2"/>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464" w:type="dxa"/>
            <w:gridSpan w:val="2"/>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color w:val="000000"/>
                <w:kern w:val="0"/>
                <w:sz w:val="20"/>
                <w:szCs w:val="20"/>
              </w:rPr>
            </w:pPr>
          </w:p>
        </w:tc>
      </w:tr>
      <w:tr w:rsidR="00C32982" w:rsidRPr="003E2753" w:rsidTr="002914BF">
        <w:trPr>
          <w:gridAfter w:val="1"/>
          <w:wAfter w:w="291" w:type="dxa"/>
          <w:trHeight w:val="435"/>
        </w:trPr>
        <w:tc>
          <w:tcPr>
            <w:tcW w:w="15110" w:type="dxa"/>
            <w:gridSpan w:val="19"/>
            <w:tcBorders>
              <w:top w:val="nil"/>
              <w:left w:val="nil"/>
              <w:bottom w:val="nil"/>
              <w:right w:val="nil"/>
            </w:tcBorders>
            <w:noWrap/>
            <w:vAlign w:val="center"/>
          </w:tcPr>
          <w:p w:rsidR="00C32982" w:rsidRPr="003E2753" w:rsidRDefault="00C32982" w:rsidP="009E2D6D">
            <w:pPr>
              <w:widowControl/>
              <w:jc w:val="center"/>
              <w:rPr>
                <w:rFonts w:ascii="黑体" w:eastAsia="黑体" w:hAnsi="华文中宋" w:cs="Times New Roman"/>
                <w:color w:val="000000"/>
                <w:kern w:val="0"/>
                <w:sz w:val="32"/>
                <w:szCs w:val="32"/>
              </w:rPr>
            </w:pPr>
            <w:r w:rsidRPr="003E2753">
              <w:rPr>
                <w:rFonts w:ascii="黑体" w:eastAsia="黑体" w:hAnsi="华文中宋" w:cs="黑体" w:hint="eastAsia"/>
                <w:color w:val="000000"/>
                <w:kern w:val="0"/>
                <w:sz w:val="32"/>
                <w:szCs w:val="32"/>
              </w:rPr>
              <w:t>支出决算表</w:t>
            </w:r>
          </w:p>
        </w:tc>
      </w:tr>
      <w:tr w:rsidR="00C32982" w:rsidRPr="00485AFA" w:rsidTr="002914BF">
        <w:trPr>
          <w:gridAfter w:val="1"/>
          <w:wAfter w:w="291" w:type="dxa"/>
          <w:trHeight w:val="285"/>
        </w:trPr>
        <w:tc>
          <w:tcPr>
            <w:tcW w:w="1209"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406"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220" w:type="dxa"/>
            <w:gridSpan w:val="4"/>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689"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99"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780"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color w:val="000000"/>
                <w:kern w:val="0"/>
                <w:sz w:val="20"/>
                <w:szCs w:val="20"/>
              </w:rPr>
            </w:pPr>
            <w:r w:rsidRPr="009E2D6D">
              <w:rPr>
                <w:rFonts w:ascii="宋体" w:hAnsi="宋体" w:cs="宋体" w:hint="eastAsia"/>
                <w:color w:val="000000"/>
                <w:kern w:val="0"/>
                <w:sz w:val="20"/>
                <w:szCs w:val="20"/>
              </w:rPr>
              <w:t>公开</w:t>
            </w:r>
            <w:r w:rsidRPr="009E2D6D">
              <w:rPr>
                <w:rFonts w:ascii="宋体" w:hAnsi="宋体" w:cs="宋体"/>
                <w:color w:val="000000"/>
                <w:kern w:val="0"/>
                <w:sz w:val="20"/>
                <w:szCs w:val="20"/>
              </w:rPr>
              <w:t>03</w:t>
            </w:r>
            <w:r w:rsidRPr="009E2D6D">
              <w:rPr>
                <w:rFonts w:ascii="宋体" w:hAnsi="宋体" w:cs="宋体" w:hint="eastAsia"/>
                <w:color w:val="000000"/>
                <w:kern w:val="0"/>
                <w:sz w:val="20"/>
                <w:szCs w:val="20"/>
              </w:rPr>
              <w:t>表</w:t>
            </w:r>
          </w:p>
        </w:tc>
      </w:tr>
      <w:tr w:rsidR="00C32982" w:rsidRPr="00485AFA" w:rsidTr="002914BF">
        <w:trPr>
          <w:gridAfter w:val="1"/>
          <w:wAfter w:w="291" w:type="dxa"/>
          <w:trHeight w:val="300"/>
        </w:trPr>
        <w:tc>
          <w:tcPr>
            <w:tcW w:w="1209" w:type="dxa"/>
            <w:tcBorders>
              <w:top w:val="nil"/>
              <w:left w:val="nil"/>
              <w:bottom w:val="nil"/>
              <w:right w:val="nil"/>
            </w:tcBorders>
            <w:shd w:val="clear" w:color="000000" w:fill="FFFFFF"/>
            <w:noWrap/>
            <w:vAlign w:val="center"/>
          </w:tcPr>
          <w:p w:rsidR="00C32982" w:rsidRPr="009E2D6D" w:rsidRDefault="00C32982" w:rsidP="009E2D6D">
            <w:pPr>
              <w:widowControl/>
              <w:jc w:val="left"/>
              <w:rPr>
                <w:rFonts w:ascii="宋体" w:cs="Times New Roman"/>
                <w:color w:val="000000"/>
                <w:kern w:val="0"/>
                <w:sz w:val="20"/>
                <w:szCs w:val="20"/>
              </w:rPr>
            </w:pPr>
            <w:r w:rsidRPr="009E2D6D">
              <w:rPr>
                <w:rFonts w:ascii="宋体" w:hAnsi="宋体" w:cs="宋体" w:hint="eastAsia"/>
                <w:color w:val="000000"/>
                <w:kern w:val="0"/>
                <w:sz w:val="20"/>
                <w:szCs w:val="20"/>
              </w:rPr>
              <w:t>部门：</w:t>
            </w:r>
          </w:p>
        </w:tc>
        <w:tc>
          <w:tcPr>
            <w:tcW w:w="406"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220" w:type="dxa"/>
            <w:gridSpan w:val="4"/>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689"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99"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780" w:type="dxa"/>
            <w:gridSpan w:val="2"/>
            <w:tcBorders>
              <w:top w:val="nil"/>
              <w:left w:val="nil"/>
              <w:bottom w:val="nil"/>
              <w:right w:val="nil"/>
            </w:tcBorders>
            <w:shd w:val="clear" w:color="000000" w:fill="FFFFFF"/>
            <w:noWrap/>
            <w:vAlign w:val="center"/>
          </w:tcPr>
          <w:p w:rsidR="00C32982" w:rsidRPr="009E2D6D" w:rsidRDefault="00C32982" w:rsidP="009E2D6D">
            <w:pPr>
              <w:widowControl/>
              <w:jc w:val="center"/>
              <w:rPr>
                <w:rFonts w:ascii="宋体" w:cs="Times New Roman"/>
                <w:color w:val="000000"/>
                <w:kern w:val="0"/>
                <w:sz w:val="20"/>
                <w:szCs w:val="20"/>
              </w:rPr>
            </w:pPr>
            <w:r w:rsidRPr="009E2D6D">
              <w:rPr>
                <w:rFonts w:ascii="宋体" w:hAnsi="宋体" w:cs="宋体" w:hint="eastAsia"/>
                <w:color w:val="000000"/>
                <w:kern w:val="0"/>
                <w:sz w:val="20"/>
                <w:szCs w:val="20"/>
              </w:rPr>
              <w:t xml:space="preserve">　</w:t>
            </w:r>
          </w:p>
        </w:tc>
        <w:tc>
          <w:tcPr>
            <w:tcW w:w="1871"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color w:val="000000"/>
                <w:kern w:val="0"/>
                <w:sz w:val="20"/>
                <w:szCs w:val="20"/>
              </w:rPr>
            </w:pPr>
            <w:r w:rsidRPr="009E2D6D">
              <w:rPr>
                <w:rFonts w:ascii="宋体" w:hAnsi="宋体" w:cs="宋体" w:hint="eastAsia"/>
                <w:color w:val="000000"/>
                <w:kern w:val="0"/>
                <w:sz w:val="20"/>
                <w:szCs w:val="20"/>
              </w:rPr>
              <w:t>单位：万元</w:t>
            </w:r>
          </w:p>
        </w:tc>
      </w:tr>
      <w:tr w:rsidR="00C32982" w:rsidRPr="00485AFA" w:rsidTr="002914BF">
        <w:trPr>
          <w:gridAfter w:val="1"/>
          <w:wAfter w:w="291" w:type="dxa"/>
          <w:trHeight w:val="450"/>
        </w:trPr>
        <w:tc>
          <w:tcPr>
            <w:tcW w:w="3835" w:type="dxa"/>
            <w:gridSpan w:val="6"/>
            <w:tcBorders>
              <w:top w:val="single" w:sz="8" w:space="0" w:color="auto"/>
              <w:left w:val="single" w:sz="8" w:space="0" w:color="auto"/>
              <w:bottom w:val="single" w:sz="4" w:space="0" w:color="auto"/>
              <w:right w:val="nil"/>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项</w:t>
            </w:r>
            <w:r w:rsidRPr="009E2D6D">
              <w:rPr>
                <w:rFonts w:ascii="宋体" w:hAnsi="宋体" w:cs="宋体"/>
                <w:kern w:val="0"/>
                <w:sz w:val="24"/>
                <w:szCs w:val="24"/>
              </w:rPr>
              <w:t xml:space="preserve">    </w:t>
            </w:r>
            <w:r w:rsidRPr="009E2D6D">
              <w:rPr>
                <w:rFonts w:ascii="宋体" w:hAnsi="宋体" w:cs="宋体" w:hint="eastAsia"/>
                <w:kern w:val="0"/>
                <w:sz w:val="24"/>
                <w:szCs w:val="24"/>
              </w:rPr>
              <w:t>目</w:t>
            </w:r>
          </w:p>
        </w:tc>
        <w:tc>
          <w:tcPr>
            <w:tcW w:w="1689"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本年支出合计</w:t>
            </w:r>
          </w:p>
        </w:tc>
        <w:tc>
          <w:tcPr>
            <w:tcW w:w="1599"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基本支出</w:t>
            </w:r>
          </w:p>
        </w:tc>
        <w:tc>
          <w:tcPr>
            <w:tcW w:w="1780"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项目支出</w:t>
            </w:r>
          </w:p>
        </w:tc>
        <w:tc>
          <w:tcPr>
            <w:tcW w:w="1871"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上缴上级支出</w:t>
            </w:r>
          </w:p>
        </w:tc>
        <w:tc>
          <w:tcPr>
            <w:tcW w:w="2194" w:type="dxa"/>
            <w:gridSpan w:val="3"/>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经营支出</w:t>
            </w:r>
          </w:p>
        </w:tc>
        <w:tc>
          <w:tcPr>
            <w:tcW w:w="2142" w:type="dxa"/>
            <w:gridSpan w:val="2"/>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对附属单位补助支出</w:t>
            </w:r>
          </w:p>
        </w:tc>
      </w:tr>
      <w:tr w:rsidR="00C32982" w:rsidRPr="00485AFA" w:rsidTr="002914BF">
        <w:trPr>
          <w:gridAfter w:val="1"/>
          <w:wAfter w:w="291" w:type="dxa"/>
          <w:trHeight w:val="450"/>
        </w:trPr>
        <w:tc>
          <w:tcPr>
            <w:tcW w:w="2050" w:type="dxa"/>
            <w:gridSpan w:val="3"/>
            <w:vMerge w:val="restart"/>
            <w:tcBorders>
              <w:top w:val="single" w:sz="4" w:space="0" w:color="auto"/>
              <w:left w:val="single" w:sz="8" w:space="0" w:color="auto"/>
              <w:bottom w:val="single" w:sz="4" w:space="0" w:color="000000"/>
              <w:right w:val="nil"/>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功能分类科目编</w:t>
            </w:r>
            <w:r w:rsidRPr="009E2D6D">
              <w:rPr>
                <w:rFonts w:ascii="宋体" w:hAnsi="宋体" w:cs="宋体" w:hint="eastAsia"/>
                <w:kern w:val="0"/>
                <w:sz w:val="24"/>
                <w:szCs w:val="24"/>
              </w:rPr>
              <w:lastRenderedPageBreak/>
              <w:t>码</w:t>
            </w:r>
          </w:p>
        </w:tc>
        <w:tc>
          <w:tcPr>
            <w:tcW w:w="1785"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lastRenderedPageBreak/>
              <w:t>科目名称</w:t>
            </w:r>
          </w:p>
        </w:tc>
        <w:tc>
          <w:tcPr>
            <w:tcW w:w="1689" w:type="dxa"/>
            <w:gridSpan w:val="2"/>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599" w:type="dxa"/>
            <w:gridSpan w:val="2"/>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780" w:type="dxa"/>
            <w:gridSpan w:val="2"/>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871" w:type="dxa"/>
            <w:gridSpan w:val="2"/>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2194" w:type="dxa"/>
            <w:gridSpan w:val="3"/>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2142" w:type="dxa"/>
            <w:gridSpan w:val="2"/>
            <w:vMerge/>
            <w:tcBorders>
              <w:top w:val="single" w:sz="8" w:space="0" w:color="auto"/>
              <w:left w:val="single" w:sz="4" w:space="0" w:color="auto"/>
              <w:bottom w:val="single" w:sz="4" w:space="0" w:color="000000"/>
              <w:right w:val="single" w:sz="8" w:space="0" w:color="auto"/>
            </w:tcBorders>
            <w:vAlign w:val="center"/>
          </w:tcPr>
          <w:p w:rsidR="00C32982" w:rsidRPr="009E2D6D" w:rsidRDefault="00C32982" w:rsidP="009E2D6D">
            <w:pPr>
              <w:widowControl/>
              <w:jc w:val="left"/>
              <w:rPr>
                <w:rFonts w:ascii="宋体" w:cs="Times New Roman"/>
                <w:kern w:val="0"/>
                <w:sz w:val="24"/>
                <w:szCs w:val="24"/>
              </w:rPr>
            </w:pPr>
          </w:p>
        </w:tc>
      </w:tr>
      <w:tr w:rsidR="00C32982" w:rsidRPr="00485AFA" w:rsidTr="002914BF">
        <w:trPr>
          <w:gridAfter w:val="1"/>
          <w:wAfter w:w="291" w:type="dxa"/>
          <w:trHeight w:val="450"/>
        </w:trPr>
        <w:tc>
          <w:tcPr>
            <w:tcW w:w="2050" w:type="dxa"/>
            <w:gridSpan w:val="3"/>
            <w:vMerge/>
            <w:tcBorders>
              <w:top w:val="single" w:sz="4" w:space="0" w:color="auto"/>
              <w:left w:val="single" w:sz="8" w:space="0" w:color="auto"/>
              <w:bottom w:val="single" w:sz="4" w:space="0" w:color="000000"/>
              <w:right w:val="nil"/>
            </w:tcBorders>
            <w:vAlign w:val="center"/>
          </w:tcPr>
          <w:p w:rsidR="00C32982" w:rsidRPr="009E2D6D" w:rsidRDefault="00C32982" w:rsidP="009E2D6D">
            <w:pPr>
              <w:widowControl/>
              <w:jc w:val="left"/>
              <w:rPr>
                <w:rFonts w:ascii="宋体" w:cs="Times New Roman"/>
                <w:kern w:val="0"/>
                <w:sz w:val="24"/>
                <w:szCs w:val="24"/>
              </w:rPr>
            </w:pPr>
          </w:p>
        </w:tc>
        <w:tc>
          <w:tcPr>
            <w:tcW w:w="1785" w:type="dxa"/>
            <w:gridSpan w:val="3"/>
            <w:vMerge/>
            <w:tcBorders>
              <w:top w:val="nil"/>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689" w:type="dxa"/>
            <w:gridSpan w:val="2"/>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599" w:type="dxa"/>
            <w:gridSpan w:val="2"/>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780" w:type="dxa"/>
            <w:gridSpan w:val="2"/>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1871" w:type="dxa"/>
            <w:gridSpan w:val="2"/>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2194" w:type="dxa"/>
            <w:gridSpan w:val="3"/>
            <w:vMerge/>
            <w:tcBorders>
              <w:top w:val="single" w:sz="8" w:space="0" w:color="auto"/>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2142" w:type="dxa"/>
            <w:gridSpan w:val="2"/>
            <w:vMerge/>
            <w:tcBorders>
              <w:top w:val="single" w:sz="8" w:space="0" w:color="auto"/>
              <w:left w:val="single" w:sz="4" w:space="0" w:color="auto"/>
              <w:bottom w:val="single" w:sz="4" w:space="0" w:color="000000"/>
              <w:right w:val="single" w:sz="8" w:space="0" w:color="auto"/>
            </w:tcBorders>
            <w:vAlign w:val="center"/>
          </w:tcPr>
          <w:p w:rsidR="00C32982" w:rsidRPr="009E2D6D" w:rsidRDefault="00C32982" w:rsidP="009E2D6D">
            <w:pPr>
              <w:widowControl/>
              <w:jc w:val="left"/>
              <w:rPr>
                <w:rFonts w:ascii="宋体" w:cs="Times New Roman"/>
                <w:kern w:val="0"/>
                <w:sz w:val="24"/>
                <w:szCs w:val="24"/>
              </w:rPr>
            </w:pPr>
          </w:p>
        </w:tc>
      </w:tr>
      <w:tr w:rsidR="00C32982" w:rsidRPr="00485AFA" w:rsidTr="002914BF">
        <w:trPr>
          <w:gridAfter w:val="1"/>
          <w:wAfter w:w="291" w:type="dxa"/>
          <w:trHeight w:val="450"/>
        </w:trPr>
        <w:tc>
          <w:tcPr>
            <w:tcW w:w="3835" w:type="dxa"/>
            <w:gridSpan w:val="6"/>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lastRenderedPageBreak/>
              <w:t>栏次</w:t>
            </w:r>
          </w:p>
        </w:tc>
        <w:tc>
          <w:tcPr>
            <w:tcW w:w="1689"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1</w:t>
            </w:r>
          </w:p>
        </w:tc>
        <w:tc>
          <w:tcPr>
            <w:tcW w:w="1599"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w:t>
            </w:r>
          </w:p>
        </w:tc>
        <w:tc>
          <w:tcPr>
            <w:tcW w:w="1780"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w:t>
            </w:r>
          </w:p>
        </w:tc>
        <w:tc>
          <w:tcPr>
            <w:tcW w:w="1871"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4</w:t>
            </w:r>
          </w:p>
        </w:tc>
        <w:tc>
          <w:tcPr>
            <w:tcW w:w="2194" w:type="dxa"/>
            <w:gridSpan w:val="3"/>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5</w:t>
            </w:r>
          </w:p>
        </w:tc>
        <w:tc>
          <w:tcPr>
            <w:tcW w:w="2142" w:type="dxa"/>
            <w:gridSpan w:val="2"/>
            <w:tcBorders>
              <w:top w:val="nil"/>
              <w:left w:val="nil"/>
              <w:bottom w:val="single" w:sz="4" w:space="0" w:color="auto"/>
              <w:right w:val="single" w:sz="8"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6</w:t>
            </w:r>
          </w:p>
        </w:tc>
      </w:tr>
      <w:tr w:rsidR="00C32982" w:rsidRPr="00485AFA" w:rsidTr="002914BF">
        <w:trPr>
          <w:gridAfter w:val="1"/>
          <w:wAfter w:w="291" w:type="dxa"/>
          <w:trHeight w:val="450"/>
        </w:trPr>
        <w:tc>
          <w:tcPr>
            <w:tcW w:w="3835" w:type="dxa"/>
            <w:gridSpan w:val="6"/>
            <w:tcBorders>
              <w:top w:val="nil"/>
              <w:left w:val="single" w:sz="8" w:space="0" w:color="auto"/>
              <w:bottom w:val="single" w:sz="4" w:space="0" w:color="auto"/>
              <w:right w:val="single" w:sz="4"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合计</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1017.76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825.46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192.30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t>201</w:t>
            </w:r>
          </w:p>
        </w:tc>
        <w:tc>
          <w:tcPr>
            <w:tcW w:w="1785" w:type="dxa"/>
            <w:gridSpan w:val="3"/>
            <w:tcBorders>
              <w:top w:val="nil"/>
              <w:left w:val="nil"/>
              <w:bottom w:val="single" w:sz="4" w:space="0" w:color="auto"/>
              <w:right w:val="single" w:sz="4" w:space="0" w:color="auto"/>
            </w:tcBorders>
            <w:shd w:val="clear" w:color="000000" w:fill="FFFFFF"/>
            <w:noWrap/>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一般公共服务支出</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723.61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531.31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192.30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t>20108</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审计事务</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723.61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531.31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192.30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t>2010801</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行政运行</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439.57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439.57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2010802</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一般行政管理事务</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128.06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128.06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2010804</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审计业务</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25.00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25.00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2010850</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事业运行</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91.74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91.74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2010899</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其他审计事务支出</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39.24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39.24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208</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社会保障和就业支出</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249.83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249.83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20805</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行政事业单位离退休</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236.49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236.49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2080501</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归口管理的行政单位离退休</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236.49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236.49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20808</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抚恤</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13.34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13.34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210</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医疗卫生与计划生育支出</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14.32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14.32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21005</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医疗保障</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14.32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14.32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2100501</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行政单位医疗</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12.19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12.19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C32982" w:rsidRPr="005D48E5" w:rsidRDefault="00C32982" w:rsidP="005D48E5">
            <w:pPr>
              <w:widowControl/>
              <w:jc w:val="left"/>
              <w:rPr>
                <w:rFonts w:ascii="宋体" w:cs="Times New Roman"/>
                <w:kern w:val="0"/>
                <w:sz w:val="24"/>
                <w:szCs w:val="24"/>
              </w:rPr>
            </w:pPr>
            <w:r w:rsidRPr="009E2D6D">
              <w:rPr>
                <w:rFonts w:ascii="宋体" w:hAnsi="宋体" w:cs="宋体"/>
                <w:kern w:val="0"/>
                <w:sz w:val="24"/>
                <w:szCs w:val="24"/>
              </w:rPr>
              <w:t>2100502</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事业单位医疗</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2.13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2.13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t>221</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住房保障支出</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30.00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30.00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t>22102</w:t>
            </w:r>
          </w:p>
        </w:tc>
        <w:tc>
          <w:tcPr>
            <w:tcW w:w="1785" w:type="dxa"/>
            <w:gridSpan w:val="3"/>
            <w:tcBorders>
              <w:top w:val="nil"/>
              <w:left w:val="nil"/>
              <w:bottom w:val="single" w:sz="4" w:space="0" w:color="auto"/>
              <w:right w:val="single" w:sz="4" w:space="0" w:color="auto"/>
            </w:tcBorders>
            <w:shd w:val="clear" w:color="000000" w:fill="FFFFFF"/>
            <w:vAlign w:val="center"/>
          </w:tcPr>
          <w:p w:rsidR="00C32982" w:rsidRPr="00992641" w:rsidRDefault="00C32982" w:rsidP="009E2D6D">
            <w:pPr>
              <w:widowControl/>
              <w:jc w:val="left"/>
              <w:rPr>
                <w:rFonts w:ascii="宋体" w:cs="Times New Roman"/>
                <w:b/>
                <w:bCs/>
                <w:kern w:val="0"/>
                <w:sz w:val="16"/>
                <w:szCs w:val="16"/>
              </w:rPr>
            </w:pPr>
            <w:r w:rsidRPr="00992641">
              <w:rPr>
                <w:rFonts w:ascii="宋体" w:hAnsi="宋体" w:cs="宋体" w:hint="eastAsia"/>
                <w:b/>
                <w:bCs/>
                <w:kern w:val="0"/>
                <w:sz w:val="16"/>
                <w:szCs w:val="16"/>
              </w:rPr>
              <w:t>住房改革支出</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30.00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30.00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8"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kern w:val="0"/>
                <w:sz w:val="24"/>
                <w:szCs w:val="24"/>
              </w:rPr>
              <w:lastRenderedPageBreak/>
              <w:t>2210201</w:t>
            </w:r>
          </w:p>
        </w:tc>
        <w:tc>
          <w:tcPr>
            <w:tcW w:w="1785" w:type="dxa"/>
            <w:gridSpan w:val="3"/>
            <w:tcBorders>
              <w:top w:val="nil"/>
              <w:left w:val="nil"/>
              <w:bottom w:val="single" w:sz="8"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住房公积金</w:t>
            </w:r>
          </w:p>
        </w:tc>
        <w:tc>
          <w:tcPr>
            <w:tcW w:w="168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30.00 </w:t>
            </w:r>
          </w:p>
        </w:tc>
        <w:tc>
          <w:tcPr>
            <w:tcW w:w="1599"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 xml:space="preserve">30.00 </w:t>
            </w:r>
          </w:p>
        </w:tc>
        <w:tc>
          <w:tcPr>
            <w:tcW w:w="1780"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450"/>
        </w:trPr>
        <w:tc>
          <w:tcPr>
            <w:tcW w:w="2050" w:type="dxa"/>
            <w:gridSpan w:val="3"/>
            <w:tcBorders>
              <w:top w:val="single" w:sz="4" w:space="0" w:color="auto"/>
              <w:left w:val="single" w:sz="8" w:space="0" w:color="auto"/>
              <w:bottom w:val="single" w:sz="8" w:space="0" w:color="auto"/>
              <w:right w:val="nil"/>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1785" w:type="dxa"/>
            <w:gridSpan w:val="3"/>
            <w:tcBorders>
              <w:top w:val="single" w:sz="4" w:space="0" w:color="auto"/>
              <w:left w:val="single" w:sz="4" w:space="0" w:color="auto"/>
              <w:bottom w:val="single" w:sz="8"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1689" w:type="dxa"/>
            <w:gridSpan w:val="2"/>
            <w:tcBorders>
              <w:top w:val="nil"/>
              <w:left w:val="nil"/>
              <w:bottom w:val="single" w:sz="8"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599" w:type="dxa"/>
            <w:gridSpan w:val="2"/>
            <w:tcBorders>
              <w:top w:val="nil"/>
              <w:left w:val="nil"/>
              <w:bottom w:val="single" w:sz="8"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780" w:type="dxa"/>
            <w:gridSpan w:val="2"/>
            <w:tcBorders>
              <w:top w:val="nil"/>
              <w:left w:val="nil"/>
              <w:bottom w:val="single" w:sz="8"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871" w:type="dxa"/>
            <w:gridSpan w:val="2"/>
            <w:tcBorders>
              <w:top w:val="nil"/>
              <w:left w:val="nil"/>
              <w:bottom w:val="single" w:sz="8"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94" w:type="dxa"/>
            <w:gridSpan w:val="3"/>
            <w:tcBorders>
              <w:top w:val="nil"/>
              <w:left w:val="nil"/>
              <w:bottom w:val="single" w:sz="8"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142" w:type="dxa"/>
            <w:gridSpan w:val="2"/>
            <w:tcBorders>
              <w:top w:val="nil"/>
              <w:left w:val="nil"/>
              <w:bottom w:val="single" w:sz="8" w:space="0" w:color="auto"/>
              <w:right w:val="single" w:sz="8"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rsidTr="002914BF">
        <w:trPr>
          <w:gridAfter w:val="1"/>
          <w:wAfter w:w="291" w:type="dxa"/>
          <w:trHeight w:val="630"/>
        </w:trPr>
        <w:tc>
          <w:tcPr>
            <w:tcW w:w="15110" w:type="dxa"/>
            <w:gridSpan w:val="19"/>
            <w:tcBorders>
              <w:top w:val="single" w:sz="8" w:space="0" w:color="auto"/>
              <w:left w:val="nil"/>
              <w:bottom w:val="nil"/>
              <w:right w:val="nil"/>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注：本表反映部门本年度各项支出情况。</w:t>
            </w:r>
          </w:p>
        </w:tc>
      </w:tr>
    </w:tbl>
    <w:p w:rsidR="00C32982" w:rsidRPr="009E2D6D" w:rsidRDefault="00C32982" w:rsidP="009E2D6D">
      <w:pPr>
        <w:autoSpaceDE w:val="0"/>
        <w:autoSpaceDN w:val="0"/>
        <w:adjustRightInd w:val="0"/>
        <w:spacing w:line="520" w:lineRule="exact"/>
        <w:rPr>
          <w:rFonts w:ascii="宋体" w:cs="Times New Roman"/>
          <w:b/>
          <w:bCs/>
          <w:kern w:val="0"/>
          <w:sz w:val="24"/>
          <w:szCs w:val="24"/>
        </w:rPr>
      </w:pPr>
    </w:p>
    <w:tbl>
      <w:tblPr>
        <w:tblW w:w="14899" w:type="dxa"/>
        <w:tblInd w:w="-106" w:type="dxa"/>
        <w:tblLook w:val="00A0" w:firstRow="1" w:lastRow="0" w:firstColumn="1" w:lastColumn="0" w:noHBand="0" w:noVBand="0"/>
      </w:tblPr>
      <w:tblGrid>
        <w:gridCol w:w="629"/>
        <w:gridCol w:w="427"/>
        <w:gridCol w:w="4096"/>
        <w:gridCol w:w="1951"/>
        <w:gridCol w:w="1417"/>
        <w:gridCol w:w="1276"/>
        <w:gridCol w:w="1134"/>
        <w:gridCol w:w="1559"/>
        <w:gridCol w:w="2410"/>
      </w:tblGrid>
      <w:tr w:rsidR="00C32982" w:rsidRPr="00485AFA">
        <w:trPr>
          <w:trHeight w:val="435"/>
        </w:trPr>
        <w:tc>
          <w:tcPr>
            <w:tcW w:w="14899" w:type="dxa"/>
            <w:gridSpan w:val="9"/>
            <w:tcBorders>
              <w:top w:val="nil"/>
              <w:left w:val="nil"/>
              <w:bottom w:val="nil"/>
              <w:right w:val="nil"/>
            </w:tcBorders>
            <w:noWrap/>
            <w:vAlign w:val="center"/>
          </w:tcPr>
          <w:p w:rsidR="00C32982" w:rsidRPr="00EB4B57" w:rsidRDefault="00C32982" w:rsidP="009E2D6D">
            <w:pPr>
              <w:widowControl/>
              <w:rPr>
                <w:rFonts w:ascii="华文中宋" w:eastAsia="华文中宋" w:hAnsi="华文中宋" w:cs="Times New Roman"/>
                <w:color w:val="000000"/>
                <w:kern w:val="0"/>
                <w:sz w:val="32"/>
                <w:szCs w:val="32"/>
              </w:rPr>
            </w:pPr>
          </w:p>
        </w:tc>
      </w:tr>
      <w:tr w:rsidR="00C32982" w:rsidRPr="00485AFA">
        <w:trPr>
          <w:trHeight w:val="285"/>
        </w:trPr>
        <w:tc>
          <w:tcPr>
            <w:tcW w:w="629" w:type="dxa"/>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427" w:type="dxa"/>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4096" w:type="dxa"/>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951" w:type="dxa"/>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417" w:type="dxa"/>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134" w:type="dxa"/>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1559" w:type="dxa"/>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kern w:val="0"/>
                <w:sz w:val="24"/>
                <w:szCs w:val="24"/>
              </w:rPr>
            </w:pPr>
            <w:r w:rsidRPr="00EB4B57">
              <w:rPr>
                <w:rFonts w:ascii="宋体" w:hAnsi="宋体" w:cs="宋体" w:hint="eastAsia"/>
                <w:kern w:val="0"/>
                <w:sz w:val="24"/>
                <w:szCs w:val="24"/>
              </w:rPr>
              <w:t xml:space="preserve">　</w:t>
            </w:r>
          </w:p>
        </w:tc>
        <w:tc>
          <w:tcPr>
            <w:tcW w:w="2410" w:type="dxa"/>
            <w:tcBorders>
              <w:top w:val="nil"/>
              <w:left w:val="nil"/>
              <w:bottom w:val="nil"/>
              <w:right w:val="nil"/>
            </w:tcBorders>
            <w:shd w:val="clear" w:color="000000" w:fill="FFFFFF"/>
            <w:noWrap/>
            <w:vAlign w:val="center"/>
          </w:tcPr>
          <w:p w:rsidR="00C32982" w:rsidRPr="00EB4B57" w:rsidRDefault="00C32982" w:rsidP="00EB4B57">
            <w:pPr>
              <w:widowControl/>
              <w:jc w:val="right"/>
              <w:rPr>
                <w:rFonts w:ascii="宋体" w:cs="Times New Roman"/>
                <w:color w:val="000000"/>
                <w:kern w:val="0"/>
                <w:sz w:val="20"/>
                <w:szCs w:val="20"/>
              </w:rPr>
            </w:pPr>
          </w:p>
        </w:tc>
      </w:tr>
    </w:tbl>
    <w:p w:rsidR="00C32982" w:rsidRPr="003E2753" w:rsidRDefault="00C32982" w:rsidP="003E2753">
      <w:pPr>
        <w:autoSpaceDE w:val="0"/>
        <w:autoSpaceDN w:val="0"/>
        <w:adjustRightInd w:val="0"/>
        <w:spacing w:line="520" w:lineRule="exact"/>
        <w:jc w:val="center"/>
        <w:rPr>
          <w:rFonts w:ascii="黑体" w:eastAsia="黑体" w:cs="Times New Roman"/>
          <w:kern w:val="0"/>
          <w:sz w:val="32"/>
          <w:szCs w:val="32"/>
        </w:rPr>
      </w:pPr>
      <w:r w:rsidRPr="003E2753">
        <w:rPr>
          <w:rFonts w:ascii="黑体" w:eastAsia="黑体" w:cs="黑体" w:hint="eastAsia"/>
          <w:kern w:val="0"/>
          <w:sz w:val="32"/>
          <w:szCs w:val="32"/>
        </w:rPr>
        <w:t>财政拨款收入支出表</w:t>
      </w:r>
    </w:p>
    <w:tbl>
      <w:tblPr>
        <w:tblW w:w="15559" w:type="dxa"/>
        <w:tblInd w:w="-106" w:type="dxa"/>
        <w:tblLook w:val="00A0" w:firstRow="1" w:lastRow="0" w:firstColumn="1" w:lastColumn="0" w:noHBand="0" w:noVBand="0"/>
      </w:tblPr>
      <w:tblGrid>
        <w:gridCol w:w="3080"/>
        <w:gridCol w:w="283"/>
        <w:gridCol w:w="197"/>
        <w:gridCol w:w="328"/>
        <w:gridCol w:w="1680"/>
        <w:gridCol w:w="2752"/>
        <w:gridCol w:w="436"/>
        <w:gridCol w:w="487"/>
        <w:gridCol w:w="436"/>
        <w:gridCol w:w="513"/>
        <w:gridCol w:w="1377"/>
        <w:gridCol w:w="283"/>
        <w:gridCol w:w="1607"/>
        <w:gridCol w:w="2100"/>
      </w:tblGrid>
      <w:tr w:rsidR="00C32982" w:rsidRPr="00485AFA">
        <w:trPr>
          <w:trHeight w:val="199"/>
        </w:trPr>
        <w:tc>
          <w:tcPr>
            <w:tcW w:w="3080"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480"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008"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752"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436" w:type="dxa"/>
            <w:gridSpan w:val="3"/>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660"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3707"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color w:val="000000"/>
                <w:kern w:val="0"/>
                <w:sz w:val="20"/>
                <w:szCs w:val="20"/>
              </w:rPr>
            </w:pPr>
            <w:r w:rsidRPr="009E2D6D">
              <w:rPr>
                <w:rFonts w:ascii="宋体" w:hAnsi="宋体" w:cs="宋体" w:hint="eastAsia"/>
                <w:color w:val="000000"/>
                <w:kern w:val="0"/>
                <w:sz w:val="20"/>
                <w:szCs w:val="20"/>
              </w:rPr>
              <w:t>公开</w:t>
            </w:r>
            <w:r w:rsidRPr="009E2D6D">
              <w:rPr>
                <w:rFonts w:ascii="宋体" w:hAnsi="宋体" w:cs="宋体"/>
                <w:color w:val="000000"/>
                <w:kern w:val="0"/>
                <w:sz w:val="20"/>
                <w:szCs w:val="20"/>
              </w:rPr>
              <w:t>04</w:t>
            </w:r>
            <w:r w:rsidRPr="009E2D6D">
              <w:rPr>
                <w:rFonts w:ascii="宋体" w:hAnsi="宋体" w:cs="宋体" w:hint="eastAsia"/>
                <w:color w:val="000000"/>
                <w:kern w:val="0"/>
                <w:sz w:val="20"/>
                <w:szCs w:val="20"/>
              </w:rPr>
              <w:t>表</w:t>
            </w:r>
          </w:p>
        </w:tc>
      </w:tr>
      <w:tr w:rsidR="00C32982" w:rsidRPr="00485AFA">
        <w:trPr>
          <w:trHeight w:val="300"/>
        </w:trPr>
        <w:tc>
          <w:tcPr>
            <w:tcW w:w="3080" w:type="dxa"/>
            <w:tcBorders>
              <w:top w:val="nil"/>
              <w:left w:val="nil"/>
              <w:bottom w:val="nil"/>
              <w:right w:val="nil"/>
            </w:tcBorders>
            <w:shd w:val="clear" w:color="000000" w:fill="FFFFFF"/>
            <w:noWrap/>
            <w:vAlign w:val="center"/>
          </w:tcPr>
          <w:p w:rsidR="00C32982" w:rsidRPr="009E2D6D" w:rsidRDefault="00C32982" w:rsidP="009E2D6D">
            <w:pPr>
              <w:widowControl/>
              <w:jc w:val="left"/>
              <w:rPr>
                <w:rFonts w:ascii="宋体" w:cs="Times New Roman"/>
                <w:color w:val="000000"/>
                <w:kern w:val="0"/>
                <w:sz w:val="20"/>
                <w:szCs w:val="20"/>
              </w:rPr>
            </w:pPr>
            <w:r w:rsidRPr="009E2D6D">
              <w:rPr>
                <w:rFonts w:ascii="宋体" w:hAnsi="宋体" w:cs="宋体" w:hint="eastAsia"/>
                <w:color w:val="000000"/>
                <w:kern w:val="0"/>
                <w:sz w:val="20"/>
                <w:szCs w:val="20"/>
              </w:rPr>
              <w:t>部门：</w:t>
            </w:r>
          </w:p>
        </w:tc>
        <w:tc>
          <w:tcPr>
            <w:tcW w:w="480"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008"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2752"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436" w:type="dxa"/>
            <w:gridSpan w:val="3"/>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1660"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hint="eastAsia"/>
                <w:kern w:val="0"/>
                <w:sz w:val="24"/>
                <w:szCs w:val="24"/>
              </w:rPr>
              <w:t xml:space="preserve">　</w:t>
            </w:r>
          </w:p>
        </w:tc>
        <w:tc>
          <w:tcPr>
            <w:tcW w:w="3707"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color w:val="000000"/>
                <w:kern w:val="0"/>
                <w:sz w:val="20"/>
                <w:szCs w:val="20"/>
              </w:rPr>
            </w:pPr>
            <w:r w:rsidRPr="009E2D6D">
              <w:rPr>
                <w:rFonts w:ascii="宋体" w:hAnsi="宋体" w:cs="宋体" w:hint="eastAsia"/>
                <w:color w:val="000000"/>
                <w:kern w:val="0"/>
                <w:sz w:val="20"/>
                <w:szCs w:val="20"/>
              </w:rPr>
              <w:t>单位：万元</w:t>
            </w:r>
          </w:p>
        </w:tc>
      </w:tr>
      <w:tr w:rsidR="00C32982" w:rsidRPr="00485AFA">
        <w:trPr>
          <w:trHeight w:val="402"/>
        </w:trPr>
        <w:tc>
          <w:tcPr>
            <w:tcW w:w="5568" w:type="dxa"/>
            <w:gridSpan w:val="5"/>
            <w:tcBorders>
              <w:top w:val="single" w:sz="8" w:space="0" w:color="auto"/>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收入</w:t>
            </w:r>
          </w:p>
        </w:tc>
        <w:tc>
          <w:tcPr>
            <w:tcW w:w="9991" w:type="dxa"/>
            <w:gridSpan w:val="9"/>
            <w:tcBorders>
              <w:top w:val="single" w:sz="8" w:space="0" w:color="auto"/>
              <w:left w:val="nil"/>
              <w:bottom w:val="single" w:sz="4" w:space="0" w:color="auto"/>
              <w:right w:val="single" w:sz="8" w:space="0" w:color="000000"/>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支出</w:t>
            </w:r>
          </w:p>
        </w:tc>
      </w:tr>
      <w:tr w:rsidR="00C32982" w:rsidRPr="00485AFA">
        <w:trPr>
          <w:trHeight w:val="915"/>
        </w:trPr>
        <w:tc>
          <w:tcPr>
            <w:tcW w:w="3363" w:type="dxa"/>
            <w:gridSpan w:val="2"/>
            <w:tcBorders>
              <w:top w:val="nil"/>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项</w:t>
            </w:r>
            <w:r w:rsidRPr="009E2D6D">
              <w:rPr>
                <w:rFonts w:ascii="宋体" w:hAnsi="宋体" w:cs="宋体"/>
                <w:kern w:val="0"/>
                <w:sz w:val="24"/>
                <w:szCs w:val="24"/>
              </w:rPr>
              <w:t xml:space="preserve">    </w:t>
            </w:r>
            <w:r w:rsidRPr="009E2D6D">
              <w:rPr>
                <w:rFonts w:ascii="宋体" w:hAnsi="宋体" w:cs="宋体" w:hint="eastAsia"/>
                <w:kern w:val="0"/>
                <w:sz w:val="24"/>
                <w:szCs w:val="24"/>
              </w:rPr>
              <w:t>目</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0"/>
                <w:szCs w:val="20"/>
              </w:rPr>
            </w:pPr>
            <w:r w:rsidRPr="009E2D6D">
              <w:rPr>
                <w:rFonts w:ascii="宋体" w:hAnsi="宋体" w:cs="宋体" w:hint="eastAsia"/>
                <w:kern w:val="0"/>
                <w:sz w:val="20"/>
                <w:szCs w:val="20"/>
              </w:rPr>
              <w:t>行次</w:t>
            </w:r>
          </w:p>
        </w:tc>
        <w:tc>
          <w:tcPr>
            <w:tcW w:w="1680"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金额</w:t>
            </w:r>
          </w:p>
        </w:tc>
        <w:tc>
          <w:tcPr>
            <w:tcW w:w="3675" w:type="dxa"/>
            <w:gridSpan w:val="3"/>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项</w:t>
            </w:r>
            <w:r w:rsidRPr="009E2D6D">
              <w:rPr>
                <w:rFonts w:ascii="宋体" w:hAnsi="宋体" w:cs="宋体"/>
                <w:kern w:val="0"/>
                <w:sz w:val="24"/>
                <w:szCs w:val="24"/>
              </w:rPr>
              <w:t xml:space="preserve">    </w:t>
            </w:r>
            <w:r w:rsidRPr="009E2D6D">
              <w:rPr>
                <w:rFonts w:ascii="宋体" w:hAnsi="宋体" w:cs="宋体" w:hint="eastAsia"/>
                <w:kern w:val="0"/>
                <w:sz w:val="24"/>
                <w:szCs w:val="24"/>
              </w:rPr>
              <w:t>目</w:t>
            </w:r>
          </w:p>
        </w:tc>
        <w:tc>
          <w:tcPr>
            <w:tcW w:w="436"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0"/>
                <w:szCs w:val="20"/>
              </w:rPr>
            </w:pPr>
            <w:r w:rsidRPr="009E2D6D">
              <w:rPr>
                <w:rFonts w:ascii="宋体" w:hAnsi="宋体" w:cs="宋体" w:hint="eastAsia"/>
                <w:kern w:val="0"/>
                <w:sz w:val="20"/>
                <w:szCs w:val="20"/>
              </w:rPr>
              <w:t>行次</w:t>
            </w:r>
          </w:p>
        </w:tc>
        <w:tc>
          <w:tcPr>
            <w:tcW w:w="1890"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合计</w:t>
            </w:r>
          </w:p>
        </w:tc>
        <w:tc>
          <w:tcPr>
            <w:tcW w:w="1890" w:type="dxa"/>
            <w:gridSpan w:val="2"/>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一般公共预算财政拨款</w:t>
            </w:r>
          </w:p>
        </w:tc>
        <w:tc>
          <w:tcPr>
            <w:tcW w:w="2100" w:type="dxa"/>
            <w:tcBorders>
              <w:top w:val="nil"/>
              <w:left w:val="nil"/>
              <w:bottom w:val="single" w:sz="4" w:space="0" w:color="auto"/>
              <w:right w:val="single" w:sz="8" w:space="0" w:color="auto"/>
            </w:tcBorders>
            <w:shd w:val="clear" w:color="000000" w:fill="FFFFFF"/>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政府性基金预算财政拨款</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栏</w:t>
            </w:r>
            <w:r w:rsidRPr="009E2D6D">
              <w:rPr>
                <w:rFonts w:ascii="宋体" w:hAnsi="宋体" w:cs="宋体"/>
                <w:kern w:val="0"/>
                <w:sz w:val="24"/>
                <w:szCs w:val="24"/>
              </w:rPr>
              <w:t xml:space="preserve">    </w:t>
            </w:r>
            <w:r w:rsidRPr="009E2D6D">
              <w:rPr>
                <w:rFonts w:ascii="宋体" w:hAnsi="宋体" w:cs="宋体" w:hint="eastAsia"/>
                <w:kern w:val="0"/>
                <w:sz w:val="24"/>
                <w:szCs w:val="24"/>
              </w:rPr>
              <w:t>次</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1680"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1</w:t>
            </w:r>
          </w:p>
        </w:tc>
        <w:tc>
          <w:tcPr>
            <w:tcW w:w="3675" w:type="dxa"/>
            <w:gridSpan w:val="3"/>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栏</w:t>
            </w:r>
            <w:r w:rsidRPr="009E2D6D">
              <w:rPr>
                <w:rFonts w:ascii="宋体" w:hAnsi="宋体" w:cs="宋体"/>
                <w:kern w:val="0"/>
                <w:sz w:val="24"/>
                <w:szCs w:val="24"/>
              </w:rPr>
              <w:t xml:space="preserve">    </w:t>
            </w:r>
            <w:r w:rsidRPr="009E2D6D">
              <w:rPr>
                <w:rFonts w:ascii="宋体" w:hAnsi="宋体" w:cs="宋体" w:hint="eastAsia"/>
                <w:kern w:val="0"/>
                <w:sz w:val="24"/>
                <w:szCs w:val="24"/>
              </w:rPr>
              <w:t>次</w:t>
            </w:r>
          </w:p>
        </w:tc>
        <w:tc>
          <w:tcPr>
            <w:tcW w:w="436"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1890"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w:t>
            </w:r>
          </w:p>
        </w:tc>
        <w:tc>
          <w:tcPr>
            <w:tcW w:w="1890"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w:t>
            </w:r>
          </w:p>
        </w:tc>
        <w:tc>
          <w:tcPr>
            <w:tcW w:w="2100" w:type="dxa"/>
            <w:tcBorders>
              <w:top w:val="nil"/>
              <w:left w:val="nil"/>
              <w:bottom w:val="single" w:sz="4" w:space="0" w:color="auto"/>
              <w:right w:val="single" w:sz="8" w:space="0" w:color="auto"/>
            </w:tcBorders>
            <w:shd w:val="clear" w:color="000000" w:fill="FFFFFF"/>
            <w:noWrap/>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4</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一、一般公共预算财政拨款</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w:t>
            </w:r>
          </w:p>
        </w:tc>
        <w:tc>
          <w:tcPr>
            <w:tcW w:w="168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kern w:val="0"/>
                <w:sz w:val="22"/>
                <w:szCs w:val="22"/>
              </w:rPr>
              <w:t xml:space="preserve">1142.01 </w:t>
            </w:r>
          </w:p>
        </w:tc>
        <w:tc>
          <w:tcPr>
            <w:tcW w:w="3675" w:type="dxa"/>
            <w:gridSpan w:val="3"/>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一、一般公共服务支出</w:t>
            </w:r>
          </w:p>
        </w:tc>
        <w:tc>
          <w:tcPr>
            <w:tcW w:w="436"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15</w:t>
            </w:r>
          </w:p>
        </w:tc>
        <w:tc>
          <w:tcPr>
            <w:tcW w:w="1890" w:type="dxa"/>
            <w:gridSpan w:val="2"/>
            <w:tcBorders>
              <w:top w:val="nil"/>
              <w:left w:val="nil"/>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723.26</w:t>
            </w:r>
          </w:p>
        </w:tc>
        <w:tc>
          <w:tcPr>
            <w:tcW w:w="1890" w:type="dxa"/>
            <w:gridSpan w:val="2"/>
            <w:tcBorders>
              <w:top w:val="nil"/>
              <w:left w:val="single" w:sz="4" w:space="0" w:color="auto"/>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723.26</w:t>
            </w:r>
          </w:p>
        </w:tc>
        <w:tc>
          <w:tcPr>
            <w:tcW w:w="2100" w:type="dxa"/>
            <w:tcBorders>
              <w:top w:val="nil"/>
              <w:left w:val="single" w:sz="4" w:space="0" w:color="auto"/>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二、政府性基金预算财政拨款</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w:t>
            </w:r>
          </w:p>
        </w:tc>
        <w:tc>
          <w:tcPr>
            <w:tcW w:w="168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c>
          <w:tcPr>
            <w:tcW w:w="3675" w:type="dxa"/>
            <w:gridSpan w:val="3"/>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二、外交支出</w:t>
            </w:r>
          </w:p>
        </w:tc>
        <w:tc>
          <w:tcPr>
            <w:tcW w:w="436"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16</w:t>
            </w:r>
          </w:p>
        </w:tc>
        <w:tc>
          <w:tcPr>
            <w:tcW w:w="1890" w:type="dxa"/>
            <w:gridSpan w:val="2"/>
            <w:tcBorders>
              <w:top w:val="nil"/>
              <w:left w:val="nil"/>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1890" w:type="dxa"/>
            <w:gridSpan w:val="2"/>
            <w:tcBorders>
              <w:top w:val="nil"/>
              <w:left w:val="single" w:sz="4" w:space="0" w:color="auto"/>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2100" w:type="dxa"/>
            <w:tcBorders>
              <w:top w:val="nil"/>
              <w:left w:val="single" w:sz="4" w:space="0" w:color="auto"/>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3</w:t>
            </w:r>
          </w:p>
        </w:tc>
        <w:tc>
          <w:tcPr>
            <w:tcW w:w="168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c>
          <w:tcPr>
            <w:tcW w:w="3675" w:type="dxa"/>
            <w:gridSpan w:val="3"/>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三、国防支出</w:t>
            </w:r>
          </w:p>
        </w:tc>
        <w:tc>
          <w:tcPr>
            <w:tcW w:w="436"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17</w:t>
            </w:r>
          </w:p>
        </w:tc>
        <w:tc>
          <w:tcPr>
            <w:tcW w:w="1890" w:type="dxa"/>
            <w:gridSpan w:val="2"/>
            <w:tcBorders>
              <w:top w:val="nil"/>
              <w:left w:val="nil"/>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1890" w:type="dxa"/>
            <w:gridSpan w:val="2"/>
            <w:tcBorders>
              <w:top w:val="nil"/>
              <w:left w:val="single" w:sz="4" w:space="0" w:color="auto"/>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2100" w:type="dxa"/>
            <w:tcBorders>
              <w:top w:val="nil"/>
              <w:left w:val="single" w:sz="4" w:space="0" w:color="auto"/>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4</w:t>
            </w:r>
          </w:p>
        </w:tc>
        <w:tc>
          <w:tcPr>
            <w:tcW w:w="168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c>
          <w:tcPr>
            <w:tcW w:w="3675" w:type="dxa"/>
            <w:gridSpan w:val="3"/>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四、公共安全支出</w:t>
            </w:r>
          </w:p>
        </w:tc>
        <w:tc>
          <w:tcPr>
            <w:tcW w:w="436"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18</w:t>
            </w:r>
          </w:p>
        </w:tc>
        <w:tc>
          <w:tcPr>
            <w:tcW w:w="1890" w:type="dxa"/>
            <w:gridSpan w:val="2"/>
            <w:tcBorders>
              <w:top w:val="nil"/>
              <w:left w:val="nil"/>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1890" w:type="dxa"/>
            <w:gridSpan w:val="2"/>
            <w:tcBorders>
              <w:top w:val="nil"/>
              <w:left w:val="single" w:sz="4" w:space="0" w:color="auto"/>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2100" w:type="dxa"/>
            <w:tcBorders>
              <w:top w:val="nil"/>
              <w:left w:val="single" w:sz="4" w:space="0" w:color="auto"/>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5</w:t>
            </w:r>
          </w:p>
        </w:tc>
        <w:tc>
          <w:tcPr>
            <w:tcW w:w="168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c>
          <w:tcPr>
            <w:tcW w:w="3675" w:type="dxa"/>
            <w:gridSpan w:val="3"/>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五、教育支出</w:t>
            </w:r>
          </w:p>
        </w:tc>
        <w:tc>
          <w:tcPr>
            <w:tcW w:w="436"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19</w:t>
            </w:r>
          </w:p>
        </w:tc>
        <w:tc>
          <w:tcPr>
            <w:tcW w:w="1890" w:type="dxa"/>
            <w:gridSpan w:val="2"/>
            <w:tcBorders>
              <w:top w:val="nil"/>
              <w:left w:val="nil"/>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1890" w:type="dxa"/>
            <w:gridSpan w:val="2"/>
            <w:tcBorders>
              <w:top w:val="nil"/>
              <w:left w:val="single" w:sz="4" w:space="0" w:color="auto"/>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2100" w:type="dxa"/>
            <w:tcBorders>
              <w:top w:val="nil"/>
              <w:left w:val="single" w:sz="4" w:space="0" w:color="auto"/>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6</w:t>
            </w:r>
          </w:p>
        </w:tc>
        <w:tc>
          <w:tcPr>
            <w:tcW w:w="168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c>
          <w:tcPr>
            <w:tcW w:w="3675" w:type="dxa"/>
            <w:gridSpan w:val="3"/>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六、社会保障和就业支出</w:t>
            </w:r>
          </w:p>
        </w:tc>
        <w:tc>
          <w:tcPr>
            <w:tcW w:w="436"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20</w:t>
            </w:r>
          </w:p>
        </w:tc>
        <w:tc>
          <w:tcPr>
            <w:tcW w:w="1890" w:type="dxa"/>
            <w:gridSpan w:val="2"/>
            <w:tcBorders>
              <w:top w:val="nil"/>
              <w:left w:val="nil"/>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249.83</w:t>
            </w:r>
          </w:p>
        </w:tc>
        <w:tc>
          <w:tcPr>
            <w:tcW w:w="1890" w:type="dxa"/>
            <w:gridSpan w:val="2"/>
            <w:tcBorders>
              <w:top w:val="nil"/>
              <w:left w:val="single" w:sz="4" w:space="0" w:color="auto"/>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249.83</w:t>
            </w:r>
          </w:p>
        </w:tc>
        <w:tc>
          <w:tcPr>
            <w:tcW w:w="2100" w:type="dxa"/>
            <w:tcBorders>
              <w:top w:val="nil"/>
              <w:left w:val="single" w:sz="4" w:space="0" w:color="auto"/>
              <w:bottom w:val="single" w:sz="4" w:space="0" w:color="auto"/>
              <w:right w:val="single" w:sz="8"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7</w:t>
            </w:r>
          </w:p>
        </w:tc>
        <w:tc>
          <w:tcPr>
            <w:tcW w:w="168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c>
          <w:tcPr>
            <w:tcW w:w="3675" w:type="dxa"/>
            <w:gridSpan w:val="3"/>
            <w:tcBorders>
              <w:top w:val="nil"/>
              <w:left w:val="nil"/>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七、医疗卫生与计划生育支出</w:t>
            </w:r>
          </w:p>
        </w:tc>
        <w:tc>
          <w:tcPr>
            <w:tcW w:w="436" w:type="dxa"/>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21</w:t>
            </w:r>
          </w:p>
        </w:tc>
        <w:tc>
          <w:tcPr>
            <w:tcW w:w="1890" w:type="dxa"/>
            <w:gridSpan w:val="2"/>
            <w:tcBorders>
              <w:top w:val="nil"/>
              <w:left w:val="nil"/>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14.32</w:t>
            </w:r>
          </w:p>
        </w:tc>
        <w:tc>
          <w:tcPr>
            <w:tcW w:w="1890"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14.32</w:t>
            </w:r>
          </w:p>
        </w:tc>
        <w:tc>
          <w:tcPr>
            <w:tcW w:w="210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8</w:t>
            </w:r>
          </w:p>
        </w:tc>
        <w:tc>
          <w:tcPr>
            <w:tcW w:w="1680" w:type="dxa"/>
            <w:tcBorders>
              <w:top w:val="nil"/>
              <w:left w:val="nil"/>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3675" w:type="dxa"/>
            <w:gridSpan w:val="3"/>
            <w:tcBorders>
              <w:top w:val="nil"/>
              <w:left w:val="nil"/>
              <w:bottom w:val="single" w:sz="4" w:space="0" w:color="auto"/>
              <w:right w:val="nil"/>
            </w:tcBorders>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八、住房保障支出</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22</w:t>
            </w:r>
          </w:p>
        </w:tc>
        <w:tc>
          <w:tcPr>
            <w:tcW w:w="1890" w:type="dxa"/>
            <w:gridSpan w:val="2"/>
            <w:tcBorders>
              <w:top w:val="nil"/>
              <w:left w:val="nil"/>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30</w:t>
            </w:r>
          </w:p>
        </w:tc>
        <w:tc>
          <w:tcPr>
            <w:tcW w:w="1890"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30</w:t>
            </w:r>
          </w:p>
        </w:tc>
        <w:tc>
          <w:tcPr>
            <w:tcW w:w="2100" w:type="dxa"/>
            <w:tcBorders>
              <w:top w:val="nil"/>
              <w:left w:val="nil"/>
              <w:bottom w:val="single" w:sz="4" w:space="0" w:color="auto"/>
              <w:right w:val="single" w:sz="4" w:space="0" w:color="auto"/>
            </w:tcBorders>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noWrap/>
            <w:vAlign w:val="center"/>
          </w:tcPr>
          <w:p w:rsidR="00C32982" w:rsidRPr="009E2D6D" w:rsidRDefault="00C32982" w:rsidP="009E2D6D">
            <w:pPr>
              <w:widowControl/>
              <w:jc w:val="center"/>
              <w:rPr>
                <w:rFonts w:ascii="宋体" w:cs="Times New Roman"/>
                <w:b/>
                <w:bCs/>
                <w:kern w:val="0"/>
                <w:sz w:val="22"/>
              </w:rPr>
            </w:pPr>
            <w:r w:rsidRPr="009E2D6D">
              <w:rPr>
                <w:rFonts w:ascii="宋体" w:hAnsi="宋体" w:cs="宋体" w:hint="eastAsia"/>
                <w:b/>
                <w:bCs/>
                <w:kern w:val="0"/>
                <w:sz w:val="22"/>
                <w:szCs w:val="22"/>
              </w:rPr>
              <w:t>本年收入合计</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9</w:t>
            </w:r>
          </w:p>
        </w:tc>
        <w:tc>
          <w:tcPr>
            <w:tcW w:w="168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kern w:val="0"/>
                <w:sz w:val="22"/>
                <w:szCs w:val="22"/>
              </w:rPr>
              <w:t xml:space="preserve">1142.01 </w:t>
            </w:r>
          </w:p>
        </w:tc>
        <w:tc>
          <w:tcPr>
            <w:tcW w:w="3675" w:type="dxa"/>
            <w:gridSpan w:val="3"/>
            <w:tcBorders>
              <w:top w:val="nil"/>
              <w:left w:val="nil"/>
              <w:bottom w:val="single" w:sz="4" w:space="0" w:color="auto"/>
              <w:right w:val="nil"/>
            </w:tcBorders>
            <w:noWrap/>
            <w:vAlign w:val="center"/>
          </w:tcPr>
          <w:p w:rsidR="00C32982" w:rsidRPr="009E2D6D" w:rsidRDefault="00C32982" w:rsidP="009E2D6D">
            <w:pPr>
              <w:widowControl/>
              <w:jc w:val="center"/>
              <w:rPr>
                <w:rFonts w:ascii="宋体" w:cs="Times New Roman"/>
                <w:b/>
                <w:bCs/>
                <w:kern w:val="0"/>
                <w:sz w:val="22"/>
              </w:rPr>
            </w:pPr>
            <w:r w:rsidRPr="009E2D6D">
              <w:rPr>
                <w:rFonts w:ascii="宋体" w:hAnsi="宋体" w:cs="宋体" w:hint="eastAsia"/>
                <w:b/>
                <w:bCs/>
                <w:kern w:val="0"/>
                <w:sz w:val="22"/>
                <w:szCs w:val="22"/>
              </w:rPr>
              <w:t>本年支出合计</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23</w:t>
            </w:r>
          </w:p>
        </w:tc>
        <w:tc>
          <w:tcPr>
            <w:tcW w:w="1890" w:type="dxa"/>
            <w:gridSpan w:val="2"/>
            <w:tcBorders>
              <w:top w:val="nil"/>
              <w:left w:val="nil"/>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1017.41</w:t>
            </w:r>
          </w:p>
        </w:tc>
        <w:tc>
          <w:tcPr>
            <w:tcW w:w="1890"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1017.41</w:t>
            </w:r>
          </w:p>
        </w:tc>
        <w:tc>
          <w:tcPr>
            <w:tcW w:w="2100" w:type="dxa"/>
            <w:tcBorders>
              <w:top w:val="nil"/>
              <w:left w:val="nil"/>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b/>
                <w:bCs/>
                <w:kern w:val="0"/>
                <w:sz w:val="22"/>
              </w:rPr>
            </w:pPr>
            <w:r w:rsidRPr="009E2D6D">
              <w:rPr>
                <w:rFonts w:ascii="宋体" w:hAnsi="宋体" w:cs="宋体" w:hint="eastAsia"/>
                <w:b/>
                <w:bCs/>
                <w:kern w:val="0"/>
                <w:sz w:val="22"/>
                <w:szCs w:val="22"/>
              </w:rPr>
              <w:t xml:space="preserve">　</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lastRenderedPageBreak/>
              <w:t>年初财政拨款结转和结余</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10</w:t>
            </w:r>
          </w:p>
        </w:tc>
        <w:tc>
          <w:tcPr>
            <w:tcW w:w="168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kern w:val="0"/>
                <w:sz w:val="22"/>
                <w:szCs w:val="22"/>
              </w:rPr>
              <w:t xml:space="preserve">199.75 </w:t>
            </w:r>
          </w:p>
        </w:tc>
        <w:tc>
          <w:tcPr>
            <w:tcW w:w="3675" w:type="dxa"/>
            <w:gridSpan w:val="3"/>
            <w:tcBorders>
              <w:top w:val="nil"/>
              <w:left w:val="nil"/>
              <w:bottom w:val="single" w:sz="4" w:space="0" w:color="auto"/>
              <w:right w:val="nil"/>
            </w:tcBorders>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年末结转和结余</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24</w:t>
            </w:r>
          </w:p>
        </w:tc>
        <w:tc>
          <w:tcPr>
            <w:tcW w:w="1890" w:type="dxa"/>
            <w:gridSpan w:val="2"/>
            <w:tcBorders>
              <w:top w:val="nil"/>
              <w:left w:val="nil"/>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324.35</w:t>
            </w:r>
          </w:p>
        </w:tc>
        <w:tc>
          <w:tcPr>
            <w:tcW w:w="1890"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324.35</w:t>
            </w:r>
          </w:p>
        </w:tc>
        <w:tc>
          <w:tcPr>
            <w:tcW w:w="2100" w:type="dxa"/>
            <w:tcBorders>
              <w:top w:val="nil"/>
              <w:left w:val="nil"/>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nil"/>
              <w:left w:val="single" w:sz="8" w:space="0" w:color="auto"/>
              <w:bottom w:val="single" w:sz="4" w:space="0" w:color="auto"/>
              <w:right w:val="single" w:sz="4" w:space="0" w:color="auto"/>
            </w:tcBorders>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 xml:space="preserve">   </w:t>
            </w:r>
            <w:r w:rsidRPr="009E2D6D">
              <w:rPr>
                <w:rFonts w:ascii="宋体" w:hAnsi="宋体" w:cs="宋体" w:hint="eastAsia"/>
                <w:kern w:val="0"/>
                <w:sz w:val="22"/>
                <w:szCs w:val="22"/>
              </w:rPr>
              <w:t>一般公共预算财政拨款</w:t>
            </w:r>
          </w:p>
        </w:tc>
        <w:tc>
          <w:tcPr>
            <w:tcW w:w="525" w:type="dxa"/>
            <w:gridSpan w:val="2"/>
            <w:tcBorders>
              <w:top w:val="nil"/>
              <w:left w:val="nil"/>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11</w:t>
            </w:r>
          </w:p>
        </w:tc>
        <w:tc>
          <w:tcPr>
            <w:tcW w:w="1680" w:type="dxa"/>
            <w:tcBorders>
              <w:top w:val="nil"/>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kern w:val="0"/>
                <w:sz w:val="22"/>
                <w:szCs w:val="22"/>
              </w:rPr>
              <w:t xml:space="preserve">199.75 </w:t>
            </w:r>
          </w:p>
        </w:tc>
        <w:tc>
          <w:tcPr>
            <w:tcW w:w="3675" w:type="dxa"/>
            <w:gridSpan w:val="3"/>
            <w:tcBorders>
              <w:top w:val="nil"/>
              <w:left w:val="nil"/>
              <w:bottom w:val="single" w:sz="4" w:space="0" w:color="auto"/>
              <w:right w:val="nil"/>
            </w:tcBorders>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25</w:t>
            </w:r>
          </w:p>
        </w:tc>
        <w:tc>
          <w:tcPr>
            <w:tcW w:w="1890" w:type="dxa"/>
            <w:gridSpan w:val="2"/>
            <w:tcBorders>
              <w:top w:val="nil"/>
              <w:left w:val="nil"/>
              <w:bottom w:val="single" w:sz="4" w:space="0" w:color="auto"/>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1890"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2100" w:type="dxa"/>
            <w:tcBorders>
              <w:top w:val="nil"/>
              <w:left w:val="nil"/>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nil"/>
              <w:left w:val="single" w:sz="8" w:space="0" w:color="auto"/>
              <w:bottom w:val="nil"/>
              <w:right w:val="nil"/>
            </w:tcBorders>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 xml:space="preserve">    </w:t>
            </w:r>
            <w:r w:rsidRPr="009E2D6D">
              <w:rPr>
                <w:rFonts w:ascii="宋体" w:hAnsi="宋体" w:cs="宋体" w:hint="eastAsia"/>
                <w:kern w:val="0"/>
                <w:sz w:val="22"/>
                <w:szCs w:val="22"/>
              </w:rPr>
              <w:t>政府性基金预算财政拨款</w:t>
            </w:r>
          </w:p>
        </w:tc>
        <w:tc>
          <w:tcPr>
            <w:tcW w:w="525"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12</w:t>
            </w:r>
          </w:p>
        </w:tc>
        <w:tc>
          <w:tcPr>
            <w:tcW w:w="1680" w:type="dxa"/>
            <w:tcBorders>
              <w:top w:val="nil"/>
              <w:left w:val="nil"/>
              <w:bottom w:val="nil"/>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c>
          <w:tcPr>
            <w:tcW w:w="3675" w:type="dxa"/>
            <w:gridSpan w:val="3"/>
            <w:tcBorders>
              <w:top w:val="nil"/>
              <w:left w:val="nil"/>
              <w:bottom w:val="nil"/>
              <w:right w:val="nil"/>
            </w:tcBorders>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26</w:t>
            </w:r>
          </w:p>
        </w:tc>
        <w:tc>
          <w:tcPr>
            <w:tcW w:w="1890" w:type="dxa"/>
            <w:gridSpan w:val="2"/>
            <w:tcBorders>
              <w:top w:val="nil"/>
              <w:left w:val="nil"/>
              <w:bottom w:val="nil"/>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1890"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2100" w:type="dxa"/>
            <w:tcBorders>
              <w:top w:val="nil"/>
              <w:left w:val="nil"/>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single" w:sz="4" w:space="0" w:color="auto"/>
              <w:left w:val="single" w:sz="8" w:space="0" w:color="auto"/>
              <w:bottom w:val="nil"/>
              <w:right w:val="nil"/>
            </w:tcBorders>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525"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13</w:t>
            </w:r>
          </w:p>
        </w:tc>
        <w:tc>
          <w:tcPr>
            <w:tcW w:w="1680" w:type="dxa"/>
            <w:tcBorders>
              <w:top w:val="single" w:sz="4" w:space="0" w:color="auto"/>
              <w:left w:val="nil"/>
              <w:bottom w:val="nil"/>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hint="eastAsia"/>
                <w:kern w:val="0"/>
                <w:sz w:val="22"/>
                <w:szCs w:val="22"/>
              </w:rPr>
              <w:t xml:space="preserve">　</w:t>
            </w:r>
          </w:p>
        </w:tc>
        <w:tc>
          <w:tcPr>
            <w:tcW w:w="3675" w:type="dxa"/>
            <w:gridSpan w:val="3"/>
            <w:tcBorders>
              <w:top w:val="single" w:sz="4" w:space="0" w:color="auto"/>
              <w:left w:val="nil"/>
              <w:bottom w:val="nil"/>
              <w:right w:val="nil"/>
            </w:tcBorders>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27</w:t>
            </w:r>
          </w:p>
        </w:tc>
        <w:tc>
          <w:tcPr>
            <w:tcW w:w="1890" w:type="dxa"/>
            <w:gridSpan w:val="2"/>
            <w:tcBorders>
              <w:top w:val="single" w:sz="4" w:space="0" w:color="auto"/>
              <w:left w:val="nil"/>
              <w:bottom w:val="nil"/>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1890"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 xml:space="preserve">　</w:t>
            </w:r>
          </w:p>
        </w:tc>
        <w:tc>
          <w:tcPr>
            <w:tcW w:w="2100" w:type="dxa"/>
            <w:tcBorders>
              <w:top w:val="nil"/>
              <w:left w:val="nil"/>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r>
      <w:tr w:rsidR="00C32982" w:rsidRPr="00485AFA">
        <w:trPr>
          <w:trHeight w:val="402"/>
        </w:trPr>
        <w:tc>
          <w:tcPr>
            <w:tcW w:w="3363" w:type="dxa"/>
            <w:gridSpan w:val="2"/>
            <w:tcBorders>
              <w:top w:val="single" w:sz="4" w:space="0" w:color="auto"/>
              <w:left w:val="single" w:sz="8" w:space="0" w:color="auto"/>
              <w:bottom w:val="single" w:sz="8" w:space="0" w:color="auto"/>
              <w:right w:val="nil"/>
            </w:tcBorders>
            <w:shd w:val="clear" w:color="000000" w:fill="FFFFFF"/>
            <w:noWrap/>
            <w:vAlign w:val="center"/>
          </w:tcPr>
          <w:p w:rsidR="00C32982" w:rsidRPr="009E2D6D" w:rsidRDefault="00C32982" w:rsidP="009E2D6D">
            <w:pPr>
              <w:widowControl/>
              <w:jc w:val="center"/>
              <w:rPr>
                <w:rFonts w:ascii="宋体" w:cs="Times New Roman"/>
                <w:b/>
                <w:bCs/>
                <w:kern w:val="0"/>
                <w:sz w:val="22"/>
              </w:rPr>
            </w:pPr>
            <w:r w:rsidRPr="009E2D6D">
              <w:rPr>
                <w:rFonts w:ascii="宋体" w:hAnsi="宋体" w:cs="宋体" w:hint="eastAsia"/>
                <w:b/>
                <w:bCs/>
                <w:kern w:val="0"/>
                <w:sz w:val="22"/>
                <w:szCs w:val="22"/>
              </w:rPr>
              <w:t>合计</w:t>
            </w:r>
          </w:p>
        </w:tc>
        <w:tc>
          <w:tcPr>
            <w:tcW w:w="525"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14</w:t>
            </w:r>
          </w:p>
        </w:tc>
        <w:tc>
          <w:tcPr>
            <w:tcW w:w="1680" w:type="dxa"/>
            <w:tcBorders>
              <w:top w:val="single" w:sz="4" w:space="0" w:color="auto"/>
              <w:left w:val="nil"/>
              <w:bottom w:val="single" w:sz="8" w:space="0" w:color="auto"/>
              <w:right w:val="single" w:sz="4" w:space="0" w:color="auto"/>
            </w:tcBorders>
            <w:noWrap/>
            <w:vAlign w:val="center"/>
          </w:tcPr>
          <w:p w:rsidR="00C32982" w:rsidRPr="009E2D6D" w:rsidRDefault="00C32982" w:rsidP="009E2D6D">
            <w:pPr>
              <w:widowControl/>
              <w:jc w:val="right"/>
              <w:rPr>
                <w:rFonts w:ascii="宋体" w:cs="Times New Roman"/>
                <w:kern w:val="0"/>
                <w:sz w:val="22"/>
              </w:rPr>
            </w:pPr>
            <w:r w:rsidRPr="009E2D6D">
              <w:rPr>
                <w:rFonts w:ascii="宋体" w:hAnsi="宋体" w:cs="宋体"/>
                <w:kern w:val="0"/>
                <w:sz w:val="22"/>
                <w:szCs w:val="22"/>
              </w:rPr>
              <w:t xml:space="preserve">1341.76 </w:t>
            </w:r>
          </w:p>
        </w:tc>
        <w:tc>
          <w:tcPr>
            <w:tcW w:w="3675" w:type="dxa"/>
            <w:gridSpan w:val="3"/>
            <w:tcBorders>
              <w:top w:val="single" w:sz="4" w:space="0" w:color="auto"/>
              <w:left w:val="nil"/>
              <w:bottom w:val="single" w:sz="8" w:space="0" w:color="auto"/>
              <w:right w:val="nil"/>
            </w:tcBorders>
            <w:shd w:val="clear" w:color="000000" w:fill="FFFFFF"/>
            <w:noWrap/>
            <w:vAlign w:val="center"/>
          </w:tcPr>
          <w:p w:rsidR="00C32982" w:rsidRPr="009E2D6D" w:rsidRDefault="00C32982" w:rsidP="009E2D6D">
            <w:pPr>
              <w:widowControl/>
              <w:jc w:val="center"/>
              <w:rPr>
                <w:rFonts w:ascii="宋体" w:cs="Times New Roman"/>
                <w:b/>
                <w:bCs/>
                <w:kern w:val="0"/>
                <w:sz w:val="22"/>
              </w:rPr>
            </w:pPr>
            <w:r w:rsidRPr="009E2D6D">
              <w:rPr>
                <w:rFonts w:ascii="宋体" w:hAnsi="宋体" w:cs="宋体" w:hint="eastAsia"/>
                <w:b/>
                <w:bCs/>
                <w:kern w:val="0"/>
                <w:sz w:val="22"/>
                <w:szCs w:val="22"/>
              </w:rPr>
              <w:t>合计</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28</w:t>
            </w:r>
          </w:p>
        </w:tc>
        <w:tc>
          <w:tcPr>
            <w:tcW w:w="1890" w:type="dxa"/>
            <w:gridSpan w:val="2"/>
            <w:tcBorders>
              <w:top w:val="single" w:sz="4" w:space="0" w:color="auto"/>
              <w:left w:val="nil"/>
              <w:bottom w:val="nil"/>
              <w:right w:val="nil"/>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1341.76</w:t>
            </w:r>
          </w:p>
        </w:tc>
        <w:tc>
          <w:tcPr>
            <w:tcW w:w="1890" w:type="dxa"/>
            <w:gridSpan w:val="2"/>
            <w:tcBorders>
              <w:top w:val="nil"/>
              <w:left w:val="single" w:sz="4" w:space="0" w:color="auto"/>
              <w:bottom w:val="single" w:sz="4" w:space="0" w:color="auto"/>
              <w:right w:val="single" w:sz="4" w:space="0" w:color="auto"/>
            </w:tcBorders>
            <w:shd w:val="clear" w:color="000000" w:fill="FFFFFF"/>
            <w:noWrap/>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1341.76</w:t>
            </w:r>
          </w:p>
        </w:tc>
        <w:tc>
          <w:tcPr>
            <w:tcW w:w="2100" w:type="dxa"/>
            <w:tcBorders>
              <w:top w:val="nil"/>
              <w:left w:val="nil"/>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b/>
                <w:bCs/>
                <w:kern w:val="0"/>
                <w:sz w:val="22"/>
              </w:rPr>
            </w:pPr>
            <w:r w:rsidRPr="009E2D6D">
              <w:rPr>
                <w:rFonts w:ascii="宋体" w:hAnsi="宋体" w:cs="宋体" w:hint="eastAsia"/>
                <w:b/>
                <w:bCs/>
                <w:kern w:val="0"/>
                <w:sz w:val="22"/>
                <w:szCs w:val="22"/>
              </w:rPr>
              <w:t xml:space="preserve">　</w:t>
            </w:r>
          </w:p>
        </w:tc>
      </w:tr>
      <w:tr w:rsidR="00C32982" w:rsidRPr="00485AFA">
        <w:trPr>
          <w:trHeight w:val="375"/>
        </w:trPr>
        <w:tc>
          <w:tcPr>
            <w:tcW w:w="15559" w:type="dxa"/>
            <w:gridSpan w:val="14"/>
            <w:tcBorders>
              <w:top w:val="single" w:sz="8" w:space="0" w:color="auto"/>
              <w:left w:val="single" w:sz="8" w:space="0" w:color="auto"/>
              <w:bottom w:val="single" w:sz="8" w:space="0" w:color="auto"/>
              <w:right w:val="single" w:sz="8" w:space="0" w:color="000000"/>
            </w:tcBorders>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注：</w:t>
            </w:r>
            <w:r w:rsidRPr="009E2D6D">
              <w:rPr>
                <w:rFonts w:ascii="宋体" w:hAnsi="宋体" w:cs="宋体"/>
                <w:kern w:val="0"/>
                <w:sz w:val="20"/>
                <w:szCs w:val="20"/>
              </w:rPr>
              <w:t>1.</w:t>
            </w:r>
            <w:r w:rsidRPr="009E2D6D">
              <w:rPr>
                <w:rFonts w:ascii="宋体" w:hAnsi="宋体" w:cs="宋体" w:hint="eastAsia"/>
                <w:kern w:val="0"/>
                <w:sz w:val="20"/>
                <w:szCs w:val="20"/>
              </w:rPr>
              <w:t>本表反映部门本年度一般公共预算财政拨款和政府性基金预算财政拨款的总收支和年末结转结余情况。</w:t>
            </w:r>
          </w:p>
        </w:tc>
      </w:tr>
      <w:tr w:rsidR="00C32982" w:rsidRPr="00485AFA">
        <w:trPr>
          <w:trHeight w:val="300"/>
        </w:trPr>
        <w:tc>
          <w:tcPr>
            <w:tcW w:w="15559" w:type="dxa"/>
            <w:gridSpan w:val="14"/>
            <w:tcBorders>
              <w:top w:val="nil"/>
              <w:left w:val="single" w:sz="8" w:space="0" w:color="auto"/>
              <w:bottom w:val="single" w:sz="8" w:space="0" w:color="auto"/>
              <w:right w:val="single" w:sz="8" w:space="0" w:color="000000"/>
            </w:tcBorders>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kern w:val="0"/>
                <w:sz w:val="20"/>
                <w:szCs w:val="20"/>
              </w:rPr>
              <w:t xml:space="preserve">    2.</w:t>
            </w:r>
            <w:r w:rsidRPr="009E2D6D">
              <w:rPr>
                <w:rFonts w:ascii="宋体" w:hAnsi="宋体" w:cs="宋体" w:hint="eastAsia"/>
                <w:kern w:val="0"/>
                <w:sz w:val="20"/>
                <w:szCs w:val="20"/>
              </w:rPr>
              <w:t>部门在公开财政拨款收入支出决算总表时，“本年支出合计”、“年末结转和结余”要细化到一般公共预算财政拨款和政府性基金预算财政拨款。</w:t>
            </w:r>
          </w:p>
        </w:tc>
      </w:tr>
    </w:tbl>
    <w:p w:rsidR="00C32982" w:rsidRPr="009E2D6D" w:rsidRDefault="00C32982" w:rsidP="00905A87">
      <w:pPr>
        <w:autoSpaceDE w:val="0"/>
        <w:autoSpaceDN w:val="0"/>
        <w:adjustRightInd w:val="0"/>
        <w:spacing w:line="520" w:lineRule="exact"/>
        <w:rPr>
          <w:rFonts w:ascii="宋体" w:cs="Times New Roman"/>
          <w:b/>
          <w:bCs/>
          <w:kern w:val="0"/>
          <w:sz w:val="24"/>
          <w:szCs w:val="24"/>
        </w:rPr>
      </w:pPr>
    </w:p>
    <w:p w:rsidR="00C32982" w:rsidRDefault="00C32982" w:rsidP="00905A87">
      <w:pPr>
        <w:autoSpaceDE w:val="0"/>
        <w:autoSpaceDN w:val="0"/>
        <w:adjustRightInd w:val="0"/>
        <w:spacing w:line="520" w:lineRule="exact"/>
        <w:rPr>
          <w:rFonts w:ascii="宋体" w:cs="Times New Roman"/>
          <w:b/>
          <w:bCs/>
          <w:kern w:val="0"/>
          <w:sz w:val="24"/>
          <w:szCs w:val="24"/>
        </w:rPr>
      </w:pPr>
    </w:p>
    <w:tbl>
      <w:tblPr>
        <w:tblW w:w="15435" w:type="dxa"/>
        <w:tblInd w:w="-106" w:type="dxa"/>
        <w:tblLook w:val="00A0" w:firstRow="1" w:lastRow="0" w:firstColumn="1" w:lastColumn="0" w:noHBand="0" w:noVBand="0"/>
      </w:tblPr>
      <w:tblGrid>
        <w:gridCol w:w="452"/>
        <w:gridCol w:w="560"/>
        <w:gridCol w:w="1193"/>
        <w:gridCol w:w="3360"/>
        <w:gridCol w:w="3360"/>
        <w:gridCol w:w="3360"/>
        <w:gridCol w:w="3150"/>
      </w:tblGrid>
      <w:tr w:rsidR="00C32982" w:rsidRPr="003E2753">
        <w:trPr>
          <w:trHeight w:val="600"/>
        </w:trPr>
        <w:tc>
          <w:tcPr>
            <w:tcW w:w="15435" w:type="dxa"/>
            <w:gridSpan w:val="7"/>
            <w:tcBorders>
              <w:top w:val="nil"/>
              <w:left w:val="nil"/>
              <w:bottom w:val="nil"/>
              <w:right w:val="nil"/>
            </w:tcBorders>
            <w:shd w:val="clear" w:color="000000" w:fill="FFFFFF"/>
            <w:vAlign w:val="center"/>
          </w:tcPr>
          <w:p w:rsidR="00C32982" w:rsidRPr="003E2753" w:rsidRDefault="00C32982" w:rsidP="00942B8B">
            <w:pPr>
              <w:widowControl/>
              <w:jc w:val="center"/>
              <w:rPr>
                <w:rFonts w:ascii="黑体" w:eastAsia="黑体" w:hAnsi="华文中宋" w:cs="Times New Roman"/>
                <w:kern w:val="0"/>
                <w:sz w:val="32"/>
                <w:szCs w:val="32"/>
              </w:rPr>
            </w:pPr>
            <w:r w:rsidRPr="003E2753">
              <w:rPr>
                <w:rFonts w:ascii="黑体" w:eastAsia="黑体" w:hAnsi="华文中宋" w:cs="黑体" w:hint="eastAsia"/>
                <w:kern w:val="0"/>
                <w:sz w:val="32"/>
                <w:szCs w:val="32"/>
              </w:rPr>
              <w:t>一般公共预算财政拨款支出决算表</w:t>
            </w:r>
          </w:p>
        </w:tc>
      </w:tr>
      <w:tr w:rsidR="00C32982" w:rsidRPr="00485AFA">
        <w:trPr>
          <w:trHeight w:val="222"/>
        </w:trPr>
        <w:tc>
          <w:tcPr>
            <w:tcW w:w="452" w:type="dxa"/>
            <w:tcBorders>
              <w:top w:val="nil"/>
              <w:left w:val="nil"/>
              <w:bottom w:val="nil"/>
              <w:right w:val="nil"/>
            </w:tcBorders>
            <w:shd w:val="clear" w:color="000000" w:fill="FFFFFF"/>
            <w:vAlign w:val="center"/>
          </w:tcPr>
          <w:p w:rsidR="00C32982" w:rsidRPr="00942B8B" w:rsidRDefault="00C32982" w:rsidP="00942B8B">
            <w:pPr>
              <w:widowControl/>
              <w:jc w:val="center"/>
              <w:rPr>
                <w:rFonts w:ascii="宋体" w:cs="Times New Roman"/>
                <w:kern w:val="0"/>
                <w:sz w:val="20"/>
                <w:szCs w:val="20"/>
              </w:rPr>
            </w:pPr>
            <w:r w:rsidRPr="00942B8B">
              <w:rPr>
                <w:rFonts w:ascii="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C32982" w:rsidRPr="00942B8B" w:rsidRDefault="00C32982" w:rsidP="00942B8B">
            <w:pPr>
              <w:widowControl/>
              <w:jc w:val="center"/>
              <w:rPr>
                <w:rFonts w:ascii="宋体" w:cs="Times New Roman"/>
                <w:kern w:val="0"/>
                <w:sz w:val="20"/>
                <w:szCs w:val="20"/>
              </w:rPr>
            </w:pPr>
            <w:r w:rsidRPr="00942B8B">
              <w:rPr>
                <w:rFonts w:ascii="宋体" w:hAnsi="宋体" w:cs="宋体" w:hint="eastAsia"/>
                <w:kern w:val="0"/>
                <w:sz w:val="20"/>
                <w:szCs w:val="20"/>
              </w:rPr>
              <w:t xml:space="preserve">　</w:t>
            </w:r>
          </w:p>
        </w:tc>
        <w:tc>
          <w:tcPr>
            <w:tcW w:w="4553" w:type="dxa"/>
            <w:gridSpan w:val="2"/>
            <w:tcBorders>
              <w:top w:val="nil"/>
              <w:left w:val="nil"/>
              <w:bottom w:val="nil"/>
              <w:right w:val="nil"/>
            </w:tcBorders>
            <w:shd w:val="clear" w:color="000000" w:fill="FFFFFF"/>
            <w:vAlign w:val="center"/>
          </w:tcPr>
          <w:p w:rsidR="00C32982" w:rsidRPr="00942B8B" w:rsidRDefault="00C32982" w:rsidP="00942B8B">
            <w:pPr>
              <w:widowControl/>
              <w:jc w:val="center"/>
              <w:rPr>
                <w:rFonts w:ascii="宋体" w:cs="Times New Roman"/>
                <w:kern w:val="0"/>
                <w:sz w:val="20"/>
                <w:szCs w:val="20"/>
              </w:rPr>
            </w:pPr>
            <w:r w:rsidRPr="00942B8B">
              <w:rPr>
                <w:rFonts w:ascii="宋体" w:hAnsi="宋体" w:cs="宋体" w:hint="eastAsia"/>
                <w:kern w:val="0"/>
                <w:sz w:val="20"/>
                <w:szCs w:val="20"/>
              </w:rPr>
              <w:t xml:space="preserve">　</w:t>
            </w:r>
          </w:p>
        </w:tc>
        <w:tc>
          <w:tcPr>
            <w:tcW w:w="3360" w:type="dxa"/>
            <w:tcBorders>
              <w:top w:val="nil"/>
              <w:left w:val="nil"/>
              <w:bottom w:val="nil"/>
              <w:right w:val="nil"/>
            </w:tcBorders>
            <w:shd w:val="clear" w:color="000000" w:fill="FFFFFF"/>
            <w:vAlign w:val="center"/>
          </w:tcPr>
          <w:p w:rsidR="00C32982" w:rsidRPr="00942B8B" w:rsidRDefault="00C32982" w:rsidP="00942B8B">
            <w:pPr>
              <w:widowControl/>
              <w:jc w:val="left"/>
              <w:rPr>
                <w:rFonts w:ascii="宋体" w:cs="Times New Roman"/>
                <w:kern w:val="0"/>
                <w:sz w:val="20"/>
                <w:szCs w:val="20"/>
              </w:rPr>
            </w:pPr>
            <w:r w:rsidRPr="00942B8B">
              <w:rPr>
                <w:rFonts w:ascii="宋体" w:hAnsi="宋体" w:cs="宋体" w:hint="eastAsia"/>
                <w:kern w:val="0"/>
                <w:sz w:val="20"/>
                <w:szCs w:val="20"/>
              </w:rPr>
              <w:t xml:space="preserve">　</w:t>
            </w:r>
          </w:p>
        </w:tc>
        <w:tc>
          <w:tcPr>
            <w:tcW w:w="3360" w:type="dxa"/>
            <w:tcBorders>
              <w:top w:val="nil"/>
              <w:left w:val="nil"/>
              <w:bottom w:val="nil"/>
              <w:right w:val="nil"/>
            </w:tcBorders>
            <w:shd w:val="clear" w:color="000000" w:fill="FFFFFF"/>
            <w:vAlign w:val="center"/>
          </w:tcPr>
          <w:p w:rsidR="00C32982" w:rsidRPr="00942B8B" w:rsidRDefault="00C32982" w:rsidP="00942B8B">
            <w:pPr>
              <w:widowControl/>
              <w:jc w:val="left"/>
              <w:rPr>
                <w:rFonts w:ascii="宋体" w:cs="Times New Roman"/>
                <w:kern w:val="0"/>
                <w:sz w:val="20"/>
                <w:szCs w:val="20"/>
              </w:rPr>
            </w:pPr>
            <w:r w:rsidRPr="00942B8B">
              <w:rPr>
                <w:rFonts w:ascii="宋体" w:hAnsi="宋体" w:cs="宋体" w:hint="eastAsia"/>
                <w:kern w:val="0"/>
                <w:sz w:val="20"/>
                <w:szCs w:val="20"/>
              </w:rPr>
              <w:t xml:space="preserve">　</w:t>
            </w:r>
          </w:p>
        </w:tc>
        <w:tc>
          <w:tcPr>
            <w:tcW w:w="3150" w:type="dxa"/>
            <w:tcBorders>
              <w:top w:val="nil"/>
              <w:left w:val="nil"/>
              <w:bottom w:val="nil"/>
              <w:right w:val="nil"/>
            </w:tcBorders>
            <w:shd w:val="clear" w:color="000000" w:fill="FFFFFF"/>
            <w:noWrap/>
            <w:vAlign w:val="center"/>
          </w:tcPr>
          <w:p w:rsidR="00C32982" w:rsidRPr="00942B8B" w:rsidRDefault="00C32982" w:rsidP="00942B8B">
            <w:pPr>
              <w:widowControl/>
              <w:jc w:val="right"/>
              <w:rPr>
                <w:rFonts w:ascii="宋体" w:cs="Times New Roman"/>
                <w:color w:val="000000"/>
                <w:kern w:val="0"/>
                <w:sz w:val="20"/>
                <w:szCs w:val="20"/>
              </w:rPr>
            </w:pPr>
            <w:r w:rsidRPr="00942B8B">
              <w:rPr>
                <w:rFonts w:ascii="宋体" w:hAnsi="宋体" w:cs="宋体" w:hint="eastAsia"/>
                <w:color w:val="000000"/>
                <w:kern w:val="0"/>
                <w:sz w:val="20"/>
                <w:szCs w:val="20"/>
              </w:rPr>
              <w:t>公开</w:t>
            </w:r>
            <w:r w:rsidRPr="00942B8B">
              <w:rPr>
                <w:rFonts w:ascii="宋体" w:hAnsi="宋体" w:cs="宋体"/>
                <w:color w:val="000000"/>
                <w:kern w:val="0"/>
                <w:sz w:val="20"/>
                <w:szCs w:val="20"/>
              </w:rPr>
              <w:t>05</w:t>
            </w:r>
            <w:r w:rsidRPr="00942B8B">
              <w:rPr>
                <w:rFonts w:ascii="宋体" w:hAnsi="宋体" w:cs="宋体" w:hint="eastAsia"/>
                <w:color w:val="000000"/>
                <w:kern w:val="0"/>
                <w:sz w:val="20"/>
                <w:szCs w:val="20"/>
              </w:rPr>
              <w:t>表</w:t>
            </w:r>
          </w:p>
        </w:tc>
      </w:tr>
      <w:tr w:rsidR="00C32982" w:rsidRPr="00485AFA">
        <w:trPr>
          <w:trHeight w:val="300"/>
        </w:trPr>
        <w:tc>
          <w:tcPr>
            <w:tcW w:w="1012" w:type="dxa"/>
            <w:gridSpan w:val="2"/>
            <w:tcBorders>
              <w:top w:val="nil"/>
              <w:left w:val="nil"/>
              <w:bottom w:val="nil"/>
              <w:right w:val="nil"/>
            </w:tcBorders>
            <w:shd w:val="clear" w:color="000000" w:fill="FFFFFF"/>
            <w:noWrap/>
            <w:vAlign w:val="center"/>
          </w:tcPr>
          <w:p w:rsidR="00C32982" w:rsidRPr="00942B8B" w:rsidRDefault="00C32982" w:rsidP="00942B8B">
            <w:pPr>
              <w:widowControl/>
              <w:jc w:val="left"/>
              <w:rPr>
                <w:rFonts w:ascii="宋体" w:cs="Times New Roman"/>
                <w:color w:val="000000"/>
                <w:kern w:val="0"/>
                <w:sz w:val="20"/>
                <w:szCs w:val="20"/>
              </w:rPr>
            </w:pPr>
            <w:r w:rsidRPr="00942B8B">
              <w:rPr>
                <w:rFonts w:ascii="宋体" w:hAnsi="宋体" w:cs="宋体" w:hint="eastAsia"/>
                <w:color w:val="000000"/>
                <w:kern w:val="0"/>
                <w:sz w:val="20"/>
                <w:szCs w:val="20"/>
              </w:rPr>
              <w:t>部门：</w:t>
            </w:r>
          </w:p>
        </w:tc>
        <w:tc>
          <w:tcPr>
            <w:tcW w:w="4553" w:type="dxa"/>
            <w:gridSpan w:val="2"/>
            <w:tcBorders>
              <w:top w:val="nil"/>
              <w:left w:val="nil"/>
              <w:bottom w:val="nil"/>
              <w:right w:val="nil"/>
            </w:tcBorders>
            <w:shd w:val="clear" w:color="000000" w:fill="FFFFFF"/>
            <w:vAlign w:val="center"/>
          </w:tcPr>
          <w:p w:rsidR="00C32982" w:rsidRPr="00942B8B" w:rsidRDefault="00C32982" w:rsidP="00942B8B">
            <w:pPr>
              <w:widowControl/>
              <w:jc w:val="center"/>
              <w:rPr>
                <w:rFonts w:ascii="宋体" w:cs="Times New Roman"/>
                <w:kern w:val="0"/>
                <w:sz w:val="20"/>
                <w:szCs w:val="20"/>
              </w:rPr>
            </w:pPr>
            <w:r w:rsidRPr="00942B8B">
              <w:rPr>
                <w:rFonts w:ascii="宋体" w:hAnsi="宋体" w:cs="宋体" w:hint="eastAsia"/>
                <w:kern w:val="0"/>
                <w:sz w:val="20"/>
                <w:szCs w:val="20"/>
              </w:rPr>
              <w:t xml:space="preserve">　</w:t>
            </w:r>
          </w:p>
        </w:tc>
        <w:tc>
          <w:tcPr>
            <w:tcW w:w="3360" w:type="dxa"/>
            <w:tcBorders>
              <w:top w:val="nil"/>
              <w:left w:val="nil"/>
              <w:bottom w:val="single" w:sz="8" w:space="0" w:color="auto"/>
              <w:right w:val="nil"/>
            </w:tcBorders>
            <w:shd w:val="clear" w:color="000000" w:fill="FFFFFF"/>
            <w:vAlign w:val="center"/>
          </w:tcPr>
          <w:p w:rsidR="00C32982" w:rsidRPr="00942B8B" w:rsidRDefault="00C32982" w:rsidP="00942B8B">
            <w:pPr>
              <w:widowControl/>
              <w:jc w:val="left"/>
              <w:rPr>
                <w:rFonts w:ascii="宋体" w:cs="Times New Roman"/>
                <w:kern w:val="0"/>
                <w:sz w:val="20"/>
                <w:szCs w:val="20"/>
              </w:rPr>
            </w:pPr>
            <w:r w:rsidRPr="00942B8B">
              <w:rPr>
                <w:rFonts w:ascii="宋体" w:hAnsi="宋体" w:cs="宋体" w:hint="eastAsia"/>
                <w:kern w:val="0"/>
                <w:sz w:val="20"/>
                <w:szCs w:val="20"/>
              </w:rPr>
              <w:t xml:space="preserve">　</w:t>
            </w:r>
          </w:p>
        </w:tc>
        <w:tc>
          <w:tcPr>
            <w:tcW w:w="3360" w:type="dxa"/>
            <w:tcBorders>
              <w:top w:val="nil"/>
              <w:left w:val="nil"/>
              <w:bottom w:val="single" w:sz="8" w:space="0" w:color="auto"/>
              <w:right w:val="nil"/>
            </w:tcBorders>
            <w:shd w:val="clear" w:color="000000" w:fill="FFFFFF"/>
            <w:vAlign w:val="center"/>
          </w:tcPr>
          <w:p w:rsidR="00C32982" w:rsidRPr="00942B8B" w:rsidRDefault="00C32982" w:rsidP="00942B8B">
            <w:pPr>
              <w:widowControl/>
              <w:jc w:val="left"/>
              <w:rPr>
                <w:rFonts w:ascii="宋体" w:cs="Times New Roman"/>
                <w:kern w:val="0"/>
                <w:sz w:val="20"/>
                <w:szCs w:val="20"/>
              </w:rPr>
            </w:pPr>
            <w:r w:rsidRPr="00942B8B">
              <w:rPr>
                <w:rFonts w:ascii="宋体" w:hAnsi="宋体" w:cs="宋体" w:hint="eastAsia"/>
                <w:kern w:val="0"/>
                <w:sz w:val="20"/>
                <w:szCs w:val="20"/>
              </w:rPr>
              <w:t xml:space="preserve">　</w:t>
            </w:r>
          </w:p>
        </w:tc>
        <w:tc>
          <w:tcPr>
            <w:tcW w:w="3150" w:type="dxa"/>
            <w:tcBorders>
              <w:top w:val="nil"/>
              <w:left w:val="nil"/>
              <w:bottom w:val="nil"/>
              <w:right w:val="nil"/>
            </w:tcBorders>
            <w:shd w:val="clear" w:color="000000" w:fill="FFFFFF"/>
            <w:noWrap/>
            <w:vAlign w:val="center"/>
          </w:tcPr>
          <w:p w:rsidR="00C32982" w:rsidRPr="00942B8B" w:rsidRDefault="00C32982" w:rsidP="00942B8B">
            <w:pPr>
              <w:widowControl/>
              <w:jc w:val="right"/>
              <w:rPr>
                <w:rFonts w:ascii="宋体" w:cs="Times New Roman"/>
                <w:color w:val="000000"/>
                <w:kern w:val="0"/>
                <w:sz w:val="20"/>
                <w:szCs w:val="20"/>
              </w:rPr>
            </w:pPr>
            <w:r w:rsidRPr="00942B8B">
              <w:rPr>
                <w:rFonts w:ascii="宋体" w:hAnsi="宋体" w:cs="宋体" w:hint="eastAsia"/>
                <w:color w:val="000000"/>
                <w:kern w:val="0"/>
                <w:sz w:val="20"/>
                <w:szCs w:val="20"/>
              </w:rPr>
              <w:t>单位：万元</w:t>
            </w:r>
          </w:p>
        </w:tc>
      </w:tr>
      <w:tr w:rsidR="00C32982" w:rsidRPr="00485AFA">
        <w:trPr>
          <w:trHeight w:val="405"/>
        </w:trPr>
        <w:tc>
          <w:tcPr>
            <w:tcW w:w="5565" w:type="dxa"/>
            <w:gridSpan w:val="4"/>
            <w:tcBorders>
              <w:top w:val="single" w:sz="8"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hint="eastAsia"/>
                <w:kern w:val="0"/>
                <w:sz w:val="24"/>
                <w:szCs w:val="24"/>
              </w:rPr>
              <w:t>项</w:t>
            </w:r>
            <w:r w:rsidRPr="00942B8B">
              <w:rPr>
                <w:rFonts w:ascii="宋体" w:hAnsi="宋体" w:cs="宋体"/>
                <w:kern w:val="0"/>
                <w:sz w:val="24"/>
                <w:szCs w:val="24"/>
              </w:rPr>
              <w:t xml:space="preserve"> </w:t>
            </w:r>
            <w:r w:rsidRPr="00942B8B">
              <w:rPr>
                <w:rFonts w:ascii="宋体" w:hAnsi="宋体" w:cs="宋体"/>
                <w:color w:val="000000"/>
                <w:kern w:val="0"/>
                <w:sz w:val="22"/>
                <w:szCs w:val="22"/>
              </w:rPr>
              <w:t xml:space="preserve">   </w:t>
            </w:r>
            <w:r w:rsidRPr="00942B8B">
              <w:rPr>
                <w:rFonts w:ascii="宋体" w:hAnsi="宋体" w:cs="宋体" w:hint="eastAsia"/>
                <w:kern w:val="0"/>
                <w:sz w:val="24"/>
                <w:szCs w:val="24"/>
              </w:rPr>
              <w:t>目</w:t>
            </w:r>
          </w:p>
        </w:tc>
        <w:tc>
          <w:tcPr>
            <w:tcW w:w="3360" w:type="dxa"/>
            <w:vMerge w:val="restart"/>
            <w:tcBorders>
              <w:top w:val="nil"/>
              <w:left w:val="single" w:sz="4" w:space="0" w:color="auto"/>
              <w:bottom w:val="single" w:sz="4" w:space="0" w:color="000000"/>
              <w:right w:val="nil"/>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hint="eastAsia"/>
                <w:kern w:val="0"/>
                <w:sz w:val="24"/>
                <w:szCs w:val="24"/>
              </w:rPr>
              <w:t>本年支出合计</w:t>
            </w:r>
          </w:p>
        </w:tc>
        <w:tc>
          <w:tcPr>
            <w:tcW w:w="3360" w:type="dxa"/>
            <w:vMerge w:val="restart"/>
            <w:tcBorders>
              <w:top w:val="nil"/>
              <w:left w:val="single" w:sz="4" w:space="0" w:color="auto"/>
              <w:bottom w:val="single" w:sz="4" w:space="0" w:color="000000"/>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hint="eastAsia"/>
                <w:kern w:val="0"/>
                <w:sz w:val="24"/>
                <w:szCs w:val="24"/>
              </w:rPr>
              <w:t>基本支出</w:t>
            </w:r>
            <w:r w:rsidRPr="00942B8B">
              <w:rPr>
                <w:rFonts w:ascii="宋体" w:hAnsi="宋体" w:cs="宋体"/>
                <w:kern w:val="0"/>
                <w:sz w:val="24"/>
                <w:szCs w:val="24"/>
              </w:rPr>
              <w:t xml:space="preserve">  </w:t>
            </w:r>
          </w:p>
        </w:tc>
        <w:tc>
          <w:tcPr>
            <w:tcW w:w="3150" w:type="dxa"/>
            <w:vMerge w:val="restart"/>
            <w:tcBorders>
              <w:top w:val="single" w:sz="8" w:space="0" w:color="auto"/>
              <w:left w:val="single" w:sz="4" w:space="0" w:color="auto"/>
              <w:bottom w:val="single" w:sz="4" w:space="0" w:color="000000"/>
              <w:right w:val="single" w:sz="8"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hint="eastAsia"/>
                <w:kern w:val="0"/>
                <w:sz w:val="24"/>
                <w:szCs w:val="24"/>
              </w:rPr>
              <w:t>项目支出</w:t>
            </w:r>
          </w:p>
        </w:tc>
      </w:tr>
      <w:tr w:rsidR="00C32982" w:rsidRPr="00485AFA">
        <w:trPr>
          <w:trHeight w:val="495"/>
        </w:trPr>
        <w:tc>
          <w:tcPr>
            <w:tcW w:w="2205" w:type="dxa"/>
            <w:gridSpan w:val="3"/>
            <w:vMerge w:val="restart"/>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hint="eastAsia"/>
                <w:kern w:val="0"/>
                <w:sz w:val="24"/>
                <w:szCs w:val="24"/>
              </w:rPr>
              <w:t>功能分类科目编码</w:t>
            </w:r>
          </w:p>
        </w:tc>
        <w:tc>
          <w:tcPr>
            <w:tcW w:w="3360" w:type="dxa"/>
            <w:vMerge w:val="restart"/>
            <w:tcBorders>
              <w:top w:val="nil"/>
              <w:left w:val="single" w:sz="4"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hint="eastAsia"/>
                <w:kern w:val="0"/>
                <w:sz w:val="24"/>
                <w:szCs w:val="24"/>
              </w:rPr>
              <w:t>科目名称</w:t>
            </w:r>
          </w:p>
        </w:tc>
        <w:tc>
          <w:tcPr>
            <w:tcW w:w="3360" w:type="dxa"/>
            <w:vMerge/>
            <w:tcBorders>
              <w:top w:val="nil"/>
              <w:left w:val="single" w:sz="4" w:space="0" w:color="auto"/>
              <w:bottom w:val="single" w:sz="4" w:space="0" w:color="000000"/>
              <w:right w:val="nil"/>
            </w:tcBorders>
            <w:vAlign w:val="center"/>
          </w:tcPr>
          <w:p w:rsidR="00C32982" w:rsidRPr="00942B8B" w:rsidRDefault="00C32982" w:rsidP="00942B8B">
            <w:pPr>
              <w:widowControl/>
              <w:jc w:val="left"/>
              <w:rPr>
                <w:rFonts w:ascii="宋体" w:cs="Times New Roman"/>
                <w:kern w:val="0"/>
                <w:sz w:val="24"/>
                <w:szCs w:val="24"/>
              </w:rPr>
            </w:pPr>
          </w:p>
        </w:tc>
        <w:tc>
          <w:tcPr>
            <w:tcW w:w="3360" w:type="dxa"/>
            <w:vMerge/>
            <w:tcBorders>
              <w:top w:val="nil"/>
              <w:left w:val="single" w:sz="4" w:space="0" w:color="auto"/>
              <w:bottom w:val="single" w:sz="4" w:space="0" w:color="000000"/>
              <w:right w:val="single" w:sz="4" w:space="0" w:color="auto"/>
            </w:tcBorders>
            <w:vAlign w:val="center"/>
          </w:tcPr>
          <w:p w:rsidR="00C32982" w:rsidRPr="00942B8B" w:rsidRDefault="00C32982" w:rsidP="00942B8B">
            <w:pPr>
              <w:widowControl/>
              <w:jc w:val="left"/>
              <w:rPr>
                <w:rFonts w:ascii="宋体" w:cs="Times New Roman"/>
                <w:kern w:val="0"/>
                <w:sz w:val="24"/>
                <w:szCs w:val="24"/>
              </w:rPr>
            </w:pPr>
          </w:p>
        </w:tc>
        <w:tc>
          <w:tcPr>
            <w:tcW w:w="3150" w:type="dxa"/>
            <w:vMerge/>
            <w:tcBorders>
              <w:top w:val="single" w:sz="8" w:space="0" w:color="auto"/>
              <w:left w:val="single" w:sz="4" w:space="0" w:color="auto"/>
              <w:bottom w:val="single" w:sz="4" w:space="0" w:color="000000"/>
              <w:right w:val="single" w:sz="8" w:space="0" w:color="auto"/>
            </w:tcBorders>
            <w:vAlign w:val="center"/>
          </w:tcPr>
          <w:p w:rsidR="00C32982" w:rsidRPr="00942B8B" w:rsidRDefault="00C32982" w:rsidP="00942B8B">
            <w:pPr>
              <w:widowControl/>
              <w:jc w:val="left"/>
              <w:rPr>
                <w:rFonts w:ascii="宋体" w:cs="Times New Roman"/>
                <w:kern w:val="0"/>
                <w:sz w:val="24"/>
                <w:szCs w:val="24"/>
              </w:rPr>
            </w:pPr>
          </w:p>
        </w:tc>
      </w:tr>
      <w:tr w:rsidR="00C32982" w:rsidRPr="00485AFA">
        <w:trPr>
          <w:trHeight w:val="360"/>
        </w:trPr>
        <w:tc>
          <w:tcPr>
            <w:tcW w:w="2205" w:type="dxa"/>
            <w:gridSpan w:val="3"/>
            <w:vMerge/>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left"/>
              <w:rPr>
                <w:rFonts w:ascii="宋体" w:cs="Times New Roman"/>
                <w:kern w:val="0"/>
                <w:sz w:val="24"/>
                <w:szCs w:val="24"/>
              </w:rPr>
            </w:pPr>
          </w:p>
        </w:tc>
        <w:tc>
          <w:tcPr>
            <w:tcW w:w="3360" w:type="dxa"/>
            <w:vMerge/>
            <w:tcBorders>
              <w:top w:val="nil"/>
              <w:left w:val="single" w:sz="4" w:space="0" w:color="auto"/>
              <w:bottom w:val="single" w:sz="4" w:space="0" w:color="auto"/>
              <w:right w:val="single" w:sz="4" w:space="0" w:color="auto"/>
            </w:tcBorders>
            <w:vAlign w:val="center"/>
          </w:tcPr>
          <w:p w:rsidR="00C32982" w:rsidRPr="00942B8B" w:rsidRDefault="00C32982" w:rsidP="00942B8B">
            <w:pPr>
              <w:widowControl/>
              <w:jc w:val="left"/>
              <w:rPr>
                <w:rFonts w:ascii="宋体" w:cs="Times New Roman"/>
                <w:kern w:val="0"/>
                <w:sz w:val="24"/>
                <w:szCs w:val="24"/>
              </w:rPr>
            </w:pPr>
          </w:p>
        </w:tc>
        <w:tc>
          <w:tcPr>
            <w:tcW w:w="3360" w:type="dxa"/>
            <w:vMerge/>
            <w:tcBorders>
              <w:top w:val="nil"/>
              <w:left w:val="single" w:sz="4" w:space="0" w:color="auto"/>
              <w:bottom w:val="single" w:sz="4" w:space="0" w:color="000000"/>
              <w:right w:val="nil"/>
            </w:tcBorders>
            <w:vAlign w:val="center"/>
          </w:tcPr>
          <w:p w:rsidR="00C32982" w:rsidRPr="00942B8B" w:rsidRDefault="00C32982" w:rsidP="00942B8B">
            <w:pPr>
              <w:widowControl/>
              <w:jc w:val="left"/>
              <w:rPr>
                <w:rFonts w:ascii="宋体" w:cs="Times New Roman"/>
                <w:kern w:val="0"/>
                <w:sz w:val="24"/>
                <w:szCs w:val="24"/>
              </w:rPr>
            </w:pPr>
          </w:p>
        </w:tc>
        <w:tc>
          <w:tcPr>
            <w:tcW w:w="3360" w:type="dxa"/>
            <w:vMerge/>
            <w:tcBorders>
              <w:top w:val="nil"/>
              <w:left w:val="single" w:sz="4" w:space="0" w:color="auto"/>
              <w:bottom w:val="single" w:sz="4" w:space="0" w:color="000000"/>
              <w:right w:val="single" w:sz="4" w:space="0" w:color="auto"/>
            </w:tcBorders>
            <w:vAlign w:val="center"/>
          </w:tcPr>
          <w:p w:rsidR="00C32982" w:rsidRPr="00942B8B" w:rsidRDefault="00C32982" w:rsidP="00942B8B">
            <w:pPr>
              <w:widowControl/>
              <w:jc w:val="left"/>
              <w:rPr>
                <w:rFonts w:ascii="宋体" w:cs="Times New Roman"/>
                <w:kern w:val="0"/>
                <w:sz w:val="24"/>
                <w:szCs w:val="24"/>
              </w:rPr>
            </w:pPr>
          </w:p>
        </w:tc>
        <w:tc>
          <w:tcPr>
            <w:tcW w:w="3150" w:type="dxa"/>
            <w:vMerge/>
            <w:tcBorders>
              <w:top w:val="single" w:sz="8" w:space="0" w:color="auto"/>
              <w:left w:val="single" w:sz="4" w:space="0" w:color="auto"/>
              <w:bottom w:val="single" w:sz="4" w:space="0" w:color="000000"/>
              <w:right w:val="single" w:sz="8" w:space="0" w:color="auto"/>
            </w:tcBorders>
            <w:vAlign w:val="center"/>
          </w:tcPr>
          <w:p w:rsidR="00C32982" w:rsidRPr="00942B8B" w:rsidRDefault="00C32982" w:rsidP="00942B8B">
            <w:pPr>
              <w:widowControl/>
              <w:jc w:val="left"/>
              <w:rPr>
                <w:rFonts w:ascii="宋体" w:cs="Times New Roman"/>
                <w:kern w:val="0"/>
                <w:sz w:val="24"/>
                <w:szCs w:val="24"/>
              </w:rPr>
            </w:pPr>
          </w:p>
        </w:tc>
      </w:tr>
      <w:tr w:rsidR="00C32982" w:rsidRPr="00485AFA">
        <w:trPr>
          <w:trHeight w:val="450"/>
        </w:trPr>
        <w:tc>
          <w:tcPr>
            <w:tcW w:w="2205" w:type="dxa"/>
            <w:gridSpan w:val="3"/>
            <w:vMerge/>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left"/>
              <w:rPr>
                <w:rFonts w:ascii="宋体" w:cs="Times New Roman"/>
                <w:kern w:val="0"/>
                <w:sz w:val="24"/>
                <w:szCs w:val="24"/>
              </w:rPr>
            </w:pPr>
          </w:p>
        </w:tc>
        <w:tc>
          <w:tcPr>
            <w:tcW w:w="3360" w:type="dxa"/>
            <w:vMerge/>
            <w:tcBorders>
              <w:top w:val="nil"/>
              <w:left w:val="single" w:sz="4" w:space="0" w:color="auto"/>
              <w:bottom w:val="single" w:sz="4" w:space="0" w:color="auto"/>
              <w:right w:val="single" w:sz="4" w:space="0" w:color="auto"/>
            </w:tcBorders>
            <w:vAlign w:val="center"/>
          </w:tcPr>
          <w:p w:rsidR="00C32982" w:rsidRPr="00942B8B" w:rsidRDefault="00C32982" w:rsidP="00942B8B">
            <w:pPr>
              <w:widowControl/>
              <w:jc w:val="left"/>
              <w:rPr>
                <w:rFonts w:ascii="宋体" w:cs="Times New Roman"/>
                <w:kern w:val="0"/>
                <w:sz w:val="24"/>
                <w:szCs w:val="24"/>
              </w:rPr>
            </w:pPr>
          </w:p>
        </w:tc>
        <w:tc>
          <w:tcPr>
            <w:tcW w:w="3360" w:type="dxa"/>
            <w:vMerge/>
            <w:tcBorders>
              <w:top w:val="nil"/>
              <w:left w:val="single" w:sz="4" w:space="0" w:color="auto"/>
              <w:bottom w:val="single" w:sz="4" w:space="0" w:color="000000"/>
              <w:right w:val="nil"/>
            </w:tcBorders>
            <w:vAlign w:val="center"/>
          </w:tcPr>
          <w:p w:rsidR="00C32982" w:rsidRPr="00942B8B" w:rsidRDefault="00C32982" w:rsidP="00942B8B">
            <w:pPr>
              <w:widowControl/>
              <w:jc w:val="left"/>
              <w:rPr>
                <w:rFonts w:ascii="宋体" w:cs="Times New Roman"/>
                <w:kern w:val="0"/>
                <w:sz w:val="24"/>
                <w:szCs w:val="24"/>
              </w:rPr>
            </w:pPr>
          </w:p>
        </w:tc>
        <w:tc>
          <w:tcPr>
            <w:tcW w:w="3360" w:type="dxa"/>
            <w:vMerge/>
            <w:tcBorders>
              <w:top w:val="nil"/>
              <w:left w:val="single" w:sz="4" w:space="0" w:color="auto"/>
              <w:bottom w:val="single" w:sz="4" w:space="0" w:color="000000"/>
              <w:right w:val="single" w:sz="4" w:space="0" w:color="auto"/>
            </w:tcBorders>
            <w:vAlign w:val="center"/>
          </w:tcPr>
          <w:p w:rsidR="00C32982" w:rsidRPr="00942B8B" w:rsidRDefault="00C32982" w:rsidP="00942B8B">
            <w:pPr>
              <w:widowControl/>
              <w:jc w:val="left"/>
              <w:rPr>
                <w:rFonts w:ascii="宋体" w:cs="Times New Roman"/>
                <w:kern w:val="0"/>
                <w:sz w:val="24"/>
                <w:szCs w:val="24"/>
              </w:rPr>
            </w:pPr>
          </w:p>
        </w:tc>
        <w:tc>
          <w:tcPr>
            <w:tcW w:w="3150" w:type="dxa"/>
            <w:vMerge/>
            <w:tcBorders>
              <w:top w:val="single" w:sz="8" w:space="0" w:color="auto"/>
              <w:left w:val="single" w:sz="4" w:space="0" w:color="auto"/>
              <w:bottom w:val="single" w:sz="4" w:space="0" w:color="000000"/>
              <w:right w:val="single" w:sz="8" w:space="0" w:color="auto"/>
            </w:tcBorders>
            <w:vAlign w:val="center"/>
          </w:tcPr>
          <w:p w:rsidR="00C32982" w:rsidRPr="00942B8B" w:rsidRDefault="00C32982" w:rsidP="00942B8B">
            <w:pPr>
              <w:widowControl/>
              <w:jc w:val="left"/>
              <w:rPr>
                <w:rFonts w:ascii="宋体" w:cs="Times New Roman"/>
                <w:kern w:val="0"/>
                <w:sz w:val="24"/>
                <w:szCs w:val="24"/>
              </w:rPr>
            </w:pPr>
          </w:p>
        </w:tc>
      </w:tr>
      <w:tr w:rsidR="00C32982" w:rsidRPr="00485AFA">
        <w:trPr>
          <w:trHeight w:val="450"/>
        </w:trPr>
        <w:tc>
          <w:tcPr>
            <w:tcW w:w="5565" w:type="dxa"/>
            <w:gridSpan w:val="4"/>
            <w:tcBorders>
              <w:top w:val="single" w:sz="4" w:space="0" w:color="auto"/>
              <w:left w:val="single" w:sz="8" w:space="0" w:color="auto"/>
              <w:bottom w:val="single" w:sz="4" w:space="0" w:color="auto"/>
              <w:right w:val="single" w:sz="4" w:space="0" w:color="000000"/>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hint="eastAsia"/>
                <w:kern w:val="0"/>
                <w:sz w:val="24"/>
                <w:szCs w:val="24"/>
              </w:rPr>
              <w:t>栏次</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1</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3</w:t>
            </w:r>
          </w:p>
        </w:tc>
      </w:tr>
      <w:tr w:rsidR="00C32982" w:rsidRPr="00485AFA">
        <w:trPr>
          <w:trHeight w:val="450"/>
        </w:trPr>
        <w:tc>
          <w:tcPr>
            <w:tcW w:w="5565" w:type="dxa"/>
            <w:gridSpan w:val="4"/>
            <w:tcBorders>
              <w:top w:val="single" w:sz="4" w:space="0" w:color="auto"/>
              <w:left w:val="single" w:sz="8" w:space="0" w:color="auto"/>
              <w:bottom w:val="single" w:sz="4" w:space="0" w:color="auto"/>
              <w:right w:val="single" w:sz="4" w:space="0" w:color="000000"/>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hint="eastAsia"/>
                <w:kern w:val="0"/>
                <w:sz w:val="24"/>
                <w:szCs w:val="24"/>
              </w:rPr>
              <w:t>合计</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1,017.41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825.11 </w:t>
            </w:r>
          </w:p>
        </w:tc>
        <w:tc>
          <w:tcPr>
            <w:tcW w:w="315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Pr>
                <w:rFonts w:ascii="宋体" w:hAnsi="宋体" w:cs="宋体"/>
                <w:kern w:val="0"/>
                <w:sz w:val="24"/>
                <w:szCs w:val="24"/>
              </w:rPr>
              <w:t>192.3</w:t>
            </w:r>
            <w:r w:rsidRPr="00942B8B">
              <w:rPr>
                <w:rFonts w:ascii="宋体" w:hAnsi="宋体" w:cs="宋体"/>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201</w:t>
            </w:r>
          </w:p>
        </w:tc>
        <w:tc>
          <w:tcPr>
            <w:tcW w:w="3360" w:type="dxa"/>
            <w:tcBorders>
              <w:top w:val="nil"/>
              <w:left w:val="nil"/>
              <w:bottom w:val="single" w:sz="4" w:space="0" w:color="auto"/>
              <w:right w:val="single" w:sz="4" w:space="0" w:color="auto"/>
            </w:tcBorders>
            <w:shd w:val="clear" w:color="000000" w:fill="FFFFFF"/>
            <w:noWrap/>
            <w:vAlign w:val="center"/>
          </w:tcPr>
          <w:p w:rsidR="00C32982" w:rsidRPr="005D48E5" w:rsidRDefault="00C32982" w:rsidP="00942B8B">
            <w:pPr>
              <w:widowControl/>
              <w:jc w:val="left"/>
              <w:rPr>
                <w:rFonts w:ascii="宋体" w:cs="Times New Roman"/>
                <w:b/>
                <w:bCs/>
                <w:kern w:val="0"/>
                <w:sz w:val="16"/>
                <w:szCs w:val="16"/>
              </w:rPr>
            </w:pPr>
            <w:r w:rsidRPr="005D48E5">
              <w:rPr>
                <w:rFonts w:ascii="宋体" w:hAnsi="宋体" w:cs="宋体" w:hint="eastAsia"/>
                <w:b/>
                <w:bCs/>
                <w:kern w:val="0"/>
                <w:sz w:val="16"/>
                <w:szCs w:val="16"/>
              </w:rPr>
              <w:t>一般公共服务支出</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723.26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530.97</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192.3</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20108</w:t>
            </w:r>
          </w:p>
        </w:tc>
        <w:tc>
          <w:tcPr>
            <w:tcW w:w="3360" w:type="dxa"/>
            <w:tcBorders>
              <w:top w:val="nil"/>
              <w:left w:val="nil"/>
              <w:bottom w:val="single" w:sz="4" w:space="0" w:color="auto"/>
              <w:right w:val="single" w:sz="4" w:space="0" w:color="auto"/>
            </w:tcBorders>
            <w:shd w:val="clear" w:color="000000" w:fill="FFFFFF"/>
            <w:vAlign w:val="center"/>
          </w:tcPr>
          <w:p w:rsidR="00C32982" w:rsidRPr="005D48E5" w:rsidRDefault="00C32982" w:rsidP="00942B8B">
            <w:pPr>
              <w:widowControl/>
              <w:jc w:val="left"/>
              <w:rPr>
                <w:rFonts w:ascii="宋体" w:cs="Times New Roman"/>
                <w:b/>
                <w:bCs/>
                <w:kern w:val="0"/>
                <w:sz w:val="16"/>
                <w:szCs w:val="16"/>
              </w:rPr>
            </w:pPr>
            <w:r w:rsidRPr="005D48E5">
              <w:rPr>
                <w:rFonts w:ascii="宋体" w:hAnsi="宋体" w:cs="宋体" w:hint="eastAsia"/>
                <w:b/>
                <w:bCs/>
                <w:kern w:val="0"/>
                <w:sz w:val="16"/>
                <w:szCs w:val="16"/>
              </w:rPr>
              <w:t>审计事务</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723.26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530.97</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192.3</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2010801</w:t>
            </w:r>
          </w:p>
        </w:tc>
        <w:tc>
          <w:tcPr>
            <w:tcW w:w="3360" w:type="dxa"/>
            <w:tcBorders>
              <w:top w:val="nil"/>
              <w:left w:val="nil"/>
              <w:bottom w:val="single" w:sz="4" w:space="0" w:color="auto"/>
              <w:right w:val="single" w:sz="4" w:space="0" w:color="auto"/>
            </w:tcBorders>
            <w:shd w:val="clear" w:color="000000" w:fill="FFFFFF"/>
            <w:vAlign w:val="center"/>
          </w:tcPr>
          <w:p w:rsidR="00C32982" w:rsidRPr="00942B8B" w:rsidRDefault="00C32982" w:rsidP="00942B8B">
            <w:pPr>
              <w:widowControl/>
              <w:jc w:val="left"/>
              <w:rPr>
                <w:rFonts w:ascii="宋体" w:cs="Times New Roman"/>
                <w:kern w:val="0"/>
                <w:sz w:val="16"/>
                <w:szCs w:val="16"/>
              </w:rPr>
            </w:pPr>
            <w:r w:rsidRPr="00942B8B">
              <w:rPr>
                <w:rFonts w:ascii="宋体" w:hAnsi="宋体" w:cs="宋体" w:hint="eastAsia"/>
                <w:kern w:val="0"/>
                <w:sz w:val="16"/>
                <w:szCs w:val="16"/>
              </w:rPr>
              <w:t>行政运行</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439.23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439.23</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2010802</w:t>
            </w:r>
          </w:p>
        </w:tc>
        <w:tc>
          <w:tcPr>
            <w:tcW w:w="3360" w:type="dxa"/>
            <w:tcBorders>
              <w:top w:val="nil"/>
              <w:left w:val="nil"/>
              <w:bottom w:val="single" w:sz="4" w:space="0" w:color="auto"/>
              <w:right w:val="single" w:sz="4" w:space="0" w:color="auto"/>
            </w:tcBorders>
            <w:shd w:val="clear" w:color="000000" w:fill="FFFFFF"/>
            <w:vAlign w:val="center"/>
          </w:tcPr>
          <w:p w:rsidR="00C32982" w:rsidRPr="00942B8B" w:rsidRDefault="00C32982" w:rsidP="00942B8B">
            <w:pPr>
              <w:widowControl/>
              <w:jc w:val="left"/>
              <w:rPr>
                <w:rFonts w:ascii="宋体" w:cs="Times New Roman"/>
                <w:kern w:val="0"/>
                <w:sz w:val="16"/>
                <w:szCs w:val="16"/>
              </w:rPr>
            </w:pPr>
            <w:r w:rsidRPr="00942B8B">
              <w:rPr>
                <w:rFonts w:ascii="宋体" w:hAnsi="宋体" w:cs="宋体" w:hint="eastAsia"/>
                <w:kern w:val="0"/>
                <w:sz w:val="16"/>
                <w:szCs w:val="16"/>
              </w:rPr>
              <w:t>一般行政管理事务</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128.06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128.06</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lastRenderedPageBreak/>
              <w:t>2010804</w:t>
            </w:r>
          </w:p>
        </w:tc>
        <w:tc>
          <w:tcPr>
            <w:tcW w:w="3360" w:type="dxa"/>
            <w:tcBorders>
              <w:top w:val="nil"/>
              <w:left w:val="nil"/>
              <w:bottom w:val="single" w:sz="4" w:space="0" w:color="auto"/>
              <w:right w:val="single" w:sz="4" w:space="0" w:color="auto"/>
            </w:tcBorders>
            <w:shd w:val="clear" w:color="000000" w:fill="FFFFFF"/>
            <w:vAlign w:val="center"/>
          </w:tcPr>
          <w:p w:rsidR="00C32982" w:rsidRPr="00942B8B" w:rsidRDefault="00C32982" w:rsidP="00942B8B">
            <w:pPr>
              <w:widowControl/>
              <w:jc w:val="left"/>
              <w:rPr>
                <w:rFonts w:ascii="宋体" w:cs="Times New Roman"/>
                <w:kern w:val="0"/>
                <w:sz w:val="16"/>
                <w:szCs w:val="16"/>
              </w:rPr>
            </w:pPr>
            <w:r w:rsidRPr="00942B8B">
              <w:rPr>
                <w:rFonts w:ascii="宋体" w:hAnsi="宋体" w:cs="宋体" w:hint="eastAsia"/>
                <w:kern w:val="0"/>
                <w:sz w:val="16"/>
                <w:szCs w:val="16"/>
              </w:rPr>
              <w:t>审计业务</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25.00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25</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2010850</w:t>
            </w:r>
          </w:p>
        </w:tc>
        <w:tc>
          <w:tcPr>
            <w:tcW w:w="3360" w:type="dxa"/>
            <w:tcBorders>
              <w:top w:val="nil"/>
              <w:left w:val="nil"/>
              <w:bottom w:val="single" w:sz="4" w:space="0" w:color="auto"/>
              <w:right w:val="single" w:sz="4" w:space="0" w:color="auto"/>
            </w:tcBorders>
            <w:shd w:val="clear" w:color="000000" w:fill="FFFFFF"/>
            <w:vAlign w:val="center"/>
          </w:tcPr>
          <w:p w:rsidR="00C32982" w:rsidRPr="00942B8B" w:rsidRDefault="00C32982" w:rsidP="00942B8B">
            <w:pPr>
              <w:widowControl/>
              <w:jc w:val="left"/>
              <w:rPr>
                <w:rFonts w:ascii="宋体" w:cs="Times New Roman"/>
                <w:kern w:val="0"/>
                <w:sz w:val="16"/>
                <w:szCs w:val="16"/>
              </w:rPr>
            </w:pPr>
            <w:r w:rsidRPr="00942B8B">
              <w:rPr>
                <w:rFonts w:ascii="宋体" w:hAnsi="宋体" w:cs="宋体" w:hint="eastAsia"/>
                <w:kern w:val="0"/>
                <w:sz w:val="16"/>
                <w:szCs w:val="16"/>
              </w:rPr>
              <w:t>事业运行</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91.74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91.74</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2010899</w:t>
            </w:r>
          </w:p>
        </w:tc>
        <w:tc>
          <w:tcPr>
            <w:tcW w:w="3360" w:type="dxa"/>
            <w:tcBorders>
              <w:top w:val="nil"/>
              <w:left w:val="nil"/>
              <w:bottom w:val="single" w:sz="4" w:space="0" w:color="auto"/>
              <w:right w:val="single" w:sz="4" w:space="0" w:color="auto"/>
            </w:tcBorders>
            <w:shd w:val="clear" w:color="000000" w:fill="FFFFFF"/>
            <w:vAlign w:val="center"/>
          </w:tcPr>
          <w:p w:rsidR="00C32982" w:rsidRPr="00942B8B" w:rsidRDefault="00C32982" w:rsidP="00942B8B">
            <w:pPr>
              <w:widowControl/>
              <w:jc w:val="left"/>
              <w:rPr>
                <w:rFonts w:ascii="宋体" w:cs="Times New Roman"/>
                <w:kern w:val="0"/>
                <w:sz w:val="16"/>
                <w:szCs w:val="16"/>
              </w:rPr>
            </w:pPr>
            <w:r w:rsidRPr="00942B8B">
              <w:rPr>
                <w:rFonts w:ascii="宋体" w:hAnsi="宋体" w:cs="宋体" w:hint="eastAsia"/>
                <w:kern w:val="0"/>
                <w:sz w:val="16"/>
                <w:szCs w:val="16"/>
              </w:rPr>
              <w:t>其他审计事务支出</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39.24 </w:t>
            </w:r>
          </w:p>
        </w:tc>
        <w:tc>
          <w:tcPr>
            <w:tcW w:w="3360" w:type="dxa"/>
            <w:tcBorders>
              <w:top w:val="nil"/>
              <w:left w:val="nil"/>
              <w:bottom w:val="nil"/>
              <w:right w:val="nil"/>
            </w:tcBorders>
            <w:vAlign w:val="center"/>
          </w:tcPr>
          <w:p w:rsidR="00C32982" w:rsidRPr="00942B8B" w:rsidRDefault="00C32982" w:rsidP="00942B8B">
            <w:pPr>
              <w:widowControl/>
              <w:jc w:val="left"/>
              <w:rPr>
                <w:rFonts w:ascii="宋体" w:cs="Times New Roman"/>
                <w:kern w:val="0"/>
                <w:sz w:val="24"/>
                <w:szCs w:val="24"/>
              </w:rPr>
            </w:pPr>
          </w:p>
        </w:tc>
        <w:tc>
          <w:tcPr>
            <w:tcW w:w="3150" w:type="dxa"/>
            <w:tcBorders>
              <w:top w:val="nil"/>
              <w:left w:val="single" w:sz="4" w:space="0" w:color="auto"/>
              <w:bottom w:val="single" w:sz="4" w:space="0" w:color="auto"/>
              <w:right w:val="single" w:sz="8"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39.24</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208</w:t>
            </w:r>
          </w:p>
        </w:tc>
        <w:tc>
          <w:tcPr>
            <w:tcW w:w="3360" w:type="dxa"/>
            <w:tcBorders>
              <w:top w:val="nil"/>
              <w:left w:val="nil"/>
              <w:bottom w:val="single" w:sz="4" w:space="0" w:color="auto"/>
              <w:right w:val="single" w:sz="4" w:space="0" w:color="auto"/>
            </w:tcBorders>
            <w:shd w:val="clear" w:color="000000" w:fill="FFFFFF"/>
            <w:vAlign w:val="center"/>
          </w:tcPr>
          <w:p w:rsidR="00C32982" w:rsidRPr="005D48E5" w:rsidRDefault="00C32982" w:rsidP="00942B8B">
            <w:pPr>
              <w:widowControl/>
              <w:jc w:val="left"/>
              <w:rPr>
                <w:rFonts w:ascii="宋体" w:cs="Times New Roman"/>
                <w:b/>
                <w:bCs/>
                <w:kern w:val="0"/>
                <w:sz w:val="16"/>
                <w:szCs w:val="16"/>
              </w:rPr>
            </w:pPr>
            <w:r w:rsidRPr="005D48E5">
              <w:rPr>
                <w:rFonts w:ascii="宋体" w:hAnsi="宋体" w:cs="宋体" w:hint="eastAsia"/>
                <w:b/>
                <w:bCs/>
                <w:kern w:val="0"/>
                <w:sz w:val="16"/>
                <w:szCs w:val="16"/>
              </w:rPr>
              <w:t>社会保障和就业支出</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249.83 </w:t>
            </w:r>
          </w:p>
        </w:tc>
        <w:tc>
          <w:tcPr>
            <w:tcW w:w="3360" w:type="dxa"/>
            <w:tcBorders>
              <w:top w:val="single" w:sz="4" w:space="0" w:color="auto"/>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249.83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20805</w:t>
            </w:r>
          </w:p>
        </w:tc>
        <w:tc>
          <w:tcPr>
            <w:tcW w:w="3360" w:type="dxa"/>
            <w:tcBorders>
              <w:top w:val="nil"/>
              <w:left w:val="nil"/>
              <w:bottom w:val="single" w:sz="4" w:space="0" w:color="auto"/>
              <w:right w:val="single" w:sz="4" w:space="0" w:color="auto"/>
            </w:tcBorders>
            <w:shd w:val="clear" w:color="000000" w:fill="FFFFFF"/>
            <w:vAlign w:val="center"/>
          </w:tcPr>
          <w:p w:rsidR="00C32982" w:rsidRPr="005D48E5" w:rsidRDefault="00C32982" w:rsidP="00942B8B">
            <w:pPr>
              <w:widowControl/>
              <w:jc w:val="left"/>
              <w:rPr>
                <w:rFonts w:ascii="宋体" w:cs="Times New Roman"/>
                <w:b/>
                <w:bCs/>
                <w:kern w:val="0"/>
                <w:sz w:val="16"/>
                <w:szCs w:val="16"/>
              </w:rPr>
            </w:pPr>
            <w:r w:rsidRPr="005D48E5">
              <w:rPr>
                <w:rFonts w:ascii="宋体" w:hAnsi="宋体" w:cs="宋体" w:hint="eastAsia"/>
                <w:b/>
                <w:bCs/>
                <w:kern w:val="0"/>
                <w:sz w:val="16"/>
                <w:szCs w:val="16"/>
              </w:rPr>
              <w:t>行政事业单位离退休</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236.49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236.49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2080501</w:t>
            </w:r>
          </w:p>
        </w:tc>
        <w:tc>
          <w:tcPr>
            <w:tcW w:w="3360" w:type="dxa"/>
            <w:tcBorders>
              <w:top w:val="nil"/>
              <w:left w:val="nil"/>
              <w:bottom w:val="single" w:sz="4" w:space="0" w:color="auto"/>
              <w:right w:val="single" w:sz="4" w:space="0" w:color="auto"/>
            </w:tcBorders>
            <w:shd w:val="clear" w:color="000000" w:fill="FFFFFF"/>
            <w:vAlign w:val="center"/>
          </w:tcPr>
          <w:p w:rsidR="00C32982" w:rsidRPr="00942B8B" w:rsidRDefault="00C32982" w:rsidP="00942B8B">
            <w:pPr>
              <w:widowControl/>
              <w:jc w:val="left"/>
              <w:rPr>
                <w:rFonts w:ascii="宋体" w:cs="Times New Roman"/>
                <w:kern w:val="0"/>
                <w:sz w:val="16"/>
                <w:szCs w:val="16"/>
              </w:rPr>
            </w:pPr>
            <w:r w:rsidRPr="00942B8B">
              <w:rPr>
                <w:rFonts w:ascii="宋体" w:hAnsi="宋体" w:cs="宋体" w:hint="eastAsia"/>
                <w:kern w:val="0"/>
                <w:sz w:val="16"/>
                <w:szCs w:val="16"/>
              </w:rPr>
              <w:t>归口管理的行政单位离退休</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236.49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236.49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20808</w:t>
            </w:r>
          </w:p>
        </w:tc>
        <w:tc>
          <w:tcPr>
            <w:tcW w:w="3360" w:type="dxa"/>
            <w:tcBorders>
              <w:top w:val="nil"/>
              <w:left w:val="nil"/>
              <w:bottom w:val="single" w:sz="4" w:space="0" w:color="auto"/>
              <w:right w:val="single" w:sz="4" w:space="0" w:color="auto"/>
            </w:tcBorders>
            <w:shd w:val="clear" w:color="000000" w:fill="FFFFFF"/>
            <w:vAlign w:val="center"/>
          </w:tcPr>
          <w:p w:rsidR="00C32982" w:rsidRPr="005D48E5" w:rsidRDefault="00C32982" w:rsidP="00942B8B">
            <w:pPr>
              <w:widowControl/>
              <w:jc w:val="left"/>
              <w:rPr>
                <w:rFonts w:ascii="宋体" w:cs="Times New Roman"/>
                <w:b/>
                <w:bCs/>
                <w:kern w:val="0"/>
                <w:sz w:val="16"/>
                <w:szCs w:val="16"/>
              </w:rPr>
            </w:pPr>
            <w:r w:rsidRPr="005D48E5">
              <w:rPr>
                <w:rFonts w:ascii="宋体" w:hAnsi="宋体" w:cs="宋体" w:hint="eastAsia"/>
                <w:b/>
                <w:bCs/>
                <w:kern w:val="0"/>
                <w:sz w:val="16"/>
                <w:szCs w:val="16"/>
              </w:rPr>
              <w:t>抚恤</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13.34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13.34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210</w:t>
            </w:r>
          </w:p>
        </w:tc>
        <w:tc>
          <w:tcPr>
            <w:tcW w:w="3360" w:type="dxa"/>
            <w:tcBorders>
              <w:top w:val="nil"/>
              <w:left w:val="nil"/>
              <w:bottom w:val="single" w:sz="4" w:space="0" w:color="auto"/>
              <w:right w:val="single" w:sz="4" w:space="0" w:color="auto"/>
            </w:tcBorders>
            <w:shd w:val="clear" w:color="000000" w:fill="FFFFFF"/>
            <w:vAlign w:val="center"/>
          </w:tcPr>
          <w:p w:rsidR="00C32982" w:rsidRPr="005D48E5" w:rsidRDefault="00C32982" w:rsidP="00942B8B">
            <w:pPr>
              <w:widowControl/>
              <w:jc w:val="left"/>
              <w:rPr>
                <w:rFonts w:ascii="宋体" w:cs="Times New Roman"/>
                <w:b/>
                <w:bCs/>
                <w:kern w:val="0"/>
                <w:sz w:val="16"/>
                <w:szCs w:val="16"/>
              </w:rPr>
            </w:pPr>
            <w:r w:rsidRPr="005D48E5">
              <w:rPr>
                <w:rFonts w:ascii="宋体" w:hAnsi="宋体" w:cs="宋体" w:hint="eastAsia"/>
                <w:b/>
                <w:bCs/>
                <w:kern w:val="0"/>
                <w:sz w:val="16"/>
                <w:szCs w:val="16"/>
              </w:rPr>
              <w:t>医疗卫生与计划生育支出</w:t>
            </w:r>
          </w:p>
        </w:tc>
        <w:tc>
          <w:tcPr>
            <w:tcW w:w="3360" w:type="dxa"/>
            <w:tcBorders>
              <w:top w:val="nil"/>
              <w:left w:val="nil"/>
              <w:bottom w:val="single" w:sz="4" w:space="0" w:color="auto"/>
              <w:right w:val="single" w:sz="4" w:space="0" w:color="auto"/>
            </w:tcBorders>
            <w:vAlign w:val="center"/>
          </w:tcPr>
          <w:p w:rsidR="00C32982" w:rsidRPr="004D7E98" w:rsidRDefault="00C32982" w:rsidP="00942B8B">
            <w:pPr>
              <w:widowControl/>
              <w:jc w:val="right"/>
              <w:rPr>
                <w:rFonts w:ascii="宋体" w:cs="Times New Roman"/>
                <w:kern w:val="0"/>
                <w:sz w:val="24"/>
                <w:szCs w:val="24"/>
              </w:rPr>
            </w:pPr>
            <w:r w:rsidRPr="004D7E98">
              <w:rPr>
                <w:rFonts w:ascii="宋体" w:hAnsi="宋体" w:cs="宋体"/>
                <w:kern w:val="0"/>
                <w:sz w:val="24"/>
                <w:szCs w:val="24"/>
              </w:rPr>
              <w:t xml:space="preserve">14.32 </w:t>
            </w:r>
          </w:p>
        </w:tc>
        <w:tc>
          <w:tcPr>
            <w:tcW w:w="3360" w:type="dxa"/>
            <w:tcBorders>
              <w:top w:val="nil"/>
              <w:left w:val="nil"/>
              <w:bottom w:val="single" w:sz="4" w:space="0" w:color="auto"/>
              <w:right w:val="single" w:sz="4" w:space="0" w:color="auto"/>
            </w:tcBorders>
            <w:vAlign w:val="center"/>
          </w:tcPr>
          <w:p w:rsidR="00C32982" w:rsidRPr="004D7E98" w:rsidRDefault="00C32982" w:rsidP="000F19DF">
            <w:pPr>
              <w:widowControl/>
              <w:jc w:val="right"/>
              <w:rPr>
                <w:rFonts w:ascii="宋体" w:cs="Times New Roman"/>
                <w:kern w:val="0"/>
                <w:sz w:val="24"/>
                <w:szCs w:val="24"/>
              </w:rPr>
            </w:pPr>
            <w:r w:rsidRPr="004D7E98">
              <w:rPr>
                <w:rFonts w:ascii="宋体" w:hAnsi="宋体" w:cs="宋体"/>
                <w:kern w:val="0"/>
                <w:sz w:val="24"/>
                <w:szCs w:val="24"/>
              </w:rPr>
              <w:t xml:space="preserve">14.32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21005</w:t>
            </w:r>
          </w:p>
        </w:tc>
        <w:tc>
          <w:tcPr>
            <w:tcW w:w="3360" w:type="dxa"/>
            <w:tcBorders>
              <w:top w:val="nil"/>
              <w:left w:val="nil"/>
              <w:bottom w:val="single" w:sz="4" w:space="0" w:color="auto"/>
              <w:right w:val="single" w:sz="4" w:space="0" w:color="auto"/>
            </w:tcBorders>
            <w:shd w:val="clear" w:color="000000" w:fill="FFFFFF"/>
            <w:vAlign w:val="center"/>
          </w:tcPr>
          <w:p w:rsidR="00C32982" w:rsidRPr="005D48E5" w:rsidRDefault="00C32982" w:rsidP="00942B8B">
            <w:pPr>
              <w:widowControl/>
              <w:jc w:val="left"/>
              <w:rPr>
                <w:rFonts w:ascii="宋体" w:cs="Times New Roman"/>
                <w:b/>
                <w:bCs/>
                <w:kern w:val="0"/>
                <w:sz w:val="16"/>
                <w:szCs w:val="16"/>
              </w:rPr>
            </w:pPr>
            <w:r w:rsidRPr="005D48E5">
              <w:rPr>
                <w:rFonts w:ascii="宋体" w:hAnsi="宋体" w:cs="宋体" w:hint="eastAsia"/>
                <w:b/>
                <w:bCs/>
                <w:kern w:val="0"/>
                <w:sz w:val="16"/>
                <w:szCs w:val="16"/>
              </w:rPr>
              <w:t>医疗保障</w:t>
            </w:r>
          </w:p>
        </w:tc>
        <w:tc>
          <w:tcPr>
            <w:tcW w:w="3360" w:type="dxa"/>
            <w:tcBorders>
              <w:top w:val="nil"/>
              <w:left w:val="nil"/>
              <w:bottom w:val="single" w:sz="4" w:space="0" w:color="auto"/>
              <w:right w:val="single" w:sz="4" w:space="0" w:color="auto"/>
            </w:tcBorders>
            <w:vAlign w:val="center"/>
          </w:tcPr>
          <w:p w:rsidR="00C32982" w:rsidRPr="004D7E98" w:rsidRDefault="00C32982" w:rsidP="00942B8B">
            <w:pPr>
              <w:widowControl/>
              <w:jc w:val="right"/>
              <w:rPr>
                <w:rFonts w:ascii="宋体" w:cs="Times New Roman"/>
                <w:kern w:val="0"/>
                <w:sz w:val="24"/>
                <w:szCs w:val="24"/>
              </w:rPr>
            </w:pPr>
            <w:r w:rsidRPr="004D7E98">
              <w:rPr>
                <w:rFonts w:ascii="宋体" w:hAnsi="宋体" w:cs="宋体"/>
                <w:kern w:val="0"/>
                <w:sz w:val="24"/>
                <w:szCs w:val="24"/>
              </w:rPr>
              <w:t xml:space="preserve">14.32 </w:t>
            </w:r>
          </w:p>
        </w:tc>
        <w:tc>
          <w:tcPr>
            <w:tcW w:w="3360" w:type="dxa"/>
            <w:tcBorders>
              <w:top w:val="nil"/>
              <w:left w:val="nil"/>
              <w:bottom w:val="single" w:sz="4" w:space="0" w:color="auto"/>
              <w:right w:val="single" w:sz="4" w:space="0" w:color="auto"/>
            </w:tcBorders>
            <w:vAlign w:val="center"/>
          </w:tcPr>
          <w:p w:rsidR="00C32982" w:rsidRPr="004D7E98" w:rsidRDefault="00C32982" w:rsidP="000F19DF">
            <w:pPr>
              <w:widowControl/>
              <w:jc w:val="right"/>
              <w:rPr>
                <w:rFonts w:ascii="宋体" w:cs="Times New Roman"/>
                <w:kern w:val="0"/>
                <w:sz w:val="24"/>
                <w:szCs w:val="24"/>
              </w:rPr>
            </w:pPr>
            <w:r w:rsidRPr="004D7E98">
              <w:rPr>
                <w:rFonts w:ascii="宋体" w:hAnsi="宋体" w:cs="宋体"/>
                <w:kern w:val="0"/>
                <w:sz w:val="24"/>
                <w:szCs w:val="24"/>
              </w:rPr>
              <w:t xml:space="preserve">14.32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2100501</w:t>
            </w:r>
          </w:p>
        </w:tc>
        <w:tc>
          <w:tcPr>
            <w:tcW w:w="3360" w:type="dxa"/>
            <w:tcBorders>
              <w:top w:val="nil"/>
              <w:left w:val="nil"/>
              <w:bottom w:val="single" w:sz="4" w:space="0" w:color="auto"/>
              <w:right w:val="single" w:sz="4" w:space="0" w:color="auto"/>
            </w:tcBorders>
            <w:shd w:val="clear" w:color="000000" w:fill="FFFFFF"/>
            <w:vAlign w:val="center"/>
          </w:tcPr>
          <w:p w:rsidR="00C32982" w:rsidRPr="00942B8B" w:rsidRDefault="00C32982" w:rsidP="00942B8B">
            <w:pPr>
              <w:widowControl/>
              <w:jc w:val="left"/>
              <w:rPr>
                <w:rFonts w:ascii="宋体" w:cs="Times New Roman"/>
                <w:kern w:val="0"/>
                <w:sz w:val="16"/>
                <w:szCs w:val="16"/>
              </w:rPr>
            </w:pPr>
            <w:r w:rsidRPr="00942B8B">
              <w:rPr>
                <w:rFonts w:ascii="宋体" w:hAnsi="宋体" w:cs="宋体" w:hint="eastAsia"/>
                <w:kern w:val="0"/>
                <w:sz w:val="16"/>
                <w:szCs w:val="16"/>
              </w:rPr>
              <w:t>行政单位医疗</w:t>
            </w:r>
          </w:p>
        </w:tc>
        <w:tc>
          <w:tcPr>
            <w:tcW w:w="3360" w:type="dxa"/>
            <w:tcBorders>
              <w:top w:val="nil"/>
              <w:left w:val="nil"/>
              <w:bottom w:val="single" w:sz="4" w:space="0" w:color="auto"/>
              <w:right w:val="single" w:sz="4" w:space="0" w:color="auto"/>
            </w:tcBorders>
            <w:vAlign w:val="center"/>
          </w:tcPr>
          <w:p w:rsidR="00C32982" w:rsidRPr="004D7E98" w:rsidRDefault="00C32982" w:rsidP="00942B8B">
            <w:pPr>
              <w:widowControl/>
              <w:jc w:val="right"/>
              <w:rPr>
                <w:rFonts w:ascii="宋体" w:cs="Times New Roman"/>
                <w:kern w:val="0"/>
                <w:sz w:val="24"/>
                <w:szCs w:val="24"/>
              </w:rPr>
            </w:pPr>
            <w:r w:rsidRPr="004D7E98">
              <w:rPr>
                <w:rFonts w:ascii="宋体" w:hAnsi="宋体" w:cs="宋体"/>
                <w:kern w:val="0"/>
                <w:sz w:val="24"/>
                <w:szCs w:val="24"/>
              </w:rPr>
              <w:t xml:space="preserve">12.19 </w:t>
            </w:r>
          </w:p>
        </w:tc>
        <w:tc>
          <w:tcPr>
            <w:tcW w:w="3360" w:type="dxa"/>
            <w:tcBorders>
              <w:top w:val="nil"/>
              <w:left w:val="nil"/>
              <w:bottom w:val="single" w:sz="4" w:space="0" w:color="auto"/>
              <w:right w:val="single" w:sz="4" w:space="0" w:color="auto"/>
            </w:tcBorders>
            <w:vAlign w:val="center"/>
          </w:tcPr>
          <w:p w:rsidR="00C32982" w:rsidRPr="004D7E98" w:rsidRDefault="00C32982" w:rsidP="00942B8B">
            <w:pPr>
              <w:widowControl/>
              <w:jc w:val="right"/>
              <w:rPr>
                <w:rFonts w:ascii="宋体" w:cs="Times New Roman"/>
                <w:kern w:val="0"/>
                <w:sz w:val="24"/>
                <w:szCs w:val="24"/>
              </w:rPr>
            </w:pPr>
            <w:r w:rsidRPr="004D7E98">
              <w:rPr>
                <w:rFonts w:ascii="宋体" w:hAnsi="宋体" w:cs="宋体"/>
                <w:kern w:val="0"/>
                <w:sz w:val="24"/>
                <w:szCs w:val="24"/>
              </w:rPr>
              <w:t xml:space="preserve">12.19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2100502</w:t>
            </w:r>
          </w:p>
        </w:tc>
        <w:tc>
          <w:tcPr>
            <w:tcW w:w="3360" w:type="dxa"/>
            <w:tcBorders>
              <w:top w:val="nil"/>
              <w:left w:val="nil"/>
              <w:bottom w:val="single" w:sz="4" w:space="0" w:color="auto"/>
              <w:right w:val="single" w:sz="4" w:space="0" w:color="auto"/>
            </w:tcBorders>
            <w:shd w:val="clear" w:color="000000" w:fill="FFFFFF"/>
            <w:vAlign w:val="center"/>
          </w:tcPr>
          <w:p w:rsidR="00C32982" w:rsidRPr="00942B8B" w:rsidRDefault="00C32982" w:rsidP="00942B8B">
            <w:pPr>
              <w:widowControl/>
              <w:jc w:val="left"/>
              <w:rPr>
                <w:rFonts w:ascii="宋体" w:cs="Times New Roman"/>
                <w:kern w:val="0"/>
                <w:sz w:val="16"/>
                <w:szCs w:val="16"/>
              </w:rPr>
            </w:pPr>
            <w:r w:rsidRPr="00942B8B">
              <w:rPr>
                <w:rFonts w:ascii="宋体" w:hAnsi="宋体" w:cs="宋体" w:hint="eastAsia"/>
                <w:kern w:val="0"/>
                <w:sz w:val="16"/>
                <w:szCs w:val="16"/>
              </w:rPr>
              <w:t>事业单位医疗</w:t>
            </w:r>
          </w:p>
        </w:tc>
        <w:tc>
          <w:tcPr>
            <w:tcW w:w="3360" w:type="dxa"/>
            <w:tcBorders>
              <w:top w:val="nil"/>
              <w:left w:val="nil"/>
              <w:bottom w:val="single" w:sz="4" w:space="0" w:color="auto"/>
              <w:right w:val="single" w:sz="4" w:space="0" w:color="auto"/>
            </w:tcBorders>
            <w:vAlign w:val="center"/>
          </w:tcPr>
          <w:p w:rsidR="00C32982" w:rsidRPr="004D7E98" w:rsidRDefault="00C32982" w:rsidP="00942B8B">
            <w:pPr>
              <w:widowControl/>
              <w:jc w:val="right"/>
              <w:rPr>
                <w:rFonts w:ascii="宋体" w:cs="Times New Roman"/>
                <w:kern w:val="0"/>
                <w:sz w:val="24"/>
                <w:szCs w:val="24"/>
              </w:rPr>
            </w:pPr>
            <w:r w:rsidRPr="004D7E98">
              <w:rPr>
                <w:rFonts w:ascii="宋体" w:hAnsi="宋体" w:cs="宋体"/>
                <w:kern w:val="0"/>
                <w:sz w:val="24"/>
                <w:szCs w:val="24"/>
              </w:rPr>
              <w:t xml:space="preserve">2.13 </w:t>
            </w:r>
          </w:p>
        </w:tc>
        <w:tc>
          <w:tcPr>
            <w:tcW w:w="3360" w:type="dxa"/>
            <w:tcBorders>
              <w:top w:val="nil"/>
              <w:left w:val="nil"/>
              <w:bottom w:val="single" w:sz="4" w:space="0" w:color="auto"/>
              <w:right w:val="single" w:sz="4" w:space="0" w:color="auto"/>
            </w:tcBorders>
            <w:vAlign w:val="center"/>
          </w:tcPr>
          <w:p w:rsidR="00C32982" w:rsidRPr="004D7E98" w:rsidRDefault="00C32982" w:rsidP="00942B8B">
            <w:pPr>
              <w:widowControl/>
              <w:jc w:val="right"/>
              <w:rPr>
                <w:rFonts w:ascii="宋体" w:cs="Times New Roman"/>
                <w:kern w:val="0"/>
                <w:sz w:val="24"/>
                <w:szCs w:val="24"/>
              </w:rPr>
            </w:pPr>
            <w:r w:rsidRPr="004D7E98">
              <w:rPr>
                <w:rFonts w:ascii="宋体" w:hAnsi="宋体" w:cs="宋体"/>
                <w:kern w:val="0"/>
                <w:sz w:val="24"/>
                <w:szCs w:val="24"/>
              </w:rPr>
              <w:t xml:space="preserve">2.13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221</w:t>
            </w:r>
          </w:p>
        </w:tc>
        <w:tc>
          <w:tcPr>
            <w:tcW w:w="3360" w:type="dxa"/>
            <w:tcBorders>
              <w:top w:val="nil"/>
              <w:left w:val="nil"/>
              <w:bottom w:val="single" w:sz="4" w:space="0" w:color="auto"/>
              <w:right w:val="single" w:sz="4" w:space="0" w:color="auto"/>
            </w:tcBorders>
            <w:shd w:val="clear" w:color="000000" w:fill="FFFFFF"/>
            <w:vAlign w:val="center"/>
          </w:tcPr>
          <w:p w:rsidR="00C32982" w:rsidRPr="005D48E5" w:rsidRDefault="00C32982" w:rsidP="00942B8B">
            <w:pPr>
              <w:widowControl/>
              <w:jc w:val="left"/>
              <w:rPr>
                <w:rFonts w:ascii="宋体" w:cs="Times New Roman"/>
                <w:b/>
                <w:bCs/>
                <w:kern w:val="0"/>
                <w:sz w:val="16"/>
                <w:szCs w:val="16"/>
              </w:rPr>
            </w:pPr>
            <w:r w:rsidRPr="005D48E5">
              <w:rPr>
                <w:rFonts w:ascii="宋体" w:hAnsi="宋体" w:cs="宋体" w:hint="eastAsia"/>
                <w:b/>
                <w:bCs/>
                <w:kern w:val="0"/>
                <w:sz w:val="16"/>
                <w:szCs w:val="16"/>
              </w:rPr>
              <w:t>住房保障支出</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30.00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30.00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22102</w:t>
            </w:r>
          </w:p>
        </w:tc>
        <w:tc>
          <w:tcPr>
            <w:tcW w:w="3360" w:type="dxa"/>
            <w:tcBorders>
              <w:top w:val="nil"/>
              <w:left w:val="nil"/>
              <w:bottom w:val="single" w:sz="4" w:space="0" w:color="auto"/>
              <w:right w:val="single" w:sz="4" w:space="0" w:color="auto"/>
            </w:tcBorders>
            <w:shd w:val="clear" w:color="000000" w:fill="FFFFFF"/>
            <w:vAlign w:val="center"/>
          </w:tcPr>
          <w:p w:rsidR="00C32982" w:rsidRPr="005D48E5" w:rsidRDefault="00C32982" w:rsidP="00942B8B">
            <w:pPr>
              <w:widowControl/>
              <w:jc w:val="left"/>
              <w:rPr>
                <w:rFonts w:ascii="宋体" w:cs="Times New Roman"/>
                <w:b/>
                <w:bCs/>
                <w:kern w:val="0"/>
                <w:sz w:val="16"/>
                <w:szCs w:val="16"/>
              </w:rPr>
            </w:pPr>
            <w:r w:rsidRPr="005D48E5">
              <w:rPr>
                <w:rFonts w:ascii="宋体" w:hAnsi="宋体" w:cs="宋体" w:hint="eastAsia"/>
                <w:b/>
                <w:bCs/>
                <w:kern w:val="0"/>
                <w:sz w:val="16"/>
                <w:szCs w:val="16"/>
              </w:rPr>
              <w:t>住房改革支出</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sidRPr="00942B8B">
              <w:rPr>
                <w:rFonts w:ascii="宋体" w:hAnsi="宋体" w:cs="宋体"/>
                <w:kern w:val="0"/>
                <w:sz w:val="24"/>
                <w:szCs w:val="24"/>
              </w:rPr>
              <w:t xml:space="preserve">30.00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Pr>
                <w:rFonts w:ascii="宋体" w:hAnsi="宋体" w:cs="宋体"/>
                <w:kern w:val="0"/>
                <w:sz w:val="24"/>
                <w:szCs w:val="24"/>
              </w:rPr>
              <w:t>3</w:t>
            </w:r>
            <w:r w:rsidRPr="00942B8B">
              <w:rPr>
                <w:rFonts w:ascii="宋体" w:hAnsi="宋体" w:cs="宋体"/>
                <w:kern w:val="0"/>
                <w:sz w:val="24"/>
                <w:szCs w:val="24"/>
              </w:rPr>
              <w:t xml:space="preserve">0.00 </w:t>
            </w:r>
          </w:p>
        </w:tc>
        <w:tc>
          <w:tcPr>
            <w:tcW w:w="3150" w:type="dxa"/>
            <w:tcBorders>
              <w:top w:val="nil"/>
              <w:left w:val="nil"/>
              <w:bottom w:val="single" w:sz="4"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r w:rsidR="00C32982" w:rsidRPr="00485AFA">
        <w:trPr>
          <w:trHeight w:val="450"/>
        </w:trPr>
        <w:tc>
          <w:tcPr>
            <w:tcW w:w="2205" w:type="dxa"/>
            <w:gridSpan w:val="3"/>
            <w:tcBorders>
              <w:top w:val="single" w:sz="4" w:space="0" w:color="auto"/>
              <w:left w:val="single" w:sz="8" w:space="0" w:color="auto"/>
              <w:bottom w:val="single" w:sz="4" w:space="0" w:color="auto"/>
              <w:right w:val="single" w:sz="4" w:space="0" w:color="auto"/>
            </w:tcBorders>
            <w:vAlign w:val="center"/>
          </w:tcPr>
          <w:p w:rsidR="00C32982" w:rsidRPr="00942B8B" w:rsidRDefault="00C32982" w:rsidP="00942B8B">
            <w:pPr>
              <w:widowControl/>
              <w:jc w:val="center"/>
              <w:rPr>
                <w:rFonts w:ascii="宋体" w:cs="Times New Roman"/>
                <w:kern w:val="0"/>
                <w:sz w:val="24"/>
                <w:szCs w:val="24"/>
              </w:rPr>
            </w:pPr>
            <w:r w:rsidRPr="00942B8B">
              <w:rPr>
                <w:rFonts w:ascii="宋体" w:hAnsi="宋体" w:cs="宋体"/>
                <w:kern w:val="0"/>
                <w:sz w:val="24"/>
                <w:szCs w:val="24"/>
              </w:rPr>
              <w:t>2210201</w:t>
            </w:r>
          </w:p>
        </w:tc>
        <w:tc>
          <w:tcPr>
            <w:tcW w:w="3360" w:type="dxa"/>
            <w:tcBorders>
              <w:top w:val="nil"/>
              <w:left w:val="nil"/>
              <w:bottom w:val="single" w:sz="8" w:space="0" w:color="auto"/>
              <w:right w:val="single" w:sz="4" w:space="0" w:color="auto"/>
            </w:tcBorders>
            <w:shd w:val="clear" w:color="000000" w:fill="FFFFFF"/>
            <w:vAlign w:val="center"/>
          </w:tcPr>
          <w:p w:rsidR="00C32982" w:rsidRPr="00942B8B" w:rsidRDefault="00C32982" w:rsidP="00942B8B">
            <w:pPr>
              <w:widowControl/>
              <w:jc w:val="left"/>
              <w:rPr>
                <w:rFonts w:ascii="宋体" w:cs="Times New Roman"/>
                <w:kern w:val="0"/>
                <w:sz w:val="16"/>
                <w:szCs w:val="16"/>
              </w:rPr>
            </w:pPr>
            <w:r w:rsidRPr="00942B8B">
              <w:rPr>
                <w:rFonts w:ascii="宋体" w:hAnsi="宋体" w:cs="宋体" w:hint="eastAsia"/>
                <w:kern w:val="0"/>
                <w:sz w:val="16"/>
                <w:szCs w:val="16"/>
              </w:rPr>
              <w:t>住房公积金</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Pr>
                <w:rFonts w:ascii="宋体" w:hAnsi="宋体" w:cs="宋体"/>
                <w:kern w:val="0"/>
                <w:sz w:val="24"/>
                <w:szCs w:val="24"/>
              </w:rPr>
              <w:t>3</w:t>
            </w:r>
            <w:r w:rsidRPr="00942B8B">
              <w:rPr>
                <w:rFonts w:ascii="宋体" w:hAnsi="宋体" w:cs="宋体"/>
                <w:kern w:val="0"/>
                <w:sz w:val="24"/>
                <w:szCs w:val="24"/>
              </w:rPr>
              <w:t xml:space="preserve">0.00 </w:t>
            </w:r>
          </w:p>
        </w:tc>
        <w:tc>
          <w:tcPr>
            <w:tcW w:w="3360" w:type="dxa"/>
            <w:tcBorders>
              <w:top w:val="nil"/>
              <w:left w:val="nil"/>
              <w:bottom w:val="single" w:sz="4" w:space="0" w:color="auto"/>
              <w:right w:val="single" w:sz="4" w:space="0" w:color="auto"/>
            </w:tcBorders>
            <w:vAlign w:val="center"/>
          </w:tcPr>
          <w:p w:rsidR="00C32982" w:rsidRPr="00942B8B" w:rsidRDefault="00C32982" w:rsidP="00942B8B">
            <w:pPr>
              <w:widowControl/>
              <w:jc w:val="right"/>
              <w:rPr>
                <w:rFonts w:ascii="宋体" w:cs="Times New Roman"/>
                <w:kern w:val="0"/>
                <w:sz w:val="24"/>
                <w:szCs w:val="24"/>
              </w:rPr>
            </w:pPr>
            <w:r>
              <w:rPr>
                <w:rFonts w:ascii="宋体" w:hAnsi="宋体" w:cs="宋体"/>
                <w:kern w:val="0"/>
                <w:sz w:val="24"/>
                <w:szCs w:val="24"/>
              </w:rPr>
              <w:t>3</w:t>
            </w:r>
            <w:r w:rsidRPr="00942B8B">
              <w:rPr>
                <w:rFonts w:ascii="宋体" w:hAnsi="宋体" w:cs="宋体"/>
                <w:kern w:val="0"/>
                <w:sz w:val="24"/>
                <w:szCs w:val="24"/>
              </w:rPr>
              <w:t xml:space="preserve">0.00 </w:t>
            </w:r>
          </w:p>
        </w:tc>
        <w:tc>
          <w:tcPr>
            <w:tcW w:w="3150" w:type="dxa"/>
            <w:tcBorders>
              <w:top w:val="nil"/>
              <w:left w:val="nil"/>
              <w:bottom w:val="single" w:sz="8" w:space="0" w:color="auto"/>
              <w:right w:val="single" w:sz="8" w:space="0" w:color="auto"/>
            </w:tcBorders>
            <w:vAlign w:val="center"/>
          </w:tcPr>
          <w:p w:rsidR="00C32982" w:rsidRPr="00942B8B" w:rsidRDefault="00C32982" w:rsidP="00942B8B">
            <w:pPr>
              <w:widowControl/>
              <w:jc w:val="left"/>
              <w:rPr>
                <w:rFonts w:ascii="宋体" w:cs="Times New Roman"/>
                <w:kern w:val="0"/>
                <w:sz w:val="24"/>
                <w:szCs w:val="24"/>
              </w:rPr>
            </w:pPr>
            <w:r w:rsidRPr="00942B8B">
              <w:rPr>
                <w:rFonts w:ascii="宋体" w:hAnsi="宋体" w:cs="宋体" w:hint="eastAsia"/>
                <w:kern w:val="0"/>
                <w:sz w:val="24"/>
                <w:szCs w:val="24"/>
              </w:rPr>
              <w:t xml:space="preserve">　</w:t>
            </w:r>
          </w:p>
        </w:tc>
      </w:tr>
    </w:tbl>
    <w:p w:rsidR="00C32982" w:rsidRDefault="00C32982" w:rsidP="00905A87">
      <w:pPr>
        <w:autoSpaceDE w:val="0"/>
        <w:autoSpaceDN w:val="0"/>
        <w:adjustRightInd w:val="0"/>
        <w:spacing w:line="520" w:lineRule="exact"/>
        <w:rPr>
          <w:rFonts w:ascii="宋体" w:cs="Times New Roman"/>
          <w:b/>
          <w:bCs/>
          <w:kern w:val="0"/>
          <w:sz w:val="24"/>
          <w:szCs w:val="24"/>
        </w:rPr>
      </w:pPr>
    </w:p>
    <w:p w:rsidR="00C32982" w:rsidRDefault="00C32982" w:rsidP="00905A87">
      <w:pPr>
        <w:autoSpaceDE w:val="0"/>
        <w:autoSpaceDN w:val="0"/>
        <w:adjustRightInd w:val="0"/>
        <w:spacing w:line="520" w:lineRule="exact"/>
        <w:rPr>
          <w:rFonts w:ascii="宋体" w:cs="Times New Roman"/>
          <w:b/>
          <w:bCs/>
          <w:kern w:val="0"/>
          <w:sz w:val="24"/>
          <w:szCs w:val="24"/>
        </w:rPr>
      </w:pPr>
    </w:p>
    <w:p w:rsidR="00C32982" w:rsidRDefault="00C32982" w:rsidP="00905A87">
      <w:pPr>
        <w:autoSpaceDE w:val="0"/>
        <w:autoSpaceDN w:val="0"/>
        <w:adjustRightInd w:val="0"/>
        <w:spacing w:line="520" w:lineRule="exact"/>
        <w:rPr>
          <w:rFonts w:ascii="宋体" w:cs="Times New Roman"/>
          <w:b/>
          <w:bCs/>
          <w:kern w:val="0"/>
          <w:sz w:val="24"/>
          <w:szCs w:val="24"/>
        </w:rPr>
      </w:pPr>
    </w:p>
    <w:tbl>
      <w:tblPr>
        <w:tblW w:w="15435" w:type="dxa"/>
        <w:tblInd w:w="-106" w:type="dxa"/>
        <w:tblLook w:val="00A0" w:firstRow="1" w:lastRow="0" w:firstColumn="1" w:lastColumn="0" w:noHBand="0" w:noVBand="0"/>
      </w:tblPr>
      <w:tblGrid>
        <w:gridCol w:w="616"/>
        <w:gridCol w:w="936"/>
        <w:gridCol w:w="968"/>
        <w:gridCol w:w="2520"/>
        <w:gridCol w:w="3675"/>
        <w:gridCol w:w="3570"/>
        <w:gridCol w:w="3150"/>
      </w:tblGrid>
      <w:tr w:rsidR="00C32982" w:rsidRPr="003E2753">
        <w:trPr>
          <w:trHeight w:val="600"/>
        </w:trPr>
        <w:tc>
          <w:tcPr>
            <w:tcW w:w="15435" w:type="dxa"/>
            <w:gridSpan w:val="7"/>
            <w:tcBorders>
              <w:top w:val="nil"/>
              <w:left w:val="nil"/>
              <w:bottom w:val="nil"/>
              <w:right w:val="nil"/>
            </w:tcBorders>
            <w:shd w:val="clear" w:color="000000" w:fill="FFFFFF"/>
            <w:vAlign w:val="center"/>
          </w:tcPr>
          <w:p w:rsidR="00C32982" w:rsidRPr="003E2753" w:rsidRDefault="00C32982" w:rsidP="009E2D6D">
            <w:pPr>
              <w:widowControl/>
              <w:jc w:val="center"/>
              <w:rPr>
                <w:rFonts w:ascii="黑体" w:eastAsia="黑体" w:hAnsi="华文中宋" w:cs="Times New Roman"/>
                <w:kern w:val="0"/>
                <w:sz w:val="32"/>
                <w:szCs w:val="32"/>
              </w:rPr>
            </w:pPr>
            <w:bookmarkStart w:id="5" w:name="RANGE_A1_F30"/>
            <w:r w:rsidRPr="003E2753">
              <w:rPr>
                <w:rFonts w:ascii="黑体" w:eastAsia="黑体" w:hAnsi="华文中宋" w:cs="黑体" w:hint="eastAsia"/>
                <w:kern w:val="0"/>
                <w:sz w:val="32"/>
                <w:szCs w:val="32"/>
              </w:rPr>
              <w:t>一般公共预算财政拨款基本支出决算表</w:t>
            </w:r>
            <w:bookmarkEnd w:id="5"/>
          </w:p>
        </w:tc>
      </w:tr>
      <w:tr w:rsidR="00C32982" w:rsidRPr="00485AFA">
        <w:trPr>
          <w:trHeight w:val="222"/>
        </w:trPr>
        <w:tc>
          <w:tcPr>
            <w:tcW w:w="616" w:type="dxa"/>
            <w:tcBorders>
              <w:top w:val="nil"/>
              <w:left w:val="nil"/>
              <w:bottom w:val="nil"/>
              <w:right w:val="nil"/>
            </w:tcBorders>
            <w:shd w:val="clear" w:color="000000" w:fill="FFFFFF"/>
            <w:vAlign w:val="center"/>
          </w:tcPr>
          <w:p w:rsidR="00C32982" w:rsidRPr="009E2D6D" w:rsidRDefault="00C32982" w:rsidP="009E2D6D">
            <w:pPr>
              <w:widowControl/>
              <w:jc w:val="center"/>
              <w:rPr>
                <w:rFonts w:ascii="宋体" w:cs="Times New Roman"/>
                <w:kern w:val="0"/>
                <w:sz w:val="20"/>
                <w:szCs w:val="20"/>
              </w:rPr>
            </w:pPr>
            <w:r w:rsidRPr="009E2D6D">
              <w:rPr>
                <w:rFonts w:ascii="宋体" w:hAnsi="宋体" w:cs="宋体" w:hint="eastAsia"/>
                <w:kern w:val="0"/>
                <w:sz w:val="20"/>
                <w:szCs w:val="20"/>
              </w:rPr>
              <w:t xml:space="preserve">　</w:t>
            </w:r>
          </w:p>
        </w:tc>
        <w:tc>
          <w:tcPr>
            <w:tcW w:w="936" w:type="dxa"/>
            <w:tcBorders>
              <w:top w:val="nil"/>
              <w:left w:val="nil"/>
              <w:bottom w:val="nil"/>
              <w:right w:val="nil"/>
            </w:tcBorders>
            <w:shd w:val="clear" w:color="000000" w:fill="FFFFFF"/>
            <w:vAlign w:val="center"/>
          </w:tcPr>
          <w:p w:rsidR="00C32982" w:rsidRPr="009E2D6D" w:rsidRDefault="00C32982" w:rsidP="009E2D6D">
            <w:pPr>
              <w:widowControl/>
              <w:jc w:val="center"/>
              <w:rPr>
                <w:rFonts w:ascii="宋体" w:cs="Times New Roman"/>
                <w:kern w:val="0"/>
                <w:sz w:val="20"/>
                <w:szCs w:val="20"/>
              </w:rPr>
            </w:pPr>
            <w:r w:rsidRPr="009E2D6D">
              <w:rPr>
                <w:rFonts w:ascii="宋体" w:hAnsi="宋体" w:cs="宋体" w:hint="eastAsia"/>
                <w:kern w:val="0"/>
                <w:sz w:val="20"/>
                <w:szCs w:val="20"/>
              </w:rPr>
              <w:t xml:space="preserve">　</w:t>
            </w:r>
          </w:p>
        </w:tc>
        <w:tc>
          <w:tcPr>
            <w:tcW w:w="3488" w:type="dxa"/>
            <w:gridSpan w:val="2"/>
            <w:tcBorders>
              <w:top w:val="nil"/>
              <w:left w:val="nil"/>
              <w:bottom w:val="nil"/>
              <w:right w:val="nil"/>
            </w:tcBorders>
            <w:shd w:val="clear" w:color="000000" w:fill="FFFFFF"/>
            <w:vAlign w:val="center"/>
          </w:tcPr>
          <w:p w:rsidR="00C32982" w:rsidRPr="009E2D6D" w:rsidRDefault="00C32982" w:rsidP="009E2D6D">
            <w:pPr>
              <w:widowControl/>
              <w:jc w:val="center"/>
              <w:rPr>
                <w:rFonts w:ascii="宋体" w:cs="Times New Roman"/>
                <w:kern w:val="0"/>
                <w:sz w:val="20"/>
                <w:szCs w:val="20"/>
              </w:rPr>
            </w:pPr>
            <w:r w:rsidRPr="009E2D6D">
              <w:rPr>
                <w:rFonts w:ascii="宋体" w:hAnsi="宋体" w:cs="宋体" w:hint="eastAsia"/>
                <w:kern w:val="0"/>
                <w:sz w:val="20"/>
                <w:szCs w:val="20"/>
              </w:rPr>
              <w:t xml:space="preserve">　</w:t>
            </w:r>
          </w:p>
        </w:tc>
        <w:tc>
          <w:tcPr>
            <w:tcW w:w="3675" w:type="dxa"/>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3570" w:type="dxa"/>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3150"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color w:val="000000"/>
                <w:kern w:val="0"/>
                <w:sz w:val="20"/>
                <w:szCs w:val="20"/>
              </w:rPr>
            </w:pPr>
            <w:r w:rsidRPr="009E2D6D">
              <w:rPr>
                <w:rFonts w:ascii="宋体" w:hAnsi="宋体" w:cs="宋体" w:hint="eastAsia"/>
                <w:color w:val="000000"/>
                <w:kern w:val="0"/>
                <w:sz w:val="20"/>
                <w:szCs w:val="20"/>
              </w:rPr>
              <w:t>公开</w:t>
            </w:r>
            <w:r w:rsidRPr="009E2D6D">
              <w:rPr>
                <w:rFonts w:ascii="宋体" w:hAnsi="宋体" w:cs="宋体"/>
                <w:color w:val="000000"/>
                <w:kern w:val="0"/>
                <w:sz w:val="20"/>
                <w:szCs w:val="20"/>
              </w:rPr>
              <w:t>06</w:t>
            </w:r>
            <w:r w:rsidRPr="009E2D6D">
              <w:rPr>
                <w:rFonts w:ascii="宋体" w:hAnsi="宋体" w:cs="宋体" w:hint="eastAsia"/>
                <w:color w:val="000000"/>
                <w:kern w:val="0"/>
                <w:sz w:val="20"/>
                <w:szCs w:val="20"/>
              </w:rPr>
              <w:t>表</w:t>
            </w:r>
          </w:p>
        </w:tc>
      </w:tr>
      <w:tr w:rsidR="00C32982" w:rsidRPr="00485AFA">
        <w:trPr>
          <w:trHeight w:val="300"/>
        </w:trPr>
        <w:tc>
          <w:tcPr>
            <w:tcW w:w="616" w:type="dxa"/>
            <w:tcBorders>
              <w:top w:val="nil"/>
              <w:left w:val="nil"/>
              <w:bottom w:val="nil"/>
              <w:right w:val="nil"/>
            </w:tcBorders>
            <w:shd w:val="clear" w:color="000000" w:fill="FFFFFF"/>
            <w:noWrap/>
            <w:vAlign w:val="center"/>
          </w:tcPr>
          <w:p w:rsidR="00C32982" w:rsidRPr="009E2D6D" w:rsidRDefault="00C32982" w:rsidP="009E2D6D">
            <w:pPr>
              <w:widowControl/>
              <w:jc w:val="left"/>
              <w:rPr>
                <w:rFonts w:ascii="宋体" w:cs="Times New Roman"/>
                <w:color w:val="000000"/>
                <w:kern w:val="0"/>
                <w:sz w:val="20"/>
                <w:szCs w:val="20"/>
              </w:rPr>
            </w:pPr>
            <w:r w:rsidRPr="009E2D6D">
              <w:rPr>
                <w:rFonts w:ascii="宋体" w:hAnsi="宋体" w:cs="宋体" w:hint="eastAsia"/>
                <w:color w:val="000000"/>
                <w:kern w:val="0"/>
                <w:sz w:val="20"/>
                <w:szCs w:val="20"/>
              </w:rPr>
              <w:t>部门：</w:t>
            </w:r>
          </w:p>
        </w:tc>
        <w:tc>
          <w:tcPr>
            <w:tcW w:w="936" w:type="dxa"/>
            <w:tcBorders>
              <w:top w:val="nil"/>
              <w:left w:val="nil"/>
              <w:bottom w:val="nil"/>
              <w:right w:val="nil"/>
            </w:tcBorders>
            <w:shd w:val="clear" w:color="000000" w:fill="FFFFFF"/>
            <w:vAlign w:val="center"/>
          </w:tcPr>
          <w:p w:rsidR="00C32982" w:rsidRPr="009E2D6D" w:rsidRDefault="00C32982" w:rsidP="009E2D6D">
            <w:pPr>
              <w:widowControl/>
              <w:jc w:val="center"/>
              <w:rPr>
                <w:rFonts w:ascii="宋体" w:cs="Times New Roman"/>
                <w:kern w:val="0"/>
                <w:sz w:val="20"/>
                <w:szCs w:val="20"/>
              </w:rPr>
            </w:pPr>
            <w:r w:rsidRPr="009E2D6D">
              <w:rPr>
                <w:rFonts w:ascii="宋体" w:hAnsi="宋体" w:cs="宋体" w:hint="eastAsia"/>
                <w:kern w:val="0"/>
                <w:sz w:val="20"/>
                <w:szCs w:val="20"/>
              </w:rPr>
              <w:t xml:space="preserve">　</w:t>
            </w:r>
          </w:p>
        </w:tc>
        <w:tc>
          <w:tcPr>
            <w:tcW w:w="3488" w:type="dxa"/>
            <w:gridSpan w:val="2"/>
            <w:tcBorders>
              <w:top w:val="nil"/>
              <w:left w:val="nil"/>
              <w:bottom w:val="nil"/>
              <w:right w:val="nil"/>
            </w:tcBorders>
            <w:shd w:val="clear" w:color="000000" w:fill="FFFFFF"/>
            <w:vAlign w:val="center"/>
          </w:tcPr>
          <w:p w:rsidR="00C32982" w:rsidRPr="009E2D6D" w:rsidRDefault="00C32982" w:rsidP="009E2D6D">
            <w:pPr>
              <w:widowControl/>
              <w:jc w:val="center"/>
              <w:rPr>
                <w:rFonts w:ascii="宋体" w:cs="Times New Roman"/>
                <w:kern w:val="0"/>
                <w:sz w:val="20"/>
                <w:szCs w:val="20"/>
              </w:rPr>
            </w:pPr>
            <w:r w:rsidRPr="009E2D6D">
              <w:rPr>
                <w:rFonts w:ascii="宋体" w:hAnsi="宋体" w:cs="宋体" w:hint="eastAsia"/>
                <w:kern w:val="0"/>
                <w:sz w:val="20"/>
                <w:szCs w:val="20"/>
              </w:rPr>
              <w:t xml:space="preserve">　</w:t>
            </w:r>
          </w:p>
        </w:tc>
        <w:tc>
          <w:tcPr>
            <w:tcW w:w="3675" w:type="dxa"/>
            <w:tcBorders>
              <w:top w:val="nil"/>
              <w:left w:val="nil"/>
              <w:bottom w:val="single" w:sz="8" w:space="0" w:color="auto"/>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3570" w:type="dxa"/>
            <w:tcBorders>
              <w:top w:val="nil"/>
              <w:left w:val="nil"/>
              <w:bottom w:val="single" w:sz="8" w:space="0" w:color="auto"/>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3150" w:type="dxa"/>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color w:val="000000"/>
                <w:kern w:val="0"/>
                <w:sz w:val="20"/>
                <w:szCs w:val="20"/>
              </w:rPr>
            </w:pPr>
            <w:r w:rsidRPr="009E2D6D">
              <w:rPr>
                <w:rFonts w:ascii="宋体" w:hAnsi="宋体" w:cs="宋体" w:hint="eastAsia"/>
                <w:color w:val="000000"/>
                <w:kern w:val="0"/>
                <w:sz w:val="20"/>
                <w:szCs w:val="20"/>
              </w:rPr>
              <w:t>单位：万元</w:t>
            </w:r>
          </w:p>
        </w:tc>
      </w:tr>
      <w:tr w:rsidR="00C32982" w:rsidRPr="00485AFA">
        <w:trPr>
          <w:trHeight w:val="405"/>
        </w:trPr>
        <w:tc>
          <w:tcPr>
            <w:tcW w:w="5040" w:type="dxa"/>
            <w:gridSpan w:val="4"/>
            <w:tcBorders>
              <w:top w:val="single" w:sz="8"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lastRenderedPageBreak/>
              <w:t>项</w:t>
            </w:r>
            <w:r w:rsidRPr="009E2D6D">
              <w:rPr>
                <w:rFonts w:ascii="宋体" w:hAnsi="宋体" w:cs="宋体"/>
                <w:kern w:val="0"/>
                <w:sz w:val="24"/>
                <w:szCs w:val="24"/>
              </w:rPr>
              <w:t xml:space="preserve"> </w:t>
            </w:r>
            <w:r w:rsidRPr="009E2D6D">
              <w:rPr>
                <w:rFonts w:ascii="宋体" w:hAnsi="宋体" w:cs="宋体"/>
                <w:color w:val="000000"/>
                <w:kern w:val="0"/>
                <w:sz w:val="22"/>
                <w:szCs w:val="22"/>
              </w:rPr>
              <w:t xml:space="preserve">   </w:t>
            </w:r>
            <w:r w:rsidRPr="009E2D6D">
              <w:rPr>
                <w:rFonts w:ascii="宋体" w:hAnsi="宋体" w:cs="宋体" w:hint="eastAsia"/>
                <w:kern w:val="0"/>
                <w:sz w:val="24"/>
                <w:szCs w:val="24"/>
              </w:rPr>
              <w:t>目</w:t>
            </w:r>
          </w:p>
        </w:tc>
        <w:tc>
          <w:tcPr>
            <w:tcW w:w="3675" w:type="dxa"/>
            <w:vMerge w:val="restart"/>
            <w:tcBorders>
              <w:top w:val="nil"/>
              <w:left w:val="single" w:sz="4" w:space="0" w:color="auto"/>
              <w:bottom w:val="single" w:sz="4" w:space="0" w:color="000000"/>
              <w:right w:val="nil"/>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本年支出合计</w:t>
            </w:r>
          </w:p>
        </w:tc>
        <w:tc>
          <w:tcPr>
            <w:tcW w:w="3570" w:type="dxa"/>
            <w:vMerge w:val="restart"/>
            <w:tcBorders>
              <w:top w:val="nil"/>
              <w:left w:val="single" w:sz="4" w:space="0" w:color="auto"/>
              <w:bottom w:val="single" w:sz="4" w:space="0" w:color="000000"/>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人员经费</w:t>
            </w:r>
          </w:p>
        </w:tc>
        <w:tc>
          <w:tcPr>
            <w:tcW w:w="3150" w:type="dxa"/>
            <w:vMerge w:val="restart"/>
            <w:tcBorders>
              <w:top w:val="single" w:sz="8" w:space="0" w:color="auto"/>
              <w:left w:val="single" w:sz="4" w:space="0" w:color="auto"/>
              <w:bottom w:val="single" w:sz="4" w:space="0" w:color="000000"/>
              <w:right w:val="single" w:sz="8"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公用经费</w:t>
            </w:r>
          </w:p>
        </w:tc>
      </w:tr>
      <w:tr w:rsidR="00C32982" w:rsidRPr="00485AFA">
        <w:trPr>
          <w:trHeight w:val="495"/>
        </w:trPr>
        <w:tc>
          <w:tcPr>
            <w:tcW w:w="2520" w:type="dxa"/>
            <w:gridSpan w:val="3"/>
            <w:vMerge w:val="restart"/>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经济分类科目编码</w:t>
            </w:r>
          </w:p>
        </w:tc>
        <w:tc>
          <w:tcPr>
            <w:tcW w:w="2520" w:type="dxa"/>
            <w:vMerge w:val="restart"/>
            <w:tcBorders>
              <w:top w:val="nil"/>
              <w:left w:val="single" w:sz="4"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科目名称</w:t>
            </w:r>
          </w:p>
        </w:tc>
        <w:tc>
          <w:tcPr>
            <w:tcW w:w="3675" w:type="dxa"/>
            <w:vMerge/>
            <w:tcBorders>
              <w:top w:val="nil"/>
              <w:left w:val="single" w:sz="4" w:space="0" w:color="auto"/>
              <w:bottom w:val="single" w:sz="4" w:space="0" w:color="000000"/>
              <w:right w:val="nil"/>
            </w:tcBorders>
            <w:vAlign w:val="center"/>
          </w:tcPr>
          <w:p w:rsidR="00C32982" w:rsidRPr="009E2D6D" w:rsidRDefault="00C32982" w:rsidP="009E2D6D">
            <w:pPr>
              <w:widowControl/>
              <w:jc w:val="left"/>
              <w:rPr>
                <w:rFonts w:ascii="宋体" w:cs="Times New Roman"/>
                <w:kern w:val="0"/>
                <w:sz w:val="24"/>
                <w:szCs w:val="24"/>
              </w:rPr>
            </w:pPr>
          </w:p>
        </w:tc>
        <w:tc>
          <w:tcPr>
            <w:tcW w:w="3570" w:type="dxa"/>
            <w:vMerge/>
            <w:tcBorders>
              <w:top w:val="nil"/>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3150" w:type="dxa"/>
            <w:vMerge/>
            <w:tcBorders>
              <w:top w:val="single" w:sz="8" w:space="0" w:color="auto"/>
              <w:left w:val="single" w:sz="4" w:space="0" w:color="auto"/>
              <w:bottom w:val="single" w:sz="4" w:space="0" w:color="000000"/>
              <w:right w:val="single" w:sz="8" w:space="0" w:color="auto"/>
            </w:tcBorders>
            <w:vAlign w:val="center"/>
          </w:tcPr>
          <w:p w:rsidR="00C32982" w:rsidRPr="009E2D6D" w:rsidRDefault="00C32982" w:rsidP="009E2D6D">
            <w:pPr>
              <w:widowControl/>
              <w:jc w:val="left"/>
              <w:rPr>
                <w:rFonts w:ascii="宋体" w:cs="Times New Roman"/>
                <w:kern w:val="0"/>
                <w:sz w:val="24"/>
                <w:szCs w:val="24"/>
              </w:rPr>
            </w:pPr>
          </w:p>
        </w:tc>
      </w:tr>
      <w:tr w:rsidR="00C32982" w:rsidRPr="00485AFA">
        <w:trPr>
          <w:trHeight w:val="360"/>
        </w:trPr>
        <w:tc>
          <w:tcPr>
            <w:tcW w:w="2520" w:type="dxa"/>
            <w:gridSpan w:val="3"/>
            <w:vMerge/>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2520" w:type="dxa"/>
            <w:vMerge/>
            <w:tcBorders>
              <w:top w:val="nil"/>
              <w:left w:val="single" w:sz="4" w:space="0" w:color="auto"/>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3675" w:type="dxa"/>
            <w:vMerge/>
            <w:tcBorders>
              <w:top w:val="nil"/>
              <w:left w:val="single" w:sz="4" w:space="0" w:color="auto"/>
              <w:bottom w:val="single" w:sz="4" w:space="0" w:color="000000"/>
              <w:right w:val="nil"/>
            </w:tcBorders>
            <w:vAlign w:val="center"/>
          </w:tcPr>
          <w:p w:rsidR="00C32982" w:rsidRPr="009E2D6D" w:rsidRDefault="00C32982" w:rsidP="009E2D6D">
            <w:pPr>
              <w:widowControl/>
              <w:jc w:val="left"/>
              <w:rPr>
                <w:rFonts w:ascii="宋体" w:cs="Times New Roman"/>
                <w:kern w:val="0"/>
                <w:sz w:val="24"/>
                <w:szCs w:val="24"/>
              </w:rPr>
            </w:pPr>
          </w:p>
        </w:tc>
        <w:tc>
          <w:tcPr>
            <w:tcW w:w="3570" w:type="dxa"/>
            <w:vMerge/>
            <w:tcBorders>
              <w:top w:val="nil"/>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3150" w:type="dxa"/>
            <w:vMerge/>
            <w:tcBorders>
              <w:top w:val="single" w:sz="8" w:space="0" w:color="auto"/>
              <w:left w:val="single" w:sz="4" w:space="0" w:color="auto"/>
              <w:bottom w:val="single" w:sz="4" w:space="0" w:color="000000"/>
              <w:right w:val="single" w:sz="8" w:space="0" w:color="auto"/>
            </w:tcBorders>
            <w:vAlign w:val="center"/>
          </w:tcPr>
          <w:p w:rsidR="00C32982" w:rsidRPr="009E2D6D" w:rsidRDefault="00C32982" w:rsidP="009E2D6D">
            <w:pPr>
              <w:widowControl/>
              <w:jc w:val="left"/>
              <w:rPr>
                <w:rFonts w:ascii="宋体" w:cs="Times New Roman"/>
                <w:kern w:val="0"/>
                <w:sz w:val="24"/>
                <w:szCs w:val="24"/>
              </w:rPr>
            </w:pPr>
          </w:p>
        </w:tc>
      </w:tr>
      <w:tr w:rsidR="00C32982" w:rsidRPr="00485AFA">
        <w:trPr>
          <w:trHeight w:val="450"/>
        </w:trPr>
        <w:tc>
          <w:tcPr>
            <w:tcW w:w="2520" w:type="dxa"/>
            <w:gridSpan w:val="3"/>
            <w:vMerge/>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2520" w:type="dxa"/>
            <w:vMerge/>
            <w:tcBorders>
              <w:top w:val="nil"/>
              <w:left w:val="single" w:sz="4" w:space="0" w:color="auto"/>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3675" w:type="dxa"/>
            <w:vMerge/>
            <w:tcBorders>
              <w:top w:val="nil"/>
              <w:left w:val="single" w:sz="4" w:space="0" w:color="auto"/>
              <w:bottom w:val="single" w:sz="4" w:space="0" w:color="000000"/>
              <w:right w:val="nil"/>
            </w:tcBorders>
            <w:vAlign w:val="center"/>
          </w:tcPr>
          <w:p w:rsidR="00C32982" w:rsidRPr="009E2D6D" w:rsidRDefault="00C32982" w:rsidP="009E2D6D">
            <w:pPr>
              <w:widowControl/>
              <w:jc w:val="left"/>
              <w:rPr>
                <w:rFonts w:ascii="宋体" w:cs="Times New Roman"/>
                <w:kern w:val="0"/>
                <w:sz w:val="24"/>
                <w:szCs w:val="24"/>
              </w:rPr>
            </w:pPr>
          </w:p>
        </w:tc>
        <w:tc>
          <w:tcPr>
            <w:tcW w:w="3570" w:type="dxa"/>
            <w:vMerge/>
            <w:tcBorders>
              <w:top w:val="nil"/>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4"/>
                <w:szCs w:val="24"/>
              </w:rPr>
            </w:pPr>
          </w:p>
        </w:tc>
        <w:tc>
          <w:tcPr>
            <w:tcW w:w="3150" w:type="dxa"/>
            <w:vMerge/>
            <w:tcBorders>
              <w:top w:val="single" w:sz="8" w:space="0" w:color="auto"/>
              <w:left w:val="single" w:sz="4" w:space="0" w:color="auto"/>
              <w:bottom w:val="single" w:sz="4" w:space="0" w:color="000000"/>
              <w:right w:val="single" w:sz="8" w:space="0" w:color="auto"/>
            </w:tcBorders>
            <w:vAlign w:val="center"/>
          </w:tcPr>
          <w:p w:rsidR="00C32982" w:rsidRPr="009E2D6D" w:rsidRDefault="00C32982" w:rsidP="009E2D6D">
            <w:pPr>
              <w:widowControl/>
              <w:jc w:val="left"/>
              <w:rPr>
                <w:rFonts w:ascii="宋体" w:cs="Times New Roman"/>
                <w:kern w:val="0"/>
                <w:sz w:val="24"/>
                <w:szCs w:val="24"/>
              </w:rPr>
            </w:pPr>
          </w:p>
        </w:tc>
      </w:tr>
      <w:tr w:rsidR="00C32982" w:rsidRPr="00485AFA">
        <w:trPr>
          <w:trHeight w:val="450"/>
        </w:trPr>
        <w:tc>
          <w:tcPr>
            <w:tcW w:w="5040" w:type="dxa"/>
            <w:gridSpan w:val="4"/>
            <w:tcBorders>
              <w:top w:val="single" w:sz="4" w:space="0" w:color="auto"/>
              <w:left w:val="single" w:sz="8" w:space="0" w:color="auto"/>
              <w:bottom w:val="single" w:sz="4" w:space="0" w:color="auto"/>
              <w:right w:val="single" w:sz="4" w:space="0" w:color="000000"/>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栏次</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1</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w:t>
            </w:r>
          </w:p>
        </w:tc>
      </w:tr>
      <w:tr w:rsidR="00C32982" w:rsidRPr="00485AFA">
        <w:trPr>
          <w:trHeight w:val="450"/>
        </w:trPr>
        <w:tc>
          <w:tcPr>
            <w:tcW w:w="5040" w:type="dxa"/>
            <w:gridSpan w:val="4"/>
            <w:tcBorders>
              <w:top w:val="single" w:sz="4" w:space="0" w:color="auto"/>
              <w:left w:val="single" w:sz="8" w:space="0" w:color="auto"/>
              <w:bottom w:val="single" w:sz="4" w:space="0" w:color="auto"/>
              <w:right w:val="single" w:sz="4" w:space="0" w:color="000000"/>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合计</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301</w:t>
            </w:r>
          </w:p>
        </w:tc>
        <w:tc>
          <w:tcPr>
            <w:tcW w:w="2520" w:type="dxa"/>
            <w:tcBorders>
              <w:top w:val="nil"/>
              <w:left w:val="nil"/>
              <w:bottom w:val="single" w:sz="4" w:space="0" w:color="auto"/>
              <w:right w:val="single" w:sz="4" w:space="0" w:color="auto"/>
            </w:tcBorders>
            <w:shd w:val="clear" w:color="000000" w:fill="FFFFFF"/>
            <w:noWrap/>
            <w:vAlign w:val="center"/>
          </w:tcPr>
          <w:p w:rsidR="00C32982" w:rsidRPr="005D48E5" w:rsidRDefault="00C32982" w:rsidP="009E2D6D">
            <w:pPr>
              <w:widowControl/>
              <w:jc w:val="left"/>
              <w:rPr>
                <w:rFonts w:ascii="宋体" w:cs="Times New Roman"/>
                <w:b/>
                <w:bCs/>
                <w:kern w:val="0"/>
                <w:sz w:val="16"/>
                <w:szCs w:val="16"/>
              </w:rPr>
            </w:pPr>
            <w:r w:rsidRPr="005D48E5">
              <w:rPr>
                <w:rFonts w:ascii="宋体" w:hAnsi="宋体" w:cs="宋体" w:hint="eastAsia"/>
                <w:b/>
                <w:bCs/>
                <w:kern w:val="0"/>
                <w:sz w:val="16"/>
                <w:szCs w:val="16"/>
              </w:rPr>
              <w:t>工资福利支出</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429.51</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30101</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基本工资</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116.31</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30102</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津贴补贴</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272.19</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30103</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奖金</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38.02</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30104</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社会保障缴费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3.00</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w:t>
            </w:r>
          </w:p>
        </w:tc>
        <w:tc>
          <w:tcPr>
            <w:tcW w:w="2520" w:type="dxa"/>
            <w:tcBorders>
              <w:top w:val="nil"/>
              <w:left w:val="nil"/>
              <w:bottom w:val="single" w:sz="4" w:space="0" w:color="auto"/>
              <w:right w:val="single" w:sz="4" w:space="0" w:color="auto"/>
            </w:tcBorders>
            <w:shd w:val="clear" w:color="000000" w:fill="FFFFFF"/>
            <w:vAlign w:val="center"/>
          </w:tcPr>
          <w:p w:rsidR="00C32982" w:rsidRPr="005D48E5" w:rsidRDefault="00C32982" w:rsidP="009E2D6D">
            <w:pPr>
              <w:widowControl/>
              <w:jc w:val="left"/>
              <w:rPr>
                <w:rFonts w:ascii="宋体" w:cs="Times New Roman"/>
                <w:b/>
                <w:bCs/>
                <w:kern w:val="0"/>
                <w:sz w:val="16"/>
                <w:szCs w:val="16"/>
              </w:rPr>
            </w:pPr>
            <w:r w:rsidRPr="005D48E5">
              <w:rPr>
                <w:rFonts w:ascii="宋体" w:hAnsi="宋体" w:cs="宋体" w:hint="eastAsia"/>
                <w:b/>
                <w:bCs/>
                <w:kern w:val="0"/>
                <w:sz w:val="16"/>
                <w:szCs w:val="16"/>
              </w:rPr>
              <w:t>商品和服务支出</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101.28</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30201</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办公费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5.68</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30204</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手续费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0.07</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30206</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电费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1.71</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30211</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差旅费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2.26</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30213</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维修（护）费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4.07</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30215</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会议费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0.74</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30216</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培训费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0.85</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30217</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公务接待费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2.47</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30226</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劳务费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0.08</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lastRenderedPageBreak/>
              <w:t>30228</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工会经费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12.8</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30229</w:t>
            </w:r>
          </w:p>
        </w:tc>
        <w:tc>
          <w:tcPr>
            <w:tcW w:w="2520" w:type="dxa"/>
            <w:tcBorders>
              <w:top w:val="nil"/>
              <w:left w:val="nil"/>
              <w:bottom w:val="single" w:sz="4"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福利费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29.66</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30231</w:t>
            </w:r>
          </w:p>
        </w:tc>
        <w:tc>
          <w:tcPr>
            <w:tcW w:w="2520" w:type="dxa"/>
            <w:tcBorders>
              <w:top w:val="nil"/>
              <w:left w:val="nil"/>
              <w:bottom w:val="single" w:sz="8"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公务用车运行维护费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12.5</w:t>
            </w:r>
          </w:p>
        </w:tc>
      </w:tr>
      <w:tr w:rsidR="00C32982" w:rsidRPr="00485AFA">
        <w:trPr>
          <w:trHeight w:val="450"/>
        </w:trPr>
        <w:tc>
          <w:tcPr>
            <w:tcW w:w="2520" w:type="dxa"/>
            <w:gridSpan w:val="3"/>
            <w:tcBorders>
              <w:top w:val="single" w:sz="4" w:space="0" w:color="auto"/>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30239</w:t>
            </w:r>
          </w:p>
        </w:tc>
        <w:tc>
          <w:tcPr>
            <w:tcW w:w="2520" w:type="dxa"/>
            <w:tcBorders>
              <w:top w:val="single" w:sz="4" w:space="0" w:color="auto"/>
              <w:left w:val="nil"/>
              <w:bottom w:val="single" w:sz="8"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其他交通费用</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single" w:sz="4" w:space="0" w:color="auto"/>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5.51</w:t>
            </w:r>
          </w:p>
        </w:tc>
      </w:tr>
      <w:tr w:rsidR="00C32982" w:rsidRPr="00485AFA">
        <w:trPr>
          <w:trHeight w:val="450"/>
        </w:trPr>
        <w:tc>
          <w:tcPr>
            <w:tcW w:w="2520" w:type="dxa"/>
            <w:gridSpan w:val="3"/>
            <w:tcBorders>
              <w:top w:val="single" w:sz="4" w:space="0" w:color="auto"/>
              <w:left w:val="single" w:sz="8" w:space="0" w:color="auto"/>
              <w:bottom w:val="nil"/>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30299</w:t>
            </w:r>
          </w:p>
        </w:tc>
        <w:tc>
          <w:tcPr>
            <w:tcW w:w="2520" w:type="dxa"/>
            <w:tcBorders>
              <w:top w:val="single" w:sz="4" w:space="0" w:color="auto"/>
              <w:left w:val="nil"/>
              <w:bottom w:val="single" w:sz="8"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其他商品和服务支出</w:t>
            </w:r>
          </w:p>
        </w:tc>
        <w:tc>
          <w:tcPr>
            <w:tcW w:w="3675" w:type="dxa"/>
            <w:tcBorders>
              <w:top w:val="nil"/>
              <w:left w:val="nil"/>
              <w:bottom w:val="nil"/>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nil"/>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150" w:type="dxa"/>
            <w:tcBorders>
              <w:top w:val="nil"/>
              <w:left w:val="nil"/>
              <w:bottom w:val="nil"/>
              <w:right w:val="single" w:sz="8"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22.89</w:t>
            </w:r>
          </w:p>
        </w:tc>
      </w:tr>
      <w:tr w:rsidR="00C32982" w:rsidRPr="00485AFA">
        <w:trPr>
          <w:trHeight w:val="645"/>
        </w:trPr>
        <w:tc>
          <w:tcPr>
            <w:tcW w:w="2520" w:type="dxa"/>
            <w:gridSpan w:val="3"/>
            <w:tcBorders>
              <w:top w:val="single" w:sz="4" w:space="0" w:color="auto"/>
              <w:left w:val="single" w:sz="8" w:space="0" w:color="auto"/>
              <w:bottom w:val="nil"/>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303</w:t>
            </w:r>
          </w:p>
        </w:tc>
        <w:tc>
          <w:tcPr>
            <w:tcW w:w="2520" w:type="dxa"/>
            <w:tcBorders>
              <w:top w:val="single" w:sz="4" w:space="0" w:color="auto"/>
              <w:left w:val="nil"/>
              <w:bottom w:val="single" w:sz="8" w:space="0" w:color="auto"/>
              <w:right w:val="single" w:sz="4" w:space="0" w:color="auto"/>
            </w:tcBorders>
            <w:shd w:val="clear" w:color="000000" w:fill="FFFFFF"/>
            <w:vAlign w:val="center"/>
          </w:tcPr>
          <w:p w:rsidR="00C32982" w:rsidRPr="005D48E5" w:rsidRDefault="00C32982" w:rsidP="009E2D6D">
            <w:pPr>
              <w:widowControl/>
              <w:jc w:val="left"/>
              <w:rPr>
                <w:rFonts w:ascii="宋体" w:cs="Times New Roman"/>
                <w:b/>
                <w:bCs/>
                <w:kern w:val="0"/>
                <w:sz w:val="16"/>
                <w:szCs w:val="16"/>
              </w:rPr>
            </w:pPr>
            <w:r w:rsidRPr="005D48E5">
              <w:rPr>
                <w:rFonts w:ascii="宋体" w:hAnsi="宋体" w:cs="宋体" w:hint="eastAsia"/>
                <w:b/>
                <w:bCs/>
                <w:kern w:val="0"/>
                <w:sz w:val="16"/>
                <w:szCs w:val="16"/>
              </w:rPr>
              <w:t>对个人和家庭的补助</w:t>
            </w:r>
          </w:p>
        </w:tc>
        <w:tc>
          <w:tcPr>
            <w:tcW w:w="3675" w:type="dxa"/>
            <w:tcBorders>
              <w:top w:val="single" w:sz="4" w:space="0" w:color="auto"/>
              <w:left w:val="nil"/>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single" w:sz="4" w:space="0" w:color="auto"/>
              <w:left w:val="nil"/>
              <w:bottom w:val="single" w:sz="4" w:space="0" w:color="auto"/>
              <w:right w:val="single" w:sz="4" w:space="0" w:color="auto"/>
            </w:tcBorders>
            <w:noWrap/>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294.32</w:t>
            </w:r>
          </w:p>
        </w:tc>
        <w:tc>
          <w:tcPr>
            <w:tcW w:w="3150" w:type="dxa"/>
            <w:tcBorders>
              <w:top w:val="single" w:sz="4" w:space="0" w:color="auto"/>
              <w:left w:val="nil"/>
              <w:bottom w:val="single" w:sz="4" w:space="0" w:color="auto"/>
              <w:right w:val="single" w:sz="4" w:space="0" w:color="auto"/>
            </w:tcBorders>
            <w:noWrap/>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480"/>
        </w:trPr>
        <w:tc>
          <w:tcPr>
            <w:tcW w:w="2520" w:type="dxa"/>
            <w:gridSpan w:val="3"/>
            <w:tcBorders>
              <w:top w:val="single" w:sz="4" w:space="0" w:color="auto"/>
              <w:left w:val="single" w:sz="8" w:space="0" w:color="auto"/>
              <w:bottom w:val="nil"/>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30302</w:t>
            </w:r>
          </w:p>
        </w:tc>
        <w:tc>
          <w:tcPr>
            <w:tcW w:w="2520" w:type="dxa"/>
            <w:tcBorders>
              <w:top w:val="single" w:sz="4" w:space="0" w:color="auto"/>
              <w:left w:val="nil"/>
              <w:bottom w:val="single" w:sz="8"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退休费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226.87</w:t>
            </w:r>
          </w:p>
        </w:tc>
        <w:tc>
          <w:tcPr>
            <w:tcW w:w="3150"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585"/>
        </w:trPr>
        <w:tc>
          <w:tcPr>
            <w:tcW w:w="2520" w:type="dxa"/>
            <w:gridSpan w:val="3"/>
            <w:tcBorders>
              <w:top w:val="single" w:sz="4" w:space="0" w:color="auto"/>
              <w:left w:val="single" w:sz="8" w:space="0" w:color="auto"/>
              <w:bottom w:val="nil"/>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30304</w:t>
            </w:r>
          </w:p>
        </w:tc>
        <w:tc>
          <w:tcPr>
            <w:tcW w:w="2520" w:type="dxa"/>
            <w:tcBorders>
              <w:top w:val="single" w:sz="4" w:space="0" w:color="auto"/>
              <w:left w:val="nil"/>
              <w:bottom w:val="single" w:sz="8"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抚恤费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13.34</w:t>
            </w:r>
          </w:p>
        </w:tc>
        <w:tc>
          <w:tcPr>
            <w:tcW w:w="3150"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510"/>
        </w:trPr>
        <w:tc>
          <w:tcPr>
            <w:tcW w:w="2520" w:type="dxa"/>
            <w:gridSpan w:val="3"/>
            <w:tcBorders>
              <w:top w:val="single" w:sz="4" w:space="0" w:color="auto"/>
              <w:left w:val="single" w:sz="8" w:space="0" w:color="auto"/>
              <w:bottom w:val="nil"/>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30305</w:t>
            </w:r>
          </w:p>
        </w:tc>
        <w:tc>
          <w:tcPr>
            <w:tcW w:w="2520" w:type="dxa"/>
            <w:tcBorders>
              <w:top w:val="single" w:sz="4" w:space="0" w:color="auto"/>
              <w:left w:val="nil"/>
              <w:bottom w:val="single" w:sz="8"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生活补助</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9.8</w:t>
            </w:r>
          </w:p>
        </w:tc>
        <w:tc>
          <w:tcPr>
            <w:tcW w:w="3150"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510"/>
        </w:trPr>
        <w:tc>
          <w:tcPr>
            <w:tcW w:w="2520" w:type="dxa"/>
            <w:gridSpan w:val="3"/>
            <w:tcBorders>
              <w:top w:val="single" w:sz="4" w:space="0" w:color="auto"/>
              <w:left w:val="single" w:sz="8" w:space="0" w:color="auto"/>
              <w:bottom w:val="nil"/>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30307</w:t>
            </w:r>
          </w:p>
        </w:tc>
        <w:tc>
          <w:tcPr>
            <w:tcW w:w="2520" w:type="dxa"/>
            <w:tcBorders>
              <w:top w:val="single" w:sz="4" w:space="0" w:color="auto"/>
              <w:left w:val="nil"/>
              <w:bottom w:val="single" w:sz="8"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医疗费</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14.32</w:t>
            </w:r>
          </w:p>
        </w:tc>
        <w:tc>
          <w:tcPr>
            <w:tcW w:w="3150"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r>
      <w:tr w:rsidR="00C32982" w:rsidRPr="00485AFA">
        <w:trPr>
          <w:trHeight w:val="510"/>
        </w:trPr>
        <w:tc>
          <w:tcPr>
            <w:tcW w:w="2520" w:type="dxa"/>
            <w:gridSpan w:val="3"/>
            <w:tcBorders>
              <w:top w:val="single" w:sz="4" w:space="0" w:color="auto"/>
              <w:left w:val="single" w:sz="4"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4"/>
                <w:szCs w:val="24"/>
              </w:rPr>
            </w:pPr>
            <w:r w:rsidRPr="009E2D6D">
              <w:rPr>
                <w:rFonts w:ascii="宋体" w:hAnsi="宋体" w:cs="宋体"/>
                <w:kern w:val="0"/>
                <w:sz w:val="24"/>
                <w:szCs w:val="24"/>
              </w:rPr>
              <w:t>30311</w:t>
            </w:r>
          </w:p>
        </w:tc>
        <w:tc>
          <w:tcPr>
            <w:tcW w:w="2520" w:type="dxa"/>
            <w:tcBorders>
              <w:top w:val="single" w:sz="4" w:space="0" w:color="auto"/>
              <w:left w:val="nil"/>
              <w:bottom w:val="single" w:sz="8" w:space="0" w:color="auto"/>
              <w:right w:val="single" w:sz="4" w:space="0" w:color="auto"/>
            </w:tcBorders>
            <w:shd w:val="clear" w:color="000000" w:fill="FFFFFF"/>
            <w:vAlign w:val="center"/>
          </w:tcPr>
          <w:p w:rsidR="00C32982" w:rsidRPr="009E2D6D" w:rsidRDefault="00C32982" w:rsidP="009E2D6D">
            <w:pPr>
              <w:widowControl/>
              <w:jc w:val="left"/>
              <w:rPr>
                <w:rFonts w:ascii="宋体" w:cs="Times New Roman"/>
                <w:kern w:val="0"/>
                <w:sz w:val="16"/>
                <w:szCs w:val="16"/>
              </w:rPr>
            </w:pPr>
            <w:r w:rsidRPr="009E2D6D">
              <w:rPr>
                <w:rFonts w:ascii="宋体" w:hAnsi="宋体" w:cs="宋体" w:hint="eastAsia"/>
                <w:kern w:val="0"/>
                <w:sz w:val="16"/>
                <w:szCs w:val="16"/>
              </w:rPr>
              <w:t>住房公积金</w:t>
            </w:r>
          </w:p>
        </w:tc>
        <w:tc>
          <w:tcPr>
            <w:tcW w:w="3675"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c>
          <w:tcPr>
            <w:tcW w:w="3570" w:type="dxa"/>
            <w:tcBorders>
              <w:top w:val="nil"/>
              <w:left w:val="nil"/>
              <w:bottom w:val="single" w:sz="4" w:space="0" w:color="auto"/>
              <w:right w:val="single" w:sz="4" w:space="0" w:color="auto"/>
            </w:tcBorders>
            <w:vAlign w:val="center"/>
          </w:tcPr>
          <w:p w:rsidR="00C32982" w:rsidRPr="009E2D6D" w:rsidRDefault="00C32982" w:rsidP="009E2D6D">
            <w:pPr>
              <w:widowControl/>
              <w:jc w:val="right"/>
              <w:rPr>
                <w:rFonts w:ascii="宋体" w:cs="Times New Roman"/>
                <w:kern w:val="0"/>
                <w:sz w:val="24"/>
                <w:szCs w:val="24"/>
              </w:rPr>
            </w:pPr>
            <w:r w:rsidRPr="009E2D6D">
              <w:rPr>
                <w:rFonts w:ascii="宋体" w:hAnsi="宋体" w:cs="宋体"/>
                <w:kern w:val="0"/>
                <w:sz w:val="24"/>
                <w:szCs w:val="24"/>
              </w:rPr>
              <w:t>30</w:t>
            </w:r>
          </w:p>
        </w:tc>
        <w:tc>
          <w:tcPr>
            <w:tcW w:w="3150" w:type="dxa"/>
            <w:tcBorders>
              <w:top w:val="nil"/>
              <w:left w:val="nil"/>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 xml:space="preserve">　</w:t>
            </w:r>
          </w:p>
        </w:tc>
      </w:tr>
    </w:tbl>
    <w:p w:rsidR="00C32982" w:rsidRDefault="00C32982" w:rsidP="00701710">
      <w:pPr>
        <w:autoSpaceDE w:val="0"/>
        <w:autoSpaceDN w:val="0"/>
        <w:adjustRightInd w:val="0"/>
        <w:spacing w:line="520" w:lineRule="exact"/>
        <w:rPr>
          <w:rFonts w:ascii="宋体" w:cs="Times New Roman"/>
          <w:b/>
          <w:bCs/>
          <w:kern w:val="0"/>
          <w:sz w:val="24"/>
          <w:szCs w:val="24"/>
        </w:rPr>
      </w:pPr>
    </w:p>
    <w:p w:rsidR="00C32982" w:rsidRDefault="00C32982" w:rsidP="00701710">
      <w:pPr>
        <w:autoSpaceDE w:val="0"/>
        <w:autoSpaceDN w:val="0"/>
        <w:adjustRightInd w:val="0"/>
        <w:spacing w:line="520" w:lineRule="exact"/>
        <w:rPr>
          <w:rFonts w:ascii="宋体" w:cs="Times New Roman"/>
          <w:b/>
          <w:bCs/>
          <w:kern w:val="0"/>
          <w:sz w:val="24"/>
          <w:szCs w:val="24"/>
        </w:rPr>
      </w:pPr>
    </w:p>
    <w:tbl>
      <w:tblPr>
        <w:tblW w:w="15435" w:type="dxa"/>
        <w:tblInd w:w="-106" w:type="dxa"/>
        <w:tblLook w:val="00A0" w:firstRow="1" w:lastRow="0" w:firstColumn="1" w:lastColumn="0" w:noHBand="0" w:noVBand="0"/>
      </w:tblPr>
      <w:tblGrid>
        <w:gridCol w:w="1112"/>
        <w:gridCol w:w="1220"/>
        <w:gridCol w:w="1220"/>
        <w:gridCol w:w="1220"/>
        <w:gridCol w:w="1220"/>
        <w:gridCol w:w="1463"/>
        <w:gridCol w:w="977"/>
        <w:gridCol w:w="388"/>
        <w:gridCol w:w="832"/>
        <w:gridCol w:w="323"/>
        <w:gridCol w:w="897"/>
        <w:gridCol w:w="363"/>
        <w:gridCol w:w="857"/>
        <w:gridCol w:w="508"/>
        <w:gridCol w:w="712"/>
        <w:gridCol w:w="653"/>
        <w:gridCol w:w="1470"/>
      </w:tblGrid>
      <w:tr w:rsidR="00C32982" w:rsidRPr="003E2753">
        <w:trPr>
          <w:trHeight w:val="600"/>
        </w:trPr>
        <w:tc>
          <w:tcPr>
            <w:tcW w:w="15435" w:type="dxa"/>
            <w:gridSpan w:val="17"/>
            <w:tcBorders>
              <w:top w:val="nil"/>
              <w:left w:val="nil"/>
              <w:bottom w:val="nil"/>
              <w:right w:val="nil"/>
            </w:tcBorders>
            <w:shd w:val="clear" w:color="000000" w:fill="FFFFFF"/>
            <w:vAlign w:val="center"/>
          </w:tcPr>
          <w:p w:rsidR="00C32982" w:rsidRPr="003E2753" w:rsidRDefault="00C32982" w:rsidP="009E2D6D">
            <w:pPr>
              <w:widowControl/>
              <w:jc w:val="center"/>
              <w:rPr>
                <w:rFonts w:ascii="黑体" w:eastAsia="黑体" w:hAnsi="华文中宋" w:cs="Times New Roman"/>
                <w:kern w:val="0"/>
                <w:sz w:val="32"/>
                <w:szCs w:val="32"/>
              </w:rPr>
            </w:pPr>
            <w:bookmarkStart w:id="6" w:name="RANGE_A1_L9"/>
            <w:r w:rsidRPr="003E2753">
              <w:rPr>
                <w:rFonts w:ascii="黑体" w:eastAsia="黑体" w:hAnsi="华文中宋" w:cs="黑体" w:hint="eastAsia"/>
                <w:kern w:val="0"/>
                <w:sz w:val="32"/>
                <w:szCs w:val="32"/>
              </w:rPr>
              <w:t>一般公共预算财政拨款“三公”经费支出决算表</w:t>
            </w:r>
            <w:bookmarkEnd w:id="6"/>
          </w:p>
        </w:tc>
      </w:tr>
      <w:tr w:rsidR="00C32982" w:rsidRPr="00485AFA">
        <w:trPr>
          <w:trHeight w:val="222"/>
        </w:trPr>
        <w:tc>
          <w:tcPr>
            <w:tcW w:w="1112" w:type="dxa"/>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463" w:type="dxa"/>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977" w:type="dxa"/>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gridSpan w:val="2"/>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gridSpan w:val="2"/>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gridSpan w:val="2"/>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gridSpan w:val="2"/>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2123"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color w:val="000000"/>
                <w:kern w:val="0"/>
                <w:sz w:val="20"/>
                <w:szCs w:val="20"/>
              </w:rPr>
            </w:pPr>
            <w:r w:rsidRPr="009E2D6D">
              <w:rPr>
                <w:rFonts w:ascii="宋体" w:hAnsi="宋体" w:cs="宋体" w:hint="eastAsia"/>
                <w:color w:val="000000"/>
                <w:kern w:val="0"/>
                <w:sz w:val="20"/>
                <w:szCs w:val="20"/>
              </w:rPr>
              <w:t>公开</w:t>
            </w:r>
            <w:r w:rsidRPr="009E2D6D">
              <w:rPr>
                <w:rFonts w:ascii="宋体" w:hAnsi="宋体" w:cs="宋体"/>
                <w:color w:val="000000"/>
                <w:kern w:val="0"/>
                <w:sz w:val="20"/>
                <w:szCs w:val="20"/>
              </w:rPr>
              <w:t>07</w:t>
            </w:r>
            <w:r w:rsidRPr="009E2D6D">
              <w:rPr>
                <w:rFonts w:ascii="宋体" w:hAnsi="宋体" w:cs="宋体" w:hint="eastAsia"/>
                <w:color w:val="000000"/>
                <w:kern w:val="0"/>
                <w:sz w:val="20"/>
                <w:szCs w:val="20"/>
              </w:rPr>
              <w:t>表</w:t>
            </w:r>
          </w:p>
        </w:tc>
      </w:tr>
      <w:tr w:rsidR="00C32982" w:rsidRPr="00485AFA">
        <w:trPr>
          <w:trHeight w:val="300"/>
        </w:trPr>
        <w:tc>
          <w:tcPr>
            <w:tcW w:w="1112" w:type="dxa"/>
            <w:tcBorders>
              <w:top w:val="nil"/>
              <w:left w:val="nil"/>
              <w:bottom w:val="nil"/>
              <w:right w:val="nil"/>
            </w:tcBorders>
            <w:shd w:val="clear" w:color="000000" w:fill="FFFFFF"/>
            <w:noWrap/>
            <w:vAlign w:val="center"/>
          </w:tcPr>
          <w:p w:rsidR="00C32982" w:rsidRPr="009E2D6D" w:rsidRDefault="00C32982" w:rsidP="009E2D6D">
            <w:pPr>
              <w:widowControl/>
              <w:jc w:val="left"/>
              <w:rPr>
                <w:rFonts w:ascii="宋体" w:cs="Times New Roman"/>
                <w:color w:val="000000"/>
                <w:kern w:val="0"/>
                <w:sz w:val="20"/>
                <w:szCs w:val="20"/>
              </w:rPr>
            </w:pPr>
            <w:r w:rsidRPr="009E2D6D">
              <w:rPr>
                <w:rFonts w:ascii="宋体" w:hAnsi="宋体" w:cs="宋体" w:hint="eastAsia"/>
                <w:color w:val="000000"/>
                <w:kern w:val="0"/>
                <w:sz w:val="20"/>
                <w:szCs w:val="20"/>
              </w:rPr>
              <w:t>部门：</w:t>
            </w:r>
          </w:p>
        </w:tc>
        <w:tc>
          <w:tcPr>
            <w:tcW w:w="1220" w:type="dxa"/>
            <w:tcBorders>
              <w:top w:val="nil"/>
              <w:left w:val="nil"/>
              <w:bottom w:val="single" w:sz="8" w:space="0" w:color="auto"/>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463" w:type="dxa"/>
            <w:tcBorders>
              <w:top w:val="nil"/>
              <w:left w:val="nil"/>
              <w:bottom w:val="single" w:sz="8" w:space="0" w:color="auto"/>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977" w:type="dxa"/>
            <w:tcBorders>
              <w:top w:val="nil"/>
              <w:left w:val="nil"/>
              <w:bottom w:val="single" w:sz="8" w:space="0" w:color="auto"/>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gridSpan w:val="2"/>
            <w:tcBorders>
              <w:top w:val="nil"/>
              <w:left w:val="nil"/>
              <w:bottom w:val="single" w:sz="8" w:space="0" w:color="auto"/>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gridSpan w:val="2"/>
            <w:tcBorders>
              <w:top w:val="nil"/>
              <w:left w:val="nil"/>
              <w:bottom w:val="single" w:sz="8" w:space="0" w:color="auto"/>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gridSpan w:val="2"/>
            <w:tcBorders>
              <w:top w:val="nil"/>
              <w:left w:val="nil"/>
              <w:bottom w:val="single" w:sz="8" w:space="0" w:color="auto"/>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1220" w:type="dxa"/>
            <w:gridSpan w:val="2"/>
            <w:tcBorders>
              <w:top w:val="nil"/>
              <w:left w:val="nil"/>
              <w:bottom w:val="nil"/>
              <w:right w:val="nil"/>
            </w:tcBorders>
            <w:shd w:val="clear" w:color="000000" w:fill="FFFFFF"/>
            <w:vAlign w:val="center"/>
          </w:tcPr>
          <w:p w:rsidR="00C32982" w:rsidRPr="009E2D6D" w:rsidRDefault="00C32982" w:rsidP="009E2D6D">
            <w:pPr>
              <w:widowControl/>
              <w:jc w:val="left"/>
              <w:rPr>
                <w:rFonts w:ascii="宋体" w:cs="Times New Roman"/>
                <w:kern w:val="0"/>
                <w:sz w:val="20"/>
                <w:szCs w:val="20"/>
              </w:rPr>
            </w:pPr>
            <w:r w:rsidRPr="009E2D6D">
              <w:rPr>
                <w:rFonts w:ascii="宋体" w:hAnsi="宋体" w:cs="宋体" w:hint="eastAsia"/>
                <w:kern w:val="0"/>
                <w:sz w:val="20"/>
                <w:szCs w:val="20"/>
              </w:rPr>
              <w:t xml:space="preserve">　</w:t>
            </w:r>
          </w:p>
        </w:tc>
        <w:tc>
          <w:tcPr>
            <w:tcW w:w="2123" w:type="dxa"/>
            <w:gridSpan w:val="2"/>
            <w:tcBorders>
              <w:top w:val="nil"/>
              <w:left w:val="nil"/>
              <w:bottom w:val="nil"/>
              <w:right w:val="nil"/>
            </w:tcBorders>
            <w:shd w:val="clear" w:color="000000" w:fill="FFFFFF"/>
            <w:noWrap/>
            <w:vAlign w:val="center"/>
          </w:tcPr>
          <w:p w:rsidR="00C32982" w:rsidRPr="009E2D6D" w:rsidRDefault="00C32982" w:rsidP="009E2D6D">
            <w:pPr>
              <w:widowControl/>
              <w:jc w:val="right"/>
              <w:rPr>
                <w:rFonts w:ascii="宋体" w:cs="Times New Roman"/>
                <w:color w:val="000000"/>
                <w:kern w:val="0"/>
                <w:sz w:val="20"/>
                <w:szCs w:val="20"/>
              </w:rPr>
            </w:pPr>
            <w:r w:rsidRPr="009E2D6D">
              <w:rPr>
                <w:rFonts w:ascii="宋体" w:hAnsi="宋体" w:cs="宋体" w:hint="eastAsia"/>
                <w:color w:val="000000"/>
                <w:kern w:val="0"/>
                <w:sz w:val="20"/>
                <w:szCs w:val="20"/>
              </w:rPr>
              <w:t>单位：万元</w:t>
            </w:r>
          </w:p>
        </w:tc>
      </w:tr>
      <w:tr w:rsidR="00C32982" w:rsidRPr="00485AFA">
        <w:trPr>
          <w:trHeight w:val="559"/>
        </w:trPr>
        <w:tc>
          <w:tcPr>
            <w:tcW w:w="7455" w:type="dxa"/>
            <w:gridSpan w:val="6"/>
            <w:tcBorders>
              <w:top w:val="single" w:sz="8" w:space="0" w:color="auto"/>
              <w:left w:val="single" w:sz="8" w:space="0" w:color="auto"/>
              <w:bottom w:val="single" w:sz="4" w:space="0" w:color="auto"/>
              <w:right w:val="single" w:sz="4" w:space="0" w:color="000000"/>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2015</w:t>
            </w:r>
            <w:r w:rsidRPr="009E2D6D">
              <w:rPr>
                <w:rFonts w:ascii="宋体" w:hAnsi="宋体" w:cs="宋体" w:hint="eastAsia"/>
                <w:kern w:val="0"/>
                <w:sz w:val="22"/>
                <w:szCs w:val="22"/>
              </w:rPr>
              <w:t>年度预算数</w:t>
            </w:r>
          </w:p>
        </w:tc>
        <w:tc>
          <w:tcPr>
            <w:tcW w:w="7980" w:type="dxa"/>
            <w:gridSpan w:val="11"/>
            <w:tcBorders>
              <w:top w:val="single" w:sz="8" w:space="0" w:color="auto"/>
              <w:left w:val="nil"/>
              <w:bottom w:val="single" w:sz="4" w:space="0" w:color="auto"/>
              <w:right w:val="single" w:sz="8" w:space="0" w:color="000000"/>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2015</w:t>
            </w:r>
            <w:r w:rsidRPr="009E2D6D">
              <w:rPr>
                <w:rFonts w:ascii="宋体" w:hAnsi="宋体" w:cs="宋体" w:hint="eastAsia"/>
                <w:kern w:val="0"/>
                <w:sz w:val="22"/>
                <w:szCs w:val="22"/>
              </w:rPr>
              <w:t>年度决算数</w:t>
            </w:r>
          </w:p>
        </w:tc>
      </w:tr>
      <w:tr w:rsidR="00C32982" w:rsidRPr="00485AFA">
        <w:trPr>
          <w:trHeight w:val="600"/>
        </w:trPr>
        <w:tc>
          <w:tcPr>
            <w:tcW w:w="1112" w:type="dxa"/>
            <w:vMerge w:val="restart"/>
            <w:tcBorders>
              <w:top w:val="nil"/>
              <w:left w:val="single" w:sz="8" w:space="0" w:color="auto"/>
              <w:bottom w:val="single" w:sz="4" w:space="0" w:color="000000"/>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合计</w:t>
            </w:r>
          </w:p>
        </w:tc>
        <w:tc>
          <w:tcPr>
            <w:tcW w:w="1220" w:type="dxa"/>
            <w:vMerge w:val="restart"/>
            <w:tcBorders>
              <w:top w:val="nil"/>
              <w:left w:val="single" w:sz="4" w:space="0" w:color="auto"/>
              <w:bottom w:val="single" w:sz="4" w:space="0" w:color="000000"/>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公务用车购置及运行费</w:t>
            </w:r>
          </w:p>
        </w:tc>
        <w:tc>
          <w:tcPr>
            <w:tcW w:w="1463" w:type="dxa"/>
            <w:vMerge w:val="restart"/>
            <w:tcBorders>
              <w:top w:val="nil"/>
              <w:left w:val="single" w:sz="4"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公务接待费</w:t>
            </w:r>
          </w:p>
        </w:tc>
        <w:tc>
          <w:tcPr>
            <w:tcW w:w="1365" w:type="dxa"/>
            <w:gridSpan w:val="2"/>
            <w:vMerge w:val="restart"/>
            <w:tcBorders>
              <w:top w:val="nil"/>
              <w:left w:val="nil"/>
              <w:bottom w:val="single" w:sz="4" w:space="0" w:color="000000"/>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合计</w:t>
            </w:r>
          </w:p>
        </w:tc>
        <w:tc>
          <w:tcPr>
            <w:tcW w:w="1155" w:type="dxa"/>
            <w:gridSpan w:val="2"/>
            <w:vMerge w:val="restart"/>
            <w:tcBorders>
              <w:top w:val="nil"/>
              <w:left w:val="single" w:sz="4" w:space="0" w:color="auto"/>
              <w:bottom w:val="single" w:sz="4" w:space="0" w:color="000000"/>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因公出国（境）费</w:t>
            </w:r>
          </w:p>
        </w:tc>
        <w:tc>
          <w:tcPr>
            <w:tcW w:w="3990" w:type="dxa"/>
            <w:gridSpan w:val="6"/>
            <w:tcBorders>
              <w:top w:val="single" w:sz="4" w:space="0" w:color="auto"/>
              <w:left w:val="nil"/>
              <w:bottom w:val="single" w:sz="4" w:space="0" w:color="auto"/>
              <w:right w:val="single" w:sz="4" w:space="0" w:color="000000"/>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公务用车购置及运行费</w:t>
            </w:r>
          </w:p>
        </w:tc>
        <w:tc>
          <w:tcPr>
            <w:tcW w:w="1470" w:type="dxa"/>
            <w:vMerge w:val="restart"/>
            <w:tcBorders>
              <w:top w:val="nil"/>
              <w:left w:val="single" w:sz="4" w:space="0" w:color="auto"/>
              <w:bottom w:val="single" w:sz="4" w:space="0" w:color="000000"/>
              <w:right w:val="single" w:sz="8"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公务接待费</w:t>
            </w:r>
          </w:p>
        </w:tc>
      </w:tr>
      <w:tr w:rsidR="00C32982" w:rsidRPr="00485AFA">
        <w:trPr>
          <w:trHeight w:val="600"/>
        </w:trPr>
        <w:tc>
          <w:tcPr>
            <w:tcW w:w="1112" w:type="dxa"/>
            <w:vMerge/>
            <w:tcBorders>
              <w:top w:val="nil"/>
              <w:left w:val="single" w:sz="8"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2"/>
              </w:rPr>
            </w:pPr>
          </w:p>
        </w:tc>
        <w:tc>
          <w:tcPr>
            <w:tcW w:w="1220" w:type="dxa"/>
            <w:vMerge/>
            <w:tcBorders>
              <w:top w:val="nil"/>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2"/>
              </w:rPr>
            </w:pPr>
          </w:p>
        </w:tc>
        <w:tc>
          <w:tcPr>
            <w:tcW w:w="122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小计</w:t>
            </w:r>
          </w:p>
        </w:tc>
        <w:tc>
          <w:tcPr>
            <w:tcW w:w="122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公务用车</w:t>
            </w:r>
            <w:r w:rsidRPr="009E2D6D">
              <w:rPr>
                <w:rFonts w:ascii="宋体" w:cs="Times New Roman"/>
                <w:kern w:val="0"/>
                <w:sz w:val="22"/>
                <w:szCs w:val="22"/>
              </w:rPr>
              <w:br/>
            </w:r>
            <w:r w:rsidRPr="009E2D6D">
              <w:rPr>
                <w:rFonts w:ascii="宋体" w:hAnsi="宋体" w:cs="宋体" w:hint="eastAsia"/>
                <w:kern w:val="0"/>
                <w:sz w:val="22"/>
                <w:szCs w:val="22"/>
              </w:rPr>
              <w:t>购置费</w:t>
            </w:r>
          </w:p>
        </w:tc>
        <w:tc>
          <w:tcPr>
            <w:tcW w:w="122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公务用车</w:t>
            </w:r>
            <w:r w:rsidRPr="009E2D6D">
              <w:rPr>
                <w:rFonts w:ascii="宋体" w:cs="Times New Roman"/>
                <w:kern w:val="0"/>
                <w:sz w:val="22"/>
                <w:szCs w:val="22"/>
              </w:rPr>
              <w:br/>
            </w:r>
            <w:r w:rsidRPr="009E2D6D">
              <w:rPr>
                <w:rFonts w:ascii="宋体" w:hAnsi="宋体" w:cs="宋体" w:hint="eastAsia"/>
                <w:kern w:val="0"/>
                <w:sz w:val="22"/>
                <w:szCs w:val="22"/>
              </w:rPr>
              <w:t>运行费</w:t>
            </w:r>
          </w:p>
        </w:tc>
        <w:tc>
          <w:tcPr>
            <w:tcW w:w="1463" w:type="dxa"/>
            <w:vMerge/>
            <w:tcBorders>
              <w:top w:val="nil"/>
              <w:left w:val="single" w:sz="4" w:space="0" w:color="auto"/>
              <w:bottom w:val="single" w:sz="4" w:space="0" w:color="auto"/>
              <w:right w:val="single" w:sz="4" w:space="0" w:color="auto"/>
            </w:tcBorders>
            <w:vAlign w:val="center"/>
          </w:tcPr>
          <w:p w:rsidR="00C32982" w:rsidRPr="009E2D6D" w:rsidRDefault="00C32982" w:rsidP="009E2D6D">
            <w:pPr>
              <w:widowControl/>
              <w:jc w:val="left"/>
              <w:rPr>
                <w:rFonts w:ascii="宋体" w:cs="Times New Roman"/>
                <w:kern w:val="0"/>
                <w:sz w:val="22"/>
              </w:rPr>
            </w:pPr>
          </w:p>
        </w:tc>
        <w:tc>
          <w:tcPr>
            <w:tcW w:w="1365" w:type="dxa"/>
            <w:gridSpan w:val="2"/>
            <w:vMerge/>
            <w:tcBorders>
              <w:top w:val="nil"/>
              <w:left w:val="nil"/>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2"/>
              </w:rPr>
            </w:pPr>
          </w:p>
        </w:tc>
        <w:tc>
          <w:tcPr>
            <w:tcW w:w="1155" w:type="dxa"/>
            <w:gridSpan w:val="2"/>
            <w:vMerge/>
            <w:tcBorders>
              <w:top w:val="nil"/>
              <w:left w:val="single" w:sz="4" w:space="0" w:color="auto"/>
              <w:bottom w:val="single" w:sz="4" w:space="0" w:color="000000"/>
              <w:right w:val="single" w:sz="4" w:space="0" w:color="auto"/>
            </w:tcBorders>
            <w:vAlign w:val="center"/>
          </w:tcPr>
          <w:p w:rsidR="00C32982" w:rsidRPr="009E2D6D" w:rsidRDefault="00C32982" w:rsidP="009E2D6D">
            <w:pPr>
              <w:widowControl/>
              <w:jc w:val="left"/>
              <w:rPr>
                <w:rFonts w:ascii="宋体" w:cs="Times New Roman"/>
                <w:kern w:val="0"/>
                <w:sz w:val="22"/>
              </w:rPr>
            </w:pPr>
          </w:p>
        </w:tc>
        <w:tc>
          <w:tcPr>
            <w:tcW w:w="1260" w:type="dxa"/>
            <w:gridSpan w:val="2"/>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小计</w:t>
            </w:r>
          </w:p>
        </w:tc>
        <w:tc>
          <w:tcPr>
            <w:tcW w:w="1365" w:type="dxa"/>
            <w:gridSpan w:val="2"/>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公务用车</w:t>
            </w:r>
            <w:r w:rsidRPr="009E2D6D">
              <w:rPr>
                <w:rFonts w:ascii="宋体" w:cs="Times New Roman"/>
                <w:kern w:val="0"/>
                <w:sz w:val="22"/>
                <w:szCs w:val="22"/>
              </w:rPr>
              <w:br/>
            </w:r>
            <w:r w:rsidRPr="009E2D6D">
              <w:rPr>
                <w:rFonts w:ascii="宋体" w:hAnsi="宋体" w:cs="宋体" w:hint="eastAsia"/>
                <w:kern w:val="0"/>
                <w:sz w:val="22"/>
                <w:szCs w:val="22"/>
              </w:rPr>
              <w:t>购置费</w:t>
            </w:r>
          </w:p>
        </w:tc>
        <w:tc>
          <w:tcPr>
            <w:tcW w:w="1365" w:type="dxa"/>
            <w:gridSpan w:val="2"/>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hint="eastAsia"/>
                <w:kern w:val="0"/>
                <w:sz w:val="22"/>
                <w:szCs w:val="22"/>
              </w:rPr>
              <w:t>公务用车</w:t>
            </w:r>
            <w:r w:rsidRPr="009E2D6D">
              <w:rPr>
                <w:rFonts w:ascii="宋体" w:cs="Times New Roman"/>
                <w:kern w:val="0"/>
                <w:sz w:val="22"/>
                <w:szCs w:val="22"/>
              </w:rPr>
              <w:br/>
            </w:r>
            <w:r w:rsidRPr="009E2D6D">
              <w:rPr>
                <w:rFonts w:ascii="宋体" w:hAnsi="宋体" w:cs="宋体" w:hint="eastAsia"/>
                <w:kern w:val="0"/>
                <w:sz w:val="22"/>
                <w:szCs w:val="22"/>
              </w:rPr>
              <w:t>运行费</w:t>
            </w:r>
          </w:p>
        </w:tc>
        <w:tc>
          <w:tcPr>
            <w:tcW w:w="1470" w:type="dxa"/>
            <w:vMerge/>
            <w:tcBorders>
              <w:top w:val="nil"/>
              <w:left w:val="single" w:sz="4" w:space="0" w:color="auto"/>
              <w:bottom w:val="single" w:sz="4" w:space="0" w:color="000000"/>
              <w:right w:val="single" w:sz="8" w:space="0" w:color="auto"/>
            </w:tcBorders>
            <w:vAlign w:val="center"/>
          </w:tcPr>
          <w:p w:rsidR="00C32982" w:rsidRPr="009E2D6D" w:rsidRDefault="00C32982" w:rsidP="009E2D6D">
            <w:pPr>
              <w:widowControl/>
              <w:jc w:val="left"/>
              <w:rPr>
                <w:rFonts w:ascii="宋体" w:cs="Times New Roman"/>
                <w:kern w:val="0"/>
                <w:sz w:val="22"/>
              </w:rPr>
            </w:pPr>
          </w:p>
        </w:tc>
      </w:tr>
      <w:tr w:rsidR="00C32982" w:rsidRPr="00485AFA">
        <w:trPr>
          <w:trHeight w:val="559"/>
        </w:trPr>
        <w:tc>
          <w:tcPr>
            <w:tcW w:w="1112" w:type="dxa"/>
            <w:tcBorders>
              <w:top w:val="nil"/>
              <w:left w:val="single" w:sz="8" w:space="0" w:color="auto"/>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lastRenderedPageBreak/>
              <w:t>1</w:t>
            </w:r>
          </w:p>
        </w:tc>
        <w:tc>
          <w:tcPr>
            <w:tcW w:w="122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2</w:t>
            </w:r>
          </w:p>
        </w:tc>
        <w:tc>
          <w:tcPr>
            <w:tcW w:w="122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3</w:t>
            </w:r>
          </w:p>
        </w:tc>
        <w:tc>
          <w:tcPr>
            <w:tcW w:w="122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4</w:t>
            </w:r>
          </w:p>
        </w:tc>
        <w:tc>
          <w:tcPr>
            <w:tcW w:w="1220"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5</w:t>
            </w:r>
          </w:p>
        </w:tc>
        <w:tc>
          <w:tcPr>
            <w:tcW w:w="1463" w:type="dxa"/>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6</w:t>
            </w:r>
          </w:p>
        </w:tc>
        <w:tc>
          <w:tcPr>
            <w:tcW w:w="1365" w:type="dxa"/>
            <w:gridSpan w:val="2"/>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7</w:t>
            </w:r>
          </w:p>
        </w:tc>
        <w:tc>
          <w:tcPr>
            <w:tcW w:w="1155" w:type="dxa"/>
            <w:gridSpan w:val="2"/>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8</w:t>
            </w:r>
          </w:p>
        </w:tc>
        <w:tc>
          <w:tcPr>
            <w:tcW w:w="1260" w:type="dxa"/>
            <w:gridSpan w:val="2"/>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9</w:t>
            </w:r>
          </w:p>
        </w:tc>
        <w:tc>
          <w:tcPr>
            <w:tcW w:w="1365" w:type="dxa"/>
            <w:gridSpan w:val="2"/>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10</w:t>
            </w:r>
          </w:p>
        </w:tc>
        <w:tc>
          <w:tcPr>
            <w:tcW w:w="1365" w:type="dxa"/>
            <w:gridSpan w:val="2"/>
            <w:tcBorders>
              <w:top w:val="nil"/>
              <w:left w:val="nil"/>
              <w:bottom w:val="single" w:sz="4" w:space="0" w:color="auto"/>
              <w:right w:val="single" w:sz="4"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11</w:t>
            </w:r>
          </w:p>
        </w:tc>
        <w:tc>
          <w:tcPr>
            <w:tcW w:w="1470" w:type="dxa"/>
            <w:tcBorders>
              <w:top w:val="nil"/>
              <w:left w:val="nil"/>
              <w:bottom w:val="single" w:sz="4" w:space="0" w:color="auto"/>
              <w:right w:val="single" w:sz="8" w:space="0" w:color="auto"/>
            </w:tcBorders>
            <w:vAlign w:val="center"/>
          </w:tcPr>
          <w:p w:rsidR="00C32982" w:rsidRPr="009E2D6D" w:rsidRDefault="00C32982" w:rsidP="009E2D6D">
            <w:pPr>
              <w:widowControl/>
              <w:jc w:val="center"/>
              <w:rPr>
                <w:rFonts w:ascii="宋体" w:cs="Times New Roman"/>
                <w:kern w:val="0"/>
                <w:sz w:val="22"/>
              </w:rPr>
            </w:pPr>
            <w:r w:rsidRPr="009E2D6D">
              <w:rPr>
                <w:rFonts w:ascii="宋体" w:hAnsi="宋体" w:cs="宋体"/>
                <w:kern w:val="0"/>
                <w:sz w:val="22"/>
                <w:szCs w:val="22"/>
              </w:rPr>
              <w:t>12</w:t>
            </w:r>
          </w:p>
        </w:tc>
      </w:tr>
      <w:tr w:rsidR="00C32982" w:rsidRPr="00485AFA">
        <w:trPr>
          <w:trHeight w:val="855"/>
        </w:trPr>
        <w:tc>
          <w:tcPr>
            <w:tcW w:w="1112" w:type="dxa"/>
            <w:tcBorders>
              <w:top w:val="nil"/>
              <w:left w:val="single" w:sz="8" w:space="0" w:color="auto"/>
              <w:bottom w:val="single" w:sz="8" w:space="0" w:color="auto"/>
              <w:right w:val="single" w:sz="4" w:space="0" w:color="auto"/>
            </w:tcBorders>
            <w:vAlign w:val="center"/>
          </w:tcPr>
          <w:p w:rsidR="00C32982" w:rsidRPr="009E2D6D" w:rsidRDefault="00C32982" w:rsidP="009E2D6D">
            <w:pPr>
              <w:widowControl/>
              <w:jc w:val="right"/>
              <w:rPr>
                <w:rFonts w:ascii="宋体" w:cs="Times New Roman"/>
                <w:kern w:val="0"/>
                <w:sz w:val="22"/>
              </w:rPr>
            </w:pPr>
            <w:r w:rsidRPr="009E2D6D">
              <w:rPr>
                <w:rFonts w:ascii="宋体" w:hAnsi="宋体" w:cs="宋体"/>
                <w:kern w:val="0"/>
                <w:sz w:val="22"/>
                <w:szCs w:val="22"/>
              </w:rPr>
              <w:t>52</w:t>
            </w:r>
          </w:p>
        </w:tc>
        <w:tc>
          <w:tcPr>
            <w:tcW w:w="1220" w:type="dxa"/>
            <w:tcBorders>
              <w:top w:val="nil"/>
              <w:left w:val="nil"/>
              <w:bottom w:val="single" w:sz="8" w:space="0" w:color="auto"/>
              <w:right w:val="single" w:sz="4" w:space="0" w:color="auto"/>
            </w:tcBorders>
            <w:vAlign w:val="center"/>
          </w:tcPr>
          <w:p w:rsidR="00C32982" w:rsidRPr="009E2D6D" w:rsidRDefault="00C32982" w:rsidP="009E2D6D">
            <w:pPr>
              <w:widowControl/>
              <w:jc w:val="right"/>
              <w:rPr>
                <w:rFonts w:ascii="宋体" w:cs="Times New Roman"/>
                <w:kern w:val="0"/>
                <w:sz w:val="22"/>
              </w:rPr>
            </w:pPr>
            <w:r w:rsidRPr="009E2D6D">
              <w:rPr>
                <w:rFonts w:ascii="宋体" w:hAnsi="宋体" w:cs="宋体"/>
                <w:kern w:val="0"/>
                <w:sz w:val="22"/>
                <w:szCs w:val="22"/>
              </w:rPr>
              <w:t>7</w:t>
            </w:r>
          </w:p>
        </w:tc>
        <w:tc>
          <w:tcPr>
            <w:tcW w:w="1220" w:type="dxa"/>
            <w:tcBorders>
              <w:top w:val="nil"/>
              <w:left w:val="nil"/>
              <w:bottom w:val="single" w:sz="8" w:space="0" w:color="auto"/>
              <w:right w:val="single" w:sz="4" w:space="0" w:color="auto"/>
            </w:tcBorders>
            <w:vAlign w:val="center"/>
          </w:tcPr>
          <w:p w:rsidR="00C32982" w:rsidRPr="009E2D6D" w:rsidRDefault="00C32982" w:rsidP="009E2D6D">
            <w:pPr>
              <w:widowControl/>
              <w:jc w:val="right"/>
              <w:rPr>
                <w:rFonts w:ascii="宋体" w:cs="Times New Roman"/>
                <w:kern w:val="0"/>
                <w:sz w:val="22"/>
              </w:rPr>
            </w:pPr>
            <w:r w:rsidRPr="009E2D6D">
              <w:rPr>
                <w:rFonts w:ascii="宋体" w:hAnsi="宋体" w:cs="宋体"/>
                <w:kern w:val="0"/>
                <w:sz w:val="22"/>
                <w:szCs w:val="22"/>
              </w:rPr>
              <w:t>25</w:t>
            </w:r>
          </w:p>
        </w:tc>
        <w:tc>
          <w:tcPr>
            <w:tcW w:w="1220" w:type="dxa"/>
            <w:tcBorders>
              <w:top w:val="nil"/>
              <w:left w:val="nil"/>
              <w:bottom w:val="single" w:sz="8" w:space="0" w:color="auto"/>
              <w:right w:val="single" w:sz="4" w:space="0" w:color="auto"/>
            </w:tcBorders>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1220" w:type="dxa"/>
            <w:tcBorders>
              <w:top w:val="nil"/>
              <w:left w:val="nil"/>
              <w:bottom w:val="single" w:sz="8" w:space="0" w:color="auto"/>
              <w:right w:val="single" w:sz="4" w:space="0" w:color="auto"/>
            </w:tcBorders>
            <w:vAlign w:val="center"/>
          </w:tcPr>
          <w:p w:rsidR="00C32982" w:rsidRPr="009E2D6D" w:rsidRDefault="00C32982" w:rsidP="009E2D6D">
            <w:pPr>
              <w:widowControl/>
              <w:jc w:val="right"/>
              <w:rPr>
                <w:rFonts w:ascii="宋体" w:cs="Times New Roman"/>
                <w:kern w:val="0"/>
                <w:sz w:val="22"/>
              </w:rPr>
            </w:pPr>
            <w:r w:rsidRPr="009E2D6D">
              <w:rPr>
                <w:rFonts w:ascii="宋体" w:hAnsi="宋体" w:cs="宋体"/>
                <w:kern w:val="0"/>
                <w:sz w:val="22"/>
                <w:szCs w:val="22"/>
              </w:rPr>
              <w:t>25</w:t>
            </w:r>
          </w:p>
        </w:tc>
        <w:tc>
          <w:tcPr>
            <w:tcW w:w="1463" w:type="dxa"/>
            <w:tcBorders>
              <w:top w:val="nil"/>
              <w:left w:val="nil"/>
              <w:bottom w:val="single" w:sz="8" w:space="0" w:color="auto"/>
              <w:right w:val="single" w:sz="4" w:space="0" w:color="auto"/>
            </w:tcBorders>
            <w:vAlign w:val="center"/>
          </w:tcPr>
          <w:p w:rsidR="00C32982" w:rsidRPr="009E2D6D" w:rsidRDefault="00C32982" w:rsidP="009E2D6D">
            <w:pPr>
              <w:widowControl/>
              <w:jc w:val="right"/>
              <w:rPr>
                <w:rFonts w:ascii="宋体" w:cs="Times New Roman"/>
                <w:kern w:val="0"/>
                <w:sz w:val="22"/>
              </w:rPr>
            </w:pPr>
            <w:r w:rsidRPr="009E2D6D">
              <w:rPr>
                <w:rFonts w:ascii="宋体" w:hAnsi="宋体" w:cs="宋体"/>
                <w:kern w:val="0"/>
                <w:sz w:val="22"/>
                <w:szCs w:val="22"/>
              </w:rPr>
              <w:t>20</w:t>
            </w:r>
          </w:p>
        </w:tc>
        <w:tc>
          <w:tcPr>
            <w:tcW w:w="1365" w:type="dxa"/>
            <w:gridSpan w:val="2"/>
            <w:tcBorders>
              <w:top w:val="nil"/>
              <w:left w:val="nil"/>
              <w:bottom w:val="single" w:sz="8" w:space="0" w:color="auto"/>
              <w:right w:val="single" w:sz="4" w:space="0" w:color="auto"/>
            </w:tcBorders>
            <w:vAlign w:val="center"/>
          </w:tcPr>
          <w:p w:rsidR="00C32982" w:rsidRPr="009E2D6D" w:rsidRDefault="00C32982" w:rsidP="009E2D6D">
            <w:pPr>
              <w:widowControl/>
              <w:jc w:val="right"/>
              <w:rPr>
                <w:rFonts w:ascii="宋体" w:cs="Times New Roman"/>
                <w:kern w:val="0"/>
                <w:sz w:val="22"/>
              </w:rPr>
            </w:pPr>
            <w:r>
              <w:rPr>
                <w:rFonts w:ascii="宋体" w:hAnsi="宋体" w:cs="宋体"/>
                <w:kern w:val="0"/>
                <w:sz w:val="22"/>
                <w:szCs w:val="22"/>
              </w:rPr>
              <w:t>41.66</w:t>
            </w:r>
          </w:p>
        </w:tc>
        <w:tc>
          <w:tcPr>
            <w:tcW w:w="1155" w:type="dxa"/>
            <w:gridSpan w:val="2"/>
            <w:tcBorders>
              <w:top w:val="nil"/>
              <w:left w:val="nil"/>
              <w:bottom w:val="single" w:sz="8" w:space="0" w:color="auto"/>
              <w:right w:val="single" w:sz="4" w:space="0" w:color="auto"/>
            </w:tcBorders>
            <w:vAlign w:val="center"/>
          </w:tcPr>
          <w:p w:rsidR="00C32982" w:rsidRPr="009E2D6D" w:rsidRDefault="00C32982" w:rsidP="009E2D6D">
            <w:pPr>
              <w:widowControl/>
              <w:jc w:val="right"/>
              <w:rPr>
                <w:rFonts w:ascii="宋体" w:cs="Times New Roman"/>
                <w:kern w:val="0"/>
                <w:sz w:val="22"/>
              </w:rPr>
            </w:pPr>
            <w:r w:rsidRPr="009E2D6D">
              <w:rPr>
                <w:rFonts w:ascii="宋体" w:hAnsi="宋体" w:cs="宋体"/>
                <w:kern w:val="0"/>
                <w:sz w:val="22"/>
                <w:szCs w:val="22"/>
              </w:rPr>
              <w:t>6.46</w:t>
            </w:r>
          </w:p>
        </w:tc>
        <w:tc>
          <w:tcPr>
            <w:tcW w:w="1260" w:type="dxa"/>
            <w:gridSpan w:val="2"/>
            <w:tcBorders>
              <w:top w:val="nil"/>
              <w:left w:val="nil"/>
              <w:bottom w:val="single" w:sz="8" w:space="0" w:color="auto"/>
              <w:right w:val="single" w:sz="4" w:space="0" w:color="auto"/>
            </w:tcBorders>
            <w:vAlign w:val="center"/>
          </w:tcPr>
          <w:p w:rsidR="00C32982" w:rsidRPr="009E2D6D" w:rsidRDefault="00C32982" w:rsidP="009E2D6D">
            <w:pPr>
              <w:widowControl/>
              <w:jc w:val="right"/>
              <w:rPr>
                <w:rFonts w:ascii="宋体" w:cs="Times New Roman"/>
                <w:kern w:val="0"/>
                <w:sz w:val="22"/>
              </w:rPr>
            </w:pPr>
            <w:r>
              <w:rPr>
                <w:rFonts w:ascii="宋体" w:hAnsi="宋体" w:cs="宋体"/>
                <w:kern w:val="0"/>
                <w:sz w:val="22"/>
                <w:szCs w:val="22"/>
              </w:rPr>
              <w:t>23.1</w:t>
            </w:r>
          </w:p>
        </w:tc>
        <w:tc>
          <w:tcPr>
            <w:tcW w:w="1365" w:type="dxa"/>
            <w:gridSpan w:val="2"/>
            <w:tcBorders>
              <w:top w:val="nil"/>
              <w:left w:val="nil"/>
              <w:bottom w:val="single" w:sz="8" w:space="0" w:color="auto"/>
              <w:right w:val="single" w:sz="4" w:space="0" w:color="auto"/>
            </w:tcBorders>
            <w:vAlign w:val="center"/>
          </w:tcPr>
          <w:p w:rsidR="00C32982" w:rsidRPr="009E2D6D" w:rsidRDefault="00C32982" w:rsidP="009E2D6D">
            <w:pPr>
              <w:widowControl/>
              <w:jc w:val="left"/>
              <w:rPr>
                <w:rFonts w:ascii="宋体" w:cs="Times New Roman"/>
                <w:kern w:val="0"/>
                <w:sz w:val="22"/>
              </w:rPr>
            </w:pPr>
            <w:r w:rsidRPr="009E2D6D">
              <w:rPr>
                <w:rFonts w:ascii="宋体" w:hAnsi="宋体" w:cs="宋体" w:hint="eastAsia"/>
                <w:kern w:val="0"/>
                <w:sz w:val="22"/>
                <w:szCs w:val="22"/>
              </w:rPr>
              <w:t xml:space="preserve">　</w:t>
            </w:r>
          </w:p>
        </w:tc>
        <w:tc>
          <w:tcPr>
            <w:tcW w:w="1365" w:type="dxa"/>
            <w:gridSpan w:val="2"/>
            <w:tcBorders>
              <w:top w:val="nil"/>
              <w:left w:val="nil"/>
              <w:bottom w:val="single" w:sz="8" w:space="0" w:color="auto"/>
              <w:right w:val="nil"/>
            </w:tcBorders>
            <w:vAlign w:val="center"/>
          </w:tcPr>
          <w:p w:rsidR="00C32982" w:rsidRPr="009E2D6D" w:rsidRDefault="00C32982" w:rsidP="009E2D6D">
            <w:pPr>
              <w:widowControl/>
              <w:jc w:val="right"/>
              <w:rPr>
                <w:rFonts w:ascii="宋体" w:cs="Times New Roman"/>
                <w:kern w:val="0"/>
                <w:sz w:val="22"/>
              </w:rPr>
            </w:pPr>
            <w:r>
              <w:rPr>
                <w:rFonts w:ascii="宋体" w:hAnsi="宋体" w:cs="宋体"/>
                <w:kern w:val="0"/>
                <w:sz w:val="22"/>
                <w:szCs w:val="22"/>
              </w:rPr>
              <w:t>23.1</w:t>
            </w:r>
          </w:p>
        </w:tc>
        <w:tc>
          <w:tcPr>
            <w:tcW w:w="1470" w:type="dxa"/>
            <w:tcBorders>
              <w:top w:val="nil"/>
              <w:left w:val="single" w:sz="4" w:space="0" w:color="auto"/>
              <w:bottom w:val="single" w:sz="8" w:space="0" w:color="auto"/>
              <w:right w:val="single" w:sz="8" w:space="0" w:color="auto"/>
            </w:tcBorders>
            <w:vAlign w:val="center"/>
          </w:tcPr>
          <w:p w:rsidR="00C32982" w:rsidRPr="009E2D6D" w:rsidRDefault="00C32982" w:rsidP="009E2D6D">
            <w:pPr>
              <w:widowControl/>
              <w:jc w:val="right"/>
              <w:rPr>
                <w:rFonts w:ascii="宋体" w:cs="Times New Roman"/>
                <w:kern w:val="0"/>
                <w:sz w:val="22"/>
              </w:rPr>
            </w:pPr>
            <w:r>
              <w:rPr>
                <w:rFonts w:ascii="宋体" w:hAnsi="宋体" w:cs="宋体"/>
                <w:kern w:val="0"/>
                <w:sz w:val="22"/>
                <w:szCs w:val="22"/>
              </w:rPr>
              <w:t>12.1</w:t>
            </w:r>
          </w:p>
        </w:tc>
      </w:tr>
      <w:tr w:rsidR="00C32982" w:rsidRPr="00485AFA">
        <w:trPr>
          <w:trHeight w:val="900"/>
        </w:trPr>
        <w:tc>
          <w:tcPr>
            <w:tcW w:w="15435" w:type="dxa"/>
            <w:gridSpan w:val="17"/>
            <w:tcBorders>
              <w:top w:val="single" w:sz="8" w:space="0" w:color="auto"/>
              <w:left w:val="nil"/>
              <w:bottom w:val="nil"/>
              <w:right w:val="nil"/>
            </w:tcBorders>
            <w:vAlign w:val="center"/>
          </w:tcPr>
          <w:p w:rsidR="00C32982" w:rsidRPr="009E2D6D" w:rsidRDefault="00C32982" w:rsidP="009E2D6D">
            <w:pPr>
              <w:widowControl/>
              <w:jc w:val="left"/>
              <w:rPr>
                <w:rFonts w:ascii="宋体" w:cs="Times New Roman"/>
                <w:kern w:val="0"/>
                <w:sz w:val="24"/>
                <w:szCs w:val="24"/>
              </w:rPr>
            </w:pPr>
            <w:r w:rsidRPr="009E2D6D">
              <w:rPr>
                <w:rFonts w:ascii="宋体" w:hAnsi="宋体" w:cs="宋体" w:hint="eastAsia"/>
                <w:kern w:val="0"/>
                <w:sz w:val="24"/>
                <w:szCs w:val="24"/>
              </w:rPr>
              <w:t>注：</w:t>
            </w:r>
            <w:r w:rsidRPr="009E2D6D">
              <w:rPr>
                <w:rFonts w:ascii="宋体" w:hAnsi="宋体" w:cs="宋体"/>
                <w:kern w:val="0"/>
                <w:sz w:val="24"/>
                <w:szCs w:val="24"/>
              </w:rPr>
              <w:t>2015</w:t>
            </w:r>
            <w:r w:rsidRPr="009E2D6D">
              <w:rPr>
                <w:rFonts w:ascii="宋体" w:hAnsi="宋体" w:cs="宋体" w:hint="eastAsia"/>
                <w:kern w:val="0"/>
                <w:sz w:val="24"/>
                <w:szCs w:val="24"/>
              </w:rPr>
              <w:t>年度预算数为“三公”经费年初预算数，决算数是包括当年一般公共预算财政拨款和以前年度结转资金安排的实际支出。</w:t>
            </w:r>
          </w:p>
        </w:tc>
      </w:tr>
    </w:tbl>
    <w:p w:rsidR="00C32982" w:rsidRPr="009E2D6D" w:rsidRDefault="00C32982" w:rsidP="00701710">
      <w:pPr>
        <w:autoSpaceDE w:val="0"/>
        <w:autoSpaceDN w:val="0"/>
        <w:adjustRightInd w:val="0"/>
        <w:spacing w:line="520" w:lineRule="exact"/>
        <w:rPr>
          <w:rFonts w:ascii="宋体" w:cs="Times New Roman"/>
          <w:b/>
          <w:bCs/>
          <w:kern w:val="0"/>
          <w:sz w:val="24"/>
          <w:szCs w:val="24"/>
        </w:rPr>
      </w:pPr>
    </w:p>
    <w:p w:rsidR="00C32982" w:rsidRDefault="00C32982" w:rsidP="00436EBF">
      <w:pPr>
        <w:autoSpaceDE w:val="0"/>
        <w:autoSpaceDN w:val="0"/>
        <w:adjustRightInd w:val="0"/>
        <w:spacing w:line="520" w:lineRule="exact"/>
        <w:jc w:val="center"/>
        <w:rPr>
          <w:rFonts w:ascii="宋体" w:cs="Times New Roman"/>
          <w:b/>
          <w:bCs/>
          <w:kern w:val="0"/>
          <w:sz w:val="24"/>
          <w:szCs w:val="24"/>
        </w:rPr>
      </w:pPr>
    </w:p>
    <w:tbl>
      <w:tblPr>
        <w:tblW w:w="15765" w:type="dxa"/>
        <w:tblInd w:w="-106" w:type="dxa"/>
        <w:tblLook w:val="00A0" w:firstRow="1" w:lastRow="0" w:firstColumn="1" w:lastColumn="0" w:noHBand="0" w:noVBand="0"/>
      </w:tblPr>
      <w:tblGrid>
        <w:gridCol w:w="236"/>
        <w:gridCol w:w="560"/>
        <w:gridCol w:w="1320"/>
        <w:gridCol w:w="194"/>
        <w:gridCol w:w="1470"/>
        <w:gridCol w:w="176"/>
        <w:gridCol w:w="1294"/>
        <w:gridCol w:w="386"/>
        <w:gridCol w:w="1609"/>
        <w:gridCol w:w="131"/>
        <w:gridCol w:w="105"/>
        <w:gridCol w:w="1635"/>
        <w:gridCol w:w="105"/>
        <w:gridCol w:w="1655"/>
        <w:gridCol w:w="674"/>
        <w:gridCol w:w="986"/>
        <w:gridCol w:w="904"/>
        <w:gridCol w:w="15"/>
        <w:gridCol w:w="1980"/>
        <w:gridCol w:w="330"/>
      </w:tblGrid>
      <w:tr w:rsidR="00C32982" w:rsidRPr="00485AFA">
        <w:trPr>
          <w:gridAfter w:val="1"/>
          <w:wAfter w:w="330" w:type="dxa"/>
          <w:trHeight w:val="600"/>
        </w:trPr>
        <w:tc>
          <w:tcPr>
            <w:tcW w:w="15435" w:type="dxa"/>
            <w:gridSpan w:val="19"/>
            <w:tcBorders>
              <w:top w:val="nil"/>
              <w:left w:val="nil"/>
              <w:bottom w:val="nil"/>
              <w:right w:val="nil"/>
            </w:tcBorders>
            <w:shd w:val="clear" w:color="000000" w:fill="FFFFFF"/>
            <w:vAlign w:val="center"/>
          </w:tcPr>
          <w:p w:rsidR="00C32982" w:rsidRPr="00701710" w:rsidRDefault="00C32982" w:rsidP="00701710">
            <w:pPr>
              <w:widowControl/>
              <w:jc w:val="center"/>
              <w:rPr>
                <w:rFonts w:ascii="华文中宋" w:eastAsia="华文中宋" w:hAnsi="华文中宋" w:cs="Times New Roman"/>
                <w:kern w:val="0"/>
                <w:sz w:val="32"/>
                <w:szCs w:val="32"/>
              </w:rPr>
            </w:pPr>
            <w:bookmarkStart w:id="7" w:name="RANGE_A1_I16"/>
            <w:r w:rsidRPr="00701710">
              <w:rPr>
                <w:rFonts w:ascii="华文中宋" w:eastAsia="华文中宋" w:hAnsi="华文中宋" w:cs="华文中宋" w:hint="eastAsia"/>
                <w:kern w:val="0"/>
                <w:sz w:val="32"/>
                <w:szCs w:val="32"/>
              </w:rPr>
              <w:t>政府性基金预算财政拨款收入支出决算表</w:t>
            </w:r>
            <w:bookmarkEnd w:id="7"/>
          </w:p>
        </w:tc>
      </w:tr>
      <w:tr w:rsidR="00C32982" w:rsidRPr="00485AFA">
        <w:trPr>
          <w:gridAfter w:val="4"/>
          <w:wAfter w:w="3229" w:type="dxa"/>
          <w:trHeight w:val="222"/>
        </w:trPr>
        <w:tc>
          <w:tcPr>
            <w:tcW w:w="236" w:type="dxa"/>
            <w:tcBorders>
              <w:top w:val="nil"/>
              <w:left w:val="nil"/>
              <w:bottom w:val="nil"/>
              <w:right w:val="nil"/>
            </w:tcBorders>
            <w:shd w:val="clear" w:color="000000" w:fill="FFFFFF"/>
            <w:vAlign w:val="center"/>
          </w:tcPr>
          <w:p w:rsidR="00C32982" w:rsidRPr="00701710" w:rsidRDefault="00C32982" w:rsidP="00701710">
            <w:pPr>
              <w:widowControl/>
              <w:jc w:val="center"/>
              <w:rPr>
                <w:rFonts w:ascii="宋体" w:cs="Times New Roman"/>
                <w:kern w:val="0"/>
                <w:sz w:val="20"/>
                <w:szCs w:val="20"/>
              </w:rPr>
            </w:pPr>
            <w:r w:rsidRPr="00701710">
              <w:rPr>
                <w:rFonts w:ascii="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C32982" w:rsidRPr="00701710" w:rsidRDefault="00C32982" w:rsidP="00701710">
            <w:pPr>
              <w:widowControl/>
              <w:jc w:val="center"/>
              <w:rPr>
                <w:rFonts w:ascii="宋体" w:cs="Times New Roman"/>
                <w:kern w:val="0"/>
                <w:sz w:val="20"/>
                <w:szCs w:val="20"/>
              </w:rPr>
            </w:pPr>
            <w:r w:rsidRPr="00701710">
              <w:rPr>
                <w:rFonts w:ascii="宋体" w:hAnsi="宋体" w:cs="宋体" w:hint="eastAsia"/>
                <w:kern w:val="0"/>
                <w:sz w:val="20"/>
                <w:szCs w:val="20"/>
              </w:rPr>
              <w:t xml:space="preserve">　</w:t>
            </w:r>
          </w:p>
        </w:tc>
        <w:tc>
          <w:tcPr>
            <w:tcW w:w="1320" w:type="dxa"/>
            <w:tcBorders>
              <w:top w:val="nil"/>
              <w:left w:val="nil"/>
              <w:bottom w:val="nil"/>
              <w:right w:val="nil"/>
            </w:tcBorders>
            <w:shd w:val="clear" w:color="000000" w:fill="FFFFFF"/>
            <w:vAlign w:val="center"/>
          </w:tcPr>
          <w:p w:rsidR="00C32982" w:rsidRPr="00701710" w:rsidRDefault="00C32982" w:rsidP="00701710">
            <w:pPr>
              <w:widowControl/>
              <w:jc w:val="center"/>
              <w:rPr>
                <w:rFonts w:ascii="宋体" w:cs="Times New Roman"/>
                <w:kern w:val="0"/>
                <w:sz w:val="20"/>
                <w:szCs w:val="20"/>
              </w:rPr>
            </w:pPr>
            <w:r w:rsidRPr="00701710">
              <w:rPr>
                <w:rFonts w:ascii="宋体" w:hAnsi="宋体" w:cs="宋体" w:hint="eastAsia"/>
                <w:kern w:val="0"/>
                <w:sz w:val="20"/>
                <w:szCs w:val="20"/>
              </w:rPr>
              <w:t xml:space="preserve">　</w:t>
            </w:r>
          </w:p>
        </w:tc>
        <w:tc>
          <w:tcPr>
            <w:tcW w:w="1840" w:type="dxa"/>
            <w:gridSpan w:val="3"/>
            <w:tcBorders>
              <w:top w:val="nil"/>
              <w:left w:val="nil"/>
              <w:bottom w:val="nil"/>
              <w:right w:val="nil"/>
            </w:tcBorders>
            <w:shd w:val="clear" w:color="000000" w:fill="FFFFFF"/>
            <w:vAlign w:val="center"/>
          </w:tcPr>
          <w:p w:rsidR="00C32982" w:rsidRPr="00701710" w:rsidRDefault="00C32982" w:rsidP="00701710">
            <w:pPr>
              <w:widowControl/>
              <w:jc w:val="left"/>
              <w:rPr>
                <w:rFonts w:ascii="宋体" w:cs="Times New Roman"/>
                <w:kern w:val="0"/>
                <w:sz w:val="20"/>
                <w:szCs w:val="20"/>
              </w:rPr>
            </w:pPr>
            <w:r w:rsidRPr="00701710">
              <w:rPr>
                <w:rFonts w:ascii="宋体" w:hAnsi="宋体" w:cs="宋体" w:hint="eastAsia"/>
                <w:kern w:val="0"/>
                <w:sz w:val="20"/>
                <w:szCs w:val="20"/>
              </w:rPr>
              <w:t xml:space="preserve">　</w:t>
            </w:r>
          </w:p>
        </w:tc>
        <w:tc>
          <w:tcPr>
            <w:tcW w:w="1680" w:type="dxa"/>
            <w:gridSpan w:val="2"/>
            <w:tcBorders>
              <w:top w:val="nil"/>
              <w:left w:val="nil"/>
              <w:bottom w:val="nil"/>
              <w:right w:val="nil"/>
            </w:tcBorders>
            <w:shd w:val="clear" w:color="000000" w:fill="FFFFFF"/>
            <w:vAlign w:val="center"/>
          </w:tcPr>
          <w:p w:rsidR="00C32982" w:rsidRPr="00701710" w:rsidRDefault="00C32982" w:rsidP="00701710">
            <w:pPr>
              <w:widowControl/>
              <w:jc w:val="left"/>
              <w:rPr>
                <w:rFonts w:ascii="宋体" w:cs="Times New Roman"/>
                <w:kern w:val="0"/>
                <w:sz w:val="20"/>
                <w:szCs w:val="20"/>
              </w:rPr>
            </w:pPr>
            <w:r w:rsidRPr="00701710">
              <w:rPr>
                <w:rFonts w:ascii="宋体" w:hAnsi="宋体" w:cs="宋体" w:hint="eastAsia"/>
                <w:kern w:val="0"/>
                <w:sz w:val="20"/>
                <w:szCs w:val="20"/>
              </w:rPr>
              <w:t xml:space="preserve">　</w:t>
            </w:r>
          </w:p>
        </w:tc>
        <w:tc>
          <w:tcPr>
            <w:tcW w:w="1740" w:type="dxa"/>
            <w:gridSpan w:val="2"/>
            <w:tcBorders>
              <w:top w:val="nil"/>
              <w:left w:val="nil"/>
              <w:bottom w:val="nil"/>
              <w:right w:val="nil"/>
            </w:tcBorders>
            <w:shd w:val="clear" w:color="000000" w:fill="FFFFFF"/>
            <w:vAlign w:val="center"/>
          </w:tcPr>
          <w:p w:rsidR="00C32982" w:rsidRPr="00701710" w:rsidRDefault="00C32982" w:rsidP="00701710">
            <w:pPr>
              <w:widowControl/>
              <w:jc w:val="left"/>
              <w:rPr>
                <w:rFonts w:ascii="宋体" w:cs="Times New Roman"/>
                <w:kern w:val="0"/>
                <w:sz w:val="20"/>
                <w:szCs w:val="20"/>
              </w:rPr>
            </w:pPr>
            <w:r w:rsidRPr="00701710">
              <w:rPr>
                <w:rFonts w:ascii="宋体" w:hAnsi="宋体" w:cs="宋体" w:hint="eastAsia"/>
                <w:kern w:val="0"/>
                <w:sz w:val="20"/>
                <w:szCs w:val="20"/>
              </w:rPr>
              <w:t xml:space="preserve">　</w:t>
            </w:r>
          </w:p>
        </w:tc>
        <w:tc>
          <w:tcPr>
            <w:tcW w:w="1740" w:type="dxa"/>
            <w:gridSpan w:val="2"/>
            <w:tcBorders>
              <w:top w:val="nil"/>
              <w:left w:val="nil"/>
              <w:bottom w:val="nil"/>
              <w:right w:val="nil"/>
            </w:tcBorders>
            <w:shd w:val="clear" w:color="000000" w:fill="FFFFFF"/>
            <w:vAlign w:val="center"/>
          </w:tcPr>
          <w:p w:rsidR="00C32982" w:rsidRPr="00701710" w:rsidRDefault="00C32982" w:rsidP="00701710">
            <w:pPr>
              <w:widowControl/>
              <w:jc w:val="left"/>
              <w:rPr>
                <w:rFonts w:ascii="宋体" w:cs="Times New Roman"/>
                <w:kern w:val="0"/>
                <w:sz w:val="20"/>
                <w:szCs w:val="20"/>
              </w:rPr>
            </w:pPr>
            <w:r w:rsidRPr="00701710">
              <w:rPr>
                <w:rFonts w:ascii="宋体" w:hAnsi="宋体" w:cs="宋体" w:hint="eastAsia"/>
                <w:kern w:val="0"/>
                <w:sz w:val="20"/>
                <w:szCs w:val="20"/>
              </w:rPr>
              <w:t xml:space="preserve">　</w:t>
            </w:r>
          </w:p>
        </w:tc>
        <w:tc>
          <w:tcPr>
            <w:tcW w:w="1760" w:type="dxa"/>
            <w:gridSpan w:val="2"/>
            <w:tcBorders>
              <w:top w:val="nil"/>
              <w:left w:val="nil"/>
              <w:bottom w:val="nil"/>
              <w:right w:val="nil"/>
            </w:tcBorders>
            <w:shd w:val="clear" w:color="000000" w:fill="FFFFFF"/>
            <w:vAlign w:val="center"/>
          </w:tcPr>
          <w:p w:rsidR="00C32982" w:rsidRPr="00701710" w:rsidRDefault="00C32982" w:rsidP="00701710">
            <w:pPr>
              <w:widowControl/>
              <w:jc w:val="left"/>
              <w:rPr>
                <w:rFonts w:ascii="宋体" w:cs="Times New Roman"/>
                <w:kern w:val="0"/>
                <w:sz w:val="20"/>
                <w:szCs w:val="20"/>
              </w:rPr>
            </w:pPr>
            <w:r w:rsidRPr="00701710">
              <w:rPr>
                <w:rFonts w:ascii="宋体" w:hAnsi="宋体" w:cs="宋体" w:hint="eastAsia"/>
                <w:kern w:val="0"/>
                <w:sz w:val="20"/>
                <w:szCs w:val="20"/>
              </w:rPr>
              <w:t xml:space="preserve">　</w:t>
            </w:r>
          </w:p>
        </w:tc>
        <w:tc>
          <w:tcPr>
            <w:tcW w:w="1660" w:type="dxa"/>
            <w:gridSpan w:val="2"/>
            <w:tcBorders>
              <w:top w:val="nil"/>
              <w:left w:val="nil"/>
              <w:bottom w:val="nil"/>
              <w:right w:val="nil"/>
            </w:tcBorders>
            <w:shd w:val="clear" w:color="000000" w:fill="FFFFFF"/>
            <w:noWrap/>
            <w:vAlign w:val="center"/>
          </w:tcPr>
          <w:p w:rsidR="00C32982" w:rsidRPr="00701710" w:rsidRDefault="00C32982" w:rsidP="00E92561">
            <w:pPr>
              <w:widowControl/>
              <w:wordWrap w:val="0"/>
              <w:jc w:val="right"/>
              <w:rPr>
                <w:rFonts w:ascii="宋体" w:cs="Times New Roman"/>
                <w:color w:val="000000"/>
                <w:kern w:val="0"/>
                <w:sz w:val="20"/>
                <w:szCs w:val="20"/>
              </w:rPr>
            </w:pPr>
            <w:r>
              <w:rPr>
                <w:rFonts w:ascii="宋体" w:hAnsi="宋体" w:cs="宋体"/>
                <w:color w:val="000000"/>
                <w:kern w:val="0"/>
                <w:sz w:val="20"/>
                <w:szCs w:val="20"/>
              </w:rPr>
              <w:t xml:space="preserve">  </w:t>
            </w:r>
            <w:r w:rsidRPr="00701710">
              <w:rPr>
                <w:rFonts w:ascii="宋体" w:hAnsi="宋体" w:cs="宋体" w:hint="eastAsia"/>
                <w:color w:val="000000"/>
                <w:kern w:val="0"/>
                <w:sz w:val="20"/>
                <w:szCs w:val="20"/>
              </w:rPr>
              <w:t>公开</w:t>
            </w:r>
            <w:r w:rsidRPr="00701710">
              <w:rPr>
                <w:rFonts w:ascii="宋体" w:hAnsi="宋体" w:cs="宋体"/>
                <w:color w:val="000000"/>
                <w:kern w:val="0"/>
                <w:sz w:val="20"/>
                <w:szCs w:val="20"/>
              </w:rPr>
              <w:t>08</w:t>
            </w:r>
            <w:r w:rsidRPr="00701710">
              <w:rPr>
                <w:rFonts w:ascii="宋体" w:hAnsi="宋体" w:cs="宋体" w:hint="eastAsia"/>
                <w:color w:val="000000"/>
                <w:kern w:val="0"/>
                <w:sz w:val="20"/>
                <w:szCs w:val="20"/>
              </w:rPr>
              <w:t>表</w:t>
            </w:r>
          </w:p>
        </w:tc>
      </w:tr>
      <w:tr w:rsidR="00C32982" w:rsidRPr="00485AFA">
        <w:trPr>
          <w:trHeight w:val="300"/>
        </w:trPr>
        <w:tc>
          <w:tcPr>
            <w:tcW w:w="5250" w:type="dxa"/>
            <w:gridSpan w:val="7"/>
            <w:tcBorders>
              <w:top w:val="nil"/>
              <w:left w:val="nil"/>
              <w:bottom w:val="single" w:sz="8" w:space="0" w:color="auto"/>
              <w:right w:val="nil"/>
            </w:tcBorders>
            <w:shd w:val="clear" w:color="000000" w:fill="FFFFFF"/>
            <w:noWrap/>
            <w:vAlign w:val="center"/>
          </w:tcPr>
          <w:p w:rsidR="00C32982" w:rsidRPr="00701710" w:rsidRDefault="00C32982" w:rsidP="00C70749">
            <w:pPr>
              <w:widowControl/>
              <w:jc w:val="left"/>
              <w:rPr>
                <w:rFonts w:ascii="宋体" w:cs="Times New Roman"/>
                <w:color w:val="000000"/>
                <w:kern w:val="0"/>
                <w:sz w:val="20"/>
                <w:szCs w:val="20"/>
              </w:rPr>
            </w:pPr>
            <w:r w:rsidRPr="00701710">
              <w:rPr>
                <w:rFonts w:ascii="宋体" w:hAnsi="宋体" w:cs="宋体" w:hint="eastAsia"/>
                <w:color w:val="000000"/>
                <w:kern w:val="0"/>
                <w:sz w:val="20"/>
                <w:szCs w:val="20"/>
              </w:rPr>
              <w:t>部门：梅州市</w:t>
            </w:r>
            <w:r>
              <w:rPr>
                <w:rFonts w:ascii="宋体" w:hAnsi="宋体" w:cs="宋体" w:hint="eastAsia"/>
                <w:color w:val="000000"/>
                <w:kern w:val="0"/>
                <w:sz w:val="20"/>
                <w:szCs w:val="20"/>
              </w:rPr>
              <w:t>审计局</w:t>
            </w:r>
          </w:p>
        </w:tc>
        <w:tc>
          <w:tcPr>
            <w:tcW w:w="1995" w:type="dxa"/>
            <w:gridSpan w:val="2"/>
            <w:tcBorders>
              <w:top w:val="nil"/>
              <w:left w:val="nil"/>
              <w:bottom w:val="single" w:sz="8" w:space="0" w:color="auto"/>
              <w:right w:val="nil"/>
            </w:tcBorders>
            <w:shd w:val="clear" w:color="000000" w:fill="FFFFFF"/>
            <w:vAlign w:val="center"/>
          </w:tcPr>
          <w:p w:rsidR="00C32982" w:rsidRPr="00701710" w:rsidRDefault="00C32982" w:rsidP="00701710">
            <w:pPr>
              <w:widowControl/>
              <w:jc w:val="left"/>
              <w:rPr>
                <w:rFonts w:ascii="宋体" w:cs="Times New Roman"/>
                <w:kern w:val="0"/>
                <w:sz w:val="20"/>
                <w:szCs w:val="20"/>
              </w:rPr>
            </w:pPr>
            <w:r w:rsidRPr="00701710">
              <w:rPr>
                <w:rFonts w:ascii="宋体" w:hAnsi="宋体" w:cs="宋体" w:hint="eastAsia"/>
                <w:kern w:val="0"/>
                <w:sz w:val="20"/>
                <w:szCs w:val="20"/>
              </w:rPr>
              <w:t xml:space="preserve">　</w:t>
            </w:r>
          </w:p>
        </w:tc>
        <w:tc>
          <w:tcPr>
            <w:tcW w:w="236" w:type="dxa"/>
            <w:gridSpan w:val="2"/>
            <w:tcBorders>
              <w:top w:val="nil"/>
              <w:left w:val="nil"/>
              <w:bottom w:val="single" w:sz="8" w:space="0" w:color="auto"/>
              <w:right w:val="nil"/>
            </w:tcBorders>
            <w:shd w:val="clear" w:color="000000" w:fill="FFFFFF"/>
            <w:vAlign w:val="center"/>
          </w:tcPr>
          <w:p w:rsidR="00C32982" w:rsidRPr="00701710" w:rsidRDefault="00C32982" w:rsidP="00701710">
            <w:pPr>
              <w:widowControl/>
              <w:jc w:val="left"/>
              <w:rPr>
                <w:rFonts w:ascii="宋体" w:cs="Times New Roman"/>
                <w:kern w:val="0"/>
                <w:sz w:val="20"/>
                <w:szCs w:val="20"/>
              </w:rPr>
            </w:pPr>
            <w:r w:rsidRPr="00701710">
              <w:rPr>
                <w:rFonts w:ascii="宋体" w:hAnsi="宋体" w:cs="宋体" w:hint="eastAsia"/>
                <w:kern w:val="0"/>
                <w:sz w:val="20"/>
                <w:szCs w:val="20"/>
              </w:rPr>
              <w:t xml:space="preserve">　</w:t>
            </w:r>
          </w:p>
        </w:tc>
        <w:tc>
          <w:tcPr>
            <w:tcW w:w="1740" w:type="dxa"/>
            <w:gridSpan w:val="2"/>
            <w:tcBorders>
              <w:top w:val="nil"/>
              <w:left w:val="nil"/>
              <w:bottom w:val="single" w:sz="8" w:space="0" w:color="auto"/>
              <w:right w:val="nil"/>
            </w:tcBorders>
            <w:shd w:val="clear" w:color="000000" w:fill="FFFFFF"/>
            <w:vAlign w:val="center"/>
          </w:tcPr>
          <w:p w:rsidR="00C32982" w:rsidRPr="00701710" w:rsidRDefault="00C32982" w:rsidP="00701710">
            <w:pPr>
              <w:widowControl/>
              <w:jc w:val="left"/>
              <w:rPr>
                <w:rFonts w:ascii="宋体" w:cs="Times New Roman"/>
                <w:kern w:val="0"/>
                <w:sz w:val="20"/>
                <w:szCs w:val="20"/>
              </w:rPr>
            </w:pPr>
            <w:r w:rsidRPr="00701710">
              <w:rPr>
                <w:rFonts w:ascii="宋体" w:hAnsi="宋体" w:cs="宋体" w:hint="eastAsia"/>
                <w:kern w:val="0"/>
                <w:sz w:val="20"/>
                <w:szCs w:val="20"/>
              </w:rPr>
              <w:t xml:space="preserve">　</w:t>
            </w:r>
          </w:p>
        </w:tc>
        <w:tc>
          <w:tcPr>
            <w:tcW w:w="4234" w:type="dxa"/>
            <w:gridSpan w:val="5"/>
            <w:tcBorders>
              <w:top w:val="nil"/>
              <w:left w:val="nil"/>
              <w:bottom w:val="nil"/>
              <w:right w:val="nil"/>
            </w:tcBorders>
            <w:shd w:val="clear" w:color="000000" w:fill="FFFFFF"/>
            <w:vAlign w:val="center"/>
          </w:tcPr>
          <w:p w:rsidR="00C32982" w:rsidRPr="00701710" w:rsidRDefault="00C32982" w:rsidP="00701710">
            <w:pPr>
              <w:widowControl/>
              <w:jc w:val="left"/>
              <w:rPr>
                <w:rFonts w:ascii="宋体" w:cs="Times New Roman"/>
                <w:kern w:val="0"/>
                <w:sz w:val="20"/>
                <w:szCs w:val="20"/>
              </w:rPr>
            </w:pPr>
            <w:r w:rsidRPr="00701710">
              <w:rPr>
                <w:rFonts w:ascii="宋体" w:hAnsi="宋体" w:cs="宋体" w:hint="eastAsia"/>
                <w:kern w:val="0"/>
                <w:sz w:val="20"/>
                <w:szCs w:val="20"/>
              </w:rPr>
              <w:t xml:space="preserve">　</w:t>
            </w:r>
          </w:p>
        </w:tc>
        <w:tc>
          <w:tcPr>
            <w:tcW w:w="2310" w:type="dxa"/>
            <w:gridSpan w:val="2"/>
            <w:tcBorders>
              <w:top w:val="nil"/>
              <w:left w:val="nil"/>
              <w:bottom w:val="nil"/>
              <w:right w:val="nil"/>
            </w:tcBorders>
            <w:shd w:val="clear" w:color="000000" w:fill="FFFFFF"/>
            <w:noWrap/>
            <w:vAlign w:val="center"/>
          </w:tcPr>
          <w:p w:rsidR="00C32982" w:rsidRPr="00701710" w:rsidRDefault="00C32982" w:rsidP="00701710">
            <w:pPr>
              <w:widowControl/>
              <w:jc w:val="right"/>
              <w:rPr>
                <w:rFonts w:ascii="宋体" w:cs="Times New Roman"/>
                <w:color w:val="000000"/>
                <w:kern w:val="0"/>
                <w:sz w:val="20"/>
                <w:szCs w:val="20"/>
              </w:rPr>
            </w:pPr>
            <w:r w:rsidRPr="00701710">
              <w:rPr>
                <w:rFonts w:ascii="宋体" w:hAnsi="宋体" w:cs="宋体" w:hint="eastAsia"/>
                <w:color w:val="000000"/>
                <w:kern w:val="0"/>
                <w:sz w:val="20"/>
                <w:szCs w:val="20"/>
              </w:rPr>
              <w:t>单位：万元</w:t>
            </w:r>
          </w:p>
        </w:tc>
      </w:tr>
      <w:tr w:rsidR="00C32982" w:rsidRPr="00485AFA">
        <w:trPr>
          <w:gridAfter w:val="1"/>
          <w:wAfter w:w="330" w:type="dxa"/>
          <w:trHeight w:val="405"/>
        </w:trPr>
        <w:tc>
          <w:tcPr>
            <w:tcW w:w="3780" w:type="dxa"/>
            <w:gridSpan w:val="5"/>
            <w:tcBorders>
              <w:top w:val="single" w:sz="8" w:space="0" w:color="auto"/>
              <w:left w:val="single" w:sz="8" w:space="0" w:color="auto"/>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项</w:t>
            </w:r>
            <w:r w:rsidRPr="00701710">
              <w:rPr>
                <w:rFonts w:ascii="宋体" w:hAnsi="宋体" w:cs="宋体"/>
                <w:kern w:val="0"/>
                <w:sz w:val="24"/>
                <w:szCs w:val="24"/>
              </w:rPr>
              <w:t xml:space="preserve"> </w:t>
            </w:r>
            <w:r w:rsidRPr="00701710">
              <w:rPr>
                <w:rFonts w:ascii="宋体" w:hAnsi="宋体" w:cs="宋体"/>
                <w:color w:val="000000"/>
                <w:kern w:val="0"/>
                <w:sz w:val="22"/>
                <w:szCs w:val="22"/>
              </w:rPr>
              <w:t xml:space="preserve">   </w:t>
            </w:r>
            <w:r w:rsidRPr="00701710">
              <w:rPr>
                <w:rFonts w:ascii="宋体" w:hAnsi="宋体" w:cs="宋体" w:hint="eastAsia"/>
                <w:kern w:val="0"/>
                <w:sz w:val="24"/>
                <w:szCs w:val="24"/>
              </w:rPr>
              <w:t>目</w:t>
            </w:r>
          </w:p>
        </w:tc>
        <w:tc>
          <w:tcPr>
            <w:tcW w:w="1470" w:type="dxa"/>
            <w:gridSpan w:val="2"/>
            <w:vMerge w:val="restart"/>
            <w:tcBorders>
              <w:top w:val="nil"/>
              <w:left w:val="single" w:sz="4" w:space="0" w:color="auto"/>
              <w:bottom w:val="single" w:sz="4" w:space="0" w:color="000000"/>
              <w:right w:val="nil"/>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年初结转和结余</w:t>
            </w:r>
          </w:p>
        </w:tc>
        <w:tc>
          <w:tcPr>
            <w:tcW w:w="1995" w:type="dxa"/>
            <w:gridSpan w:val="2"/>
            <w:vMerge w:val="restart"/>
            <w:tcBorders>
              <w:top w:val="nil"/>
              <w:left w:val="single" w:sz="4" w:space="0" w:color="auto"/>
              <w:bottom w:val="single" w:sz="4" w:space="0" w:color="000000"/>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本年收入</w:t>
            </w:r>
          </w:p>
        </w:tc>
        <w:tc>
          <w:tcPr>
            <w:tcW w:w="6195" w:type="dxa"/>
            <w:gridSpan w:val="8"/>
            <w:tcBorders>
              <w:top w:val="single" w:sz="8" w:space="0" w:color="auto"/>
              <w:left w:val="nil"/>
              <w:bottom w:val="single" w:sz="4" w:space="0" w:color="auto"/>
              <w:right w:val="nil"/>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本年支出</w:t>
            </w:r>
          </w:p>
        </w:tc>
        <w:tc>
          <w:tcPr>
            <w:tcW w:w="1995" w:type="dxa"/>
            <w:gridSpan w:val="2"/>
            <w:vMerge w:val="restart"/>
            <w:tcBorders>
              <w:top w:val="single" w:sz="8" w:space="0" w:color="auto"/>
              <w:left w:val="single" w:sz="4" w:space="0" w:color="auto"/>
              <w:bottom w:val="single" w:sz="4" w:space="0" w:color="000000"/>
              <w:right w:val="single" w:sz="8"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年末结转和结余</w:t>
            </w:r>
          </w:p>
        </w:tc>
      </w:tr>
      <w:tr w:rsidR="00C32982" w:rsidRPr="00485AFA">
        <w:trPr>
          <w:gridAfter w:val="1"/>
          <w:wAfter w:w="330" w:type="dxa"/>
          <w:trHeight w:val="540"/>
        </w:trPr>
        <w:tc>
          <w:tcPr>
            <w:tcW w:w="2310" w:type="dxa"/>
            <w:gridSpan w:val="4"/>
            <w:vMerge w:val="restart"/>
            <w:tcBorders>
              <w:top w:val="single" w:sz="4" w:space="0" w:color="auto"/>
              <w:left w:val="single" w:sz="8" w:space="0" w:color="auto"/>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功能分类科目编码</w:t>
            </w:r>
          </w:p>
        </w:tc>
        <w:tc>
          <w:tcPr>
            <w:tcW w:w="1470" w:type="dxa"/>
            <w:vMerge w:val="restart"/>
            <w:tcBorders>
              <w:top w:val="nil"/>
              <w:left w:val="single" w:sz="4" w:space="0" w:color="auto"/>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科目名称</w:t>
            </w:r>
          </w:p>
        </w:tc>
        <w:tc>
          <w:tcPr>
            <w:tcW w:w="1470" w:type="dxa"/>
            <w:gridSpan w:val="2"/>
            <w:vMerge/>
            <w:tcBorders>
              <w:top w:val="nil"/>
              <w:left w:val="single" w:sz="4" w:space="0" w:color="auto"/>
              <w:bottom w:val="single" w:sz="4" w:space="0" w:color="000000"/>
              <w:right w:val="nil"/>
            </w:tcBorders>
            <w:vAlign w:val="center"/>
          </w:tcPr>
          <w:p w:rsidR="00C32982" w:rsidRPr="00701710" w:rsidRDefault="00C32982" w:rsidP="00701710">
            <w:pPr>
              <w:widowControl/>
              <w:jc w:val="left"/>
              <w:rPr>
                <w:rFonts w:ascii="宋体" w:cs="Times New Roman"/>
                <w:kern w:val="0"/>
                <w:sz w:val="24"/>
                <w:szCs w:val="24"/>
              </w:rPr>
            </w:pPr>
          </w:p>
        </w:tc>
        <w:tc>
          <w:tcPr>
            <w:tcW w:w="1995" w:type="dxa"/>
            <w:gridSpan w:val="2"/>
            <w:vMerge/>
            <w:tcBorders>
              <w:top w:val="nil"/>
              <w:left w:val="single" w:sz="4" w:space="0" w:color="auto"/>
              <w:bottom w:val="single" w:sz="4" w:space="0" w:color="000000"/>
              <w:right w:val="single" w:sz="4" w:space="0" w:color="auto"/>
            </w:tcBorders>
            <w:vAlign w:val="center"/>
          </w:tcPr>
          <w:p w:rsidR="00C32982" w:rsidRPr="00701710" w:rsidRDefault="00C32982" w:rsidP="00701710">
            <w:pPr>
              <w:widowControl/>
              <w:jc w:val="left"/>
              <w:rPr>
                <w:rFonts w:ascii="宋体" w:cs="Times New Roman"/>
                <w:kern w:val="0"/>
                <w:sz w:val="24"/>
                <w:szCs w:val="24"/>
              </w:rPr>
            </w:pPr>
          </w:p>
        </w:tc>
        <w:tc>
          <w:tcPr>
            <w:tcW w:w="1871" w:type="dxa"/>
            <w:gridSpan w:val="3"/>
            <w:vMerge w:val="restart"/>
            <w:tcBorders>
              <w:top w:val="nil"/>
              <w:left w:val="single" w:sz="4" w:space="0" w:color="auto"/>
              <w:bottom w:val="single" w:sz="4" w:space="0" w:color="000000"/>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小计</w:t>
            </w:r>
          </w:p>
        </w:tc>
        <w:tc>
          <w:tcPr>
            <w:tcW w:w="2434" w:type="dxa"/>
            <w:gridSpan w:val="3"/>
            <w:vMerge w:val="restart"/>
            <w:tcBorders>
              <w:top w:val="nil"/>
              <w:left w:val="single" w:sz="4" w:space="0" w:color="auto"/>
              <w:bottom w:val="single" w:sz="4" w:space="0" w:color="000000"/>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基本支出</w:t>
            </w:r>
            <w:r w:rsidRPr="00701710">
              <w:rPr>
                <w:rFonts w:ascii="宋体" w:hAnsi="宋体" w:cs="宋体"/>
                <w:kern w:val="0"/>
                <w:sz w:val="24"/>
                <w:szCs w:val="24"/>
              </w:rPr>
              <w:t xml:space="preserve">  </w:t>
            </w:r>
          </w:p>
        </w:tc>
        <w:tc>
          <w:tcPr>
            <w:tcW w:w="1890" w:type="dxa"/>
            <w:gridSpan w:val="2"/>
            <w:vMerge w:val="restart"/>
            <w:tcBorders>
              <w:top w:val="nil"/>
              <w:left w:val="single" w:sz="4" w:space="0" w:color="auto"/>
              <w:bottom w:val="single" w:sz="4" w:space="0" w:color="000000"/>
              <w:right w:val="nil"/>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项目支出</w:t>
            </w:r>
          </w:p>
        </w:tc>
        <w:tc>
          <w:tcPr>
            <w:tcW w:w="1995" w:type="dxa"/>
            <w:gridSpan w:val="2"/>
            <w:vMerge/>
            <w:tcBorders>
              <w:top w:val="single" w:sz="8" w:space="0" w:color="auto"/>
              <w:left w:val="single" w:sz="4" w:space="0" w:color="auto"/>
              <w:bottom w:val="single" w:sz="4" w:space="0" w:color="000000"/>
              <w:right w:val="single" w:sz="8" w:space="0" w:color="auto"/>
            </w:tcBorders>
            <w:vAlign w:val="center"/>
          </w:tcPr>
          <w:p w:rsidR="00C32982" w:rsidRPr="00701710" w:rsidRDefault="00C32982" w:rsidP="00701710">
            <w:pPr>
              <w:widowControl/>
              <w:jc w:val="left"/>
              <w:rPr>
                <w:rFonts w:ascii="宋体" w:cs="Times New Roman"/>
                <w:kern w:val="0"/>
                <w:sz w:val="24"/>
                <w:szCs w:val="24"/>
              </w:rPr>
            </w:pPr>
          </w:p>
        </w:tc>
      </w:tr>
      <w:tr w:rsidR="00C32982" w:rsidRPr="00485AFA">
        <w:trPr>
          <w:gridAfter w:val="1"/>
          <w:wAfter w:w="330" w:type="dxa"/>
          <w:trHeight w:val="312"/>
        </w:trPr>
        <w:tc>
          <w:tcPr>
            <w:tcW w:w="2310" w:type="dxa"/>
            <w:gridSpan w:val="4"/>
            <w:vMerge/>
            <w:tcBorders>
              <w:top w:val="single" w:sz="4" w:space="0" w:color="auto"/>
              <w:left w:val="single" w:sz="8" w:space="0" w:color="auto"/>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p>
        </w:tc>
        <w:tc>
          <w:tcPr>
            <w:tcW w:w="1470" w:type="dxa"/>
            <w:vMerge/>
            <w:tcBorders>
              <w:top w:val="nil"/>
              <w:left w:val="single" w:sz="4" w:space="0" w:color="auto"/>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p>
        </w:tc>
        <w:tc>
          <w:tcPr>
            <w:tcW w:w="1470" w:type="dxa"/>
            <w:gridSpan w:val="2"/>
            <w:vMerge/>
            <w:tcBorders>
              <w:top w:val="nil"/>
              <w:left w:val="single" w:sz="4" w:space="0" w:color="auto"/>
              <w:bottom w:val="single" w:sz="4" w:space="0" w:color="000000"/>
              <w:right w:val="nil"/>
            </w:tcBorders>
            <w:vAlign w:val="center"/>
          </w:tcPr>
          <w:p w:rsidR="00C32982" w:rsidRPr="00701710" w:rsidRDefault="00C32982" w:rsidP="00701710">
            <w:pPr>
              <w:widowControl/>
              <w:jc w:val="left"/>
              <w:rPr>
                <w:rFonts w:ascii="宋体" w:cs="Times New Roman"/>
                <w:kern w:val="0"/>
                <w:sz w:val="24"/>
                <w:szCs w:val="24"/>
              </w:rPr>
            </w:pPr>
          </w:p>
        </w:tc>
        <w:tc>
          <w:tcPr>
            <w:tcW w:w="1995" w:type="dxa"/>
            <w:gridSpan w:val="2"/>
            <w:vMerge/>
            <w:tcBorders>
              <w:top w:val="nil"/>
              <w:left w:val="single" w:sz="4" w:space="0" w:color="auto"/>
              <w:bottom w:val="single" w:sz="4" w:space="0" w:color="000000"/>
              <w:right w:val="single" w:sz="4" w:space="0" w:color="auto"/>
            </w:tcBorders>
            <w:vAlign w:val="center"/>
          </w:tcPr>
          <w:p w:rsidR="00C32982" w:rsidRPr="00701710" w:rsidRDefault="00C32982" w:rsidP="00701710">
            <w:pPr>
              <w:widowControl/>
              <w:jc w:val="left"/>
              <w:rPr>
                <w:rFonts w:ascii="宋体" w:cs="Times New Roman"/>
                <w:kern w:val="0"/>
                <w:sz w:val="24"/>
                <w:szCs w:val="24"/>
              </w:rPr>
            </w:pPr>
          </w:p>
        </w:tc>
        <w:tc>
          <w:tcPr>
            <w:tcW w:w="1871" w:type="dxa"/>
            <w:gridSpan w:val="3"/>
            <w:vMerge/>
            <w:tcBorders>
              <w:top w:val="nil"/>
              <w:left w:val="single" w:sz="4" w:space="0" w:color="auto"/>
              <w:bottom w:val="single" w:sz="4" w:space="0" w:color="000000"/>
              <w:right w:val="single" w:sz="4" w:space="0" w:color="auto"/>
            </w:tcBorders>
            <w:vAlign w:val="center"/>
          </w:tcPr>
          <w:p w:rsidR="00C32982" w:rsidRPr="00701710" w:rsidRDefault="00C32982" w:rsidP="00701710">
            <w:pPr>
              <w:widowControl/>
              <w:jc w:val="left"/>
              <w:rPr>
                <w:rFonts w:ascii="宋体" w:cs="Times New Roman"/>
                <w:kern w:val="0"/>
                <w:sz w:val="24"/>
                <w:szCs w:val="24"/>
              </w:rPr>
            </w:pPr>
          </w:p>
        </w:tc>
        <w:tc>
          <w:tcPr>
            <w:tcW w:w="2434" w:type="dxa"/>
            <w:gridSpan w:val="3"/>
            <w:vMerge/>
            <w:tcBorders>
              <w:top w:val="nil"/>
              <w:left w:val="single" w:sz="4" w:space="0" w:color="auto"/>
              <w:bottom w:val="single" w:sz="4" w:space="0" w:color="000000"/>
              <w:right w:val="single" w:sz="4" w:space="0" w:color="auto"/>
            </w:tcBorders>
            <w:vAlign w:val="center"/>
          </w:tcPr>
          <w:p w:rsidR="00C32982" w:rsidRPr="00701710" w:rsidRDefault="00C32982" w:rsidP="00701710">
            <w:pPr>
              <w:widowControl/>
              <w:jc w:val="left"/>
              <w:rPr>
                <w:rFonts w:ascii="宋体" w:cs="Times New Roman"/>
                <w:kern w:val="0"/>
                <w:sz w:val="24"/>
                <w:szCs w:val="24"/>
              </w:rPr>
            </w:pPr>
          </w:p>
        </w:tc>
        <w:tc>
          <w:tcPr>
            <w:tcW w:w="1890" w:type="dxa"/>
            <w:gridSpan w:val="2"/>
            <w:vMerge/>
            <w:tcBorders>
              <w:top w:val="nil"/>
              <w:left w:val="single" w:sz="4" w:space="0" w:color="auto"/>
              <w:bottom w:val="single" w:sz="4" w:space="0" w:color="000000"/>
              <w:right w:val="nil"/>
            </w:tcBorders>
            <w:vAlign w:val="center"/>
          </w:tcPr>
          <w:p w:rsidR="00C32982" w:rsidRPr="00701710" w:rsidRDefault="00C32982" w:rsidP="00701710">
            <w:pPr>
              <w:widowControl/>
              <w:jc w:val="left"/>
              <w:rPr>
                <w:rFonts w:ascii="宋体" w:cs="Times New Roman"/>
                <w:kern w:val="0"/>
                <w:sz w:val="24"/>
                <w:szCs w:val="24"/>
              </w:rPr>
            </w:pPr>
          </w:p>
        </w:tc>
        <w:tc>
          <w:tcPr>
            <w:tcW w:w="1995" w:type="dxa"/>
            <w:gridSpan w:val="2"/>
            <w:vMerge/>
            <w:tcBorders>
              <w:top w:val="single" w:sz="8" w:space="0" w:color="auto"/>
              <w:left w:val="single" w:sz="4" w:space="0" w:color="auto"/>
              <w:bottom w:val="single" w:sz="4" w:space="0" w:color="000000"/>
              <w:right w:val="single" w:sz="8" w:space="0" w:color="auto"/>
            </w:tcBorders>
            <w:vAlign w:val="center"/>
          </w:tcPr>
          <w:p w:rsidR="00C32982" w:rsidRPr="00701710" w:rsidRDefault="00C32982" w:rsidP="00701710">
            <w:pPr>
              <w:widowControl/>
              <w:jc w:val="left"/>
              <w:rPr>
                <w:rFonts w:ascii="宋体" w:cs="Times New Roman"/>
                <w:kern w:val="0"/>
                <w:sz w:val="24"/>
                <w:szCs w:val="24"/>
              </w:rPr>
            </w:pPr>
          </w:p>
        </w:tc>
      </w:tr>
      <w:tr w:rsidR="00C32982" w:rsidRPr="00485AFA">
        <w:trPr>
          <w:gridAfter w:val="1"/>
          <w:wAfter w:w="330" w:type="dxa"/>
          <w:trHeight w:val="450"/>
        </w:trPr>
        <w:tc>
          <w:tcPr>
            <w:tcW w:w="2310" w:type="dxa"/>
            <w:gridSpan w:val="4"/>
            <w:vMerge/>
            <w:tcBorders>
              <w:top w:val="single" w:sz="4" w:space="0" w:color="auto"/>
              <w:left w:val="single" w:sz="8" w:space="0" w:color="auto"/>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p>
        </w:tc>
        <w:tc>
          <w:tcPr>
            <w:tcW w:w="1470" w:type="dxa"/>
            <w:vMerge/>
            <w:tcBorders>
              <w:top w:val="nil"/>
              <w:left w:val="single" w:sz="4" w:space="0" w:color="auto"/>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p>
        </w:tc>
        <w:tc>
          <w:tcPr>
            <w:tcW w:w="1470" w:type="dxa"/>
            <w:gridSpan w:val="2"/>
            <w:vMerge/>
            <w:tcBorders>
              <w:top w:val="nil"/>
              <w:left w:val="single" w:sz="4" w:space="0" w:color="auto"/>
              <w:bottom w:val="single" w:sz="4" w:space="0" w:color="000000"/>
              <w:right w:val="nil"/>
            </w:tcBorders>
            <w:vAlign w:val="center"/>
          </w:tcPr>
          <w:p w:rsidR="00C32982" w:rsidRPr="00701710" w:rsidRDefault="00C32982" w:rsidP="00701710">
            <w:pPr>
              <w:widowControl/>
              <w:jc w:val="left"/>
              <w:rPr>
                <w:rFonts w:ascii="宋体" w:cs="Times New Roman"/>
                <w:kern w:val="0"/>
                <w:sz w:val="24"/>
                <w:szCs w:val="24"/>
              </w:rPr>
            </w:pPr>
          </w:p>
        </w:tc>
        <w:tc>
          <w:tcPr>
            <w:tcW w:w="1995" w:type="dxa"/>
            <w:gridSpan w:val="2"/>
            <w:vMerge/>
            <w:tcBorders>
              <w:top w:val="nil"/>
              <w:left w:val="single" w:sz="4" w:space="0" w:color="auto"/>
              <w:bottom w:val="single" w:sz="4" w:space="0" w:color="000000"/>
              <w:right w:val="single" w:sz="4" w:space="0" w:color="auto"/>
            </w:tcBorders>
            <w:vAlign w:val="center"/>
          </w:tcPr>
          <w:p w:rsidR="00C32982" w:rsidRPr="00701710" w:rsidRDefault="00C32982" w:rsidP="00701710">
            <w:pPr>
              <w:widowControl/>
              <w:jc w:val="left"/>
              <w:rPr>
                <w:rFonts w:ascii="宋体" w:cs="Times New Roman"/>
                <w:kern w:val="0"/>
                <w:sz w:val="24"/>
                <w:szCs w:val="24"/>
              </w:rPr>
            </w:pPr>
          </w:p>
        </w:tc>
        <w:tc>
          <w:tcPr>
            <w:tcW w:w="1871" w:type="dxa"/>
            <w:gridSpan w:val="3"/>
            <w:vMerge/>
            <w:tcBorders>
              <w:top w:val="nil"/>
              <w:left w:val="single" w:sz="4" w:space="0" w:color="auto"/>
              <w:bottom w:val="single" w:sz="4" w:space="0" w:color="000000"/>
              <w:right w:val="single" w:sz="4" w:space="0" w:color="auto"/>
            </w:tcBorders>
            <w:vAlign w:val="center"/>
          </w:tcPr>
          <w:p w:rsidR="00C32982" w:rsidRPr="00701710" w:rsidRDefault="00C32982" w:rsidP="00701710">
            <w:pPr>
              <w:widowControl/>
              <w:jc w:val="left"/>
              <w:rPr>
                <w:rFonts w:ascii="宋体" w:cs="Times New Roman"/>
                <w:kern w:val="0"/>
                <w:sz w:val="24"/>
                <w:szCs w:val="24"/>
              </w:rPr>
            </w:pPr>
          </w:p>
        </w:tc>
        <w:tc>
          <w:tcPr>
            <w:tcW w:w="2434" w:type="dxa"/>
            <w:gridSpan w:val="3"/>
            <w:vMerge/>
            <w:tcBorders>
              <w:top w:val="nil"/>
              <w:left w:val="single" w:sz="4" w:space="0" w:color="auto"/>
              <w:bottom w:val="single" w:sz="4" w:space="0" w:color="000000"/>
              <w:right w:val="single" w:sz="4" w:space="0" w:color="auto"/>
            </w:tcBorders>
            <w:vAlign w:val="center"/>
          </w:tcPr>
          <w:p w:rsidR="00C32982" w:rsidRPr="00701710" w:rsidRDefault="00C32982" w:rsidP="00701710">
            <w:pPr>
              <w:widowControl/>
              <w:jc w:val="left"/>
              <w:rPr>
                <w:rFonts w:ascii="宋体" w:cs="Times New Roman"/>
                <w:kern w:val="0"/>
                <w:sz w:val="24"/>
                <w:szCs w:val="24"/>
              </w:rPr>
            </w:pPr>
          </w:p>
        </w:tc>
        <w:tc>
          <w:tcPr>
            <w:tcW w:w="1890" w:type="dxa"/>
            <w:gridSpan w:val="2"/>
            <w:vMerge/>
            <w:tcBorders>
              <w:top w:val="nil"/>
              <w:left w:val="single" w:sz="4" w:space="0" w:color="auto"/>
              <w:bottom w:val="single" w:sz="4" w:space="0" w:color="000000"/>
              <w:right w:val="nil"/>
            </w:tcBorders>
            <w:vAlign w:val="center"/>
          </w:tcPr>
          <w:p w:rsidR="00C32982" w:rsidRPr="00701710" w:rsidRDefault="00C32982" w:rsidP="00701710">
            <w:pPr>
              <w:widowControl/>
              <w:jc w:val="left"/>
              <w:rPr>
                <w:rFonts w:ascii="宋体" w:cs="Times New Roman"/>
                <w:kern w:val="0"/>
                <w:sz w:val="24"/>
                <w:szCs w:val="24"/>
              </w:rPr>
            </w:pPr>
          </w:p>
        </w:tc>
        <w:tc>
          <w:tcPr>
            <w:tcW w:w="1995" w:type="dxa"/>
            <w:gridSpan w:val="2"/>
            <w:vMerge/>
            <w:tcBorders>
              <w:top w:val="single" w:sz="8" w:space="0" w:color="auto"/>
              <w:left w:val="single" w:sz="4" w:space="0" w:color="auto"/>
              <w:bottom w:val="single" w:sz="4" w:space="0" w:color="000000"/>
              <w:right w:val="single" w:sz="8" w:space="0" w:color="auto"/>
            </w:tcBorders>
            <w:vAlign w:val="center"/>
          </w:tcPr>
          <w:p w:rsidR="00C32982" w:rsidRPr="00701710" w:rsidRDefault="00C32982" w:rsidP="00701710">
            <w:pPr>
              <w:widowControl/>
              <w:jc w:val="left"/>
              <w:rPr>
                <w:rFonts w:ascii="宋体" w:cs="Times New Roman"/>
                <w:kern w:val="0"/>
                <w:sz w:val="24"/>
                <w:szCs w:val="24"/>
              </w:rPr>
            </w:pPr>
          </w:p>
        </w:tc>
      </w:tr>
      <w:tr w:rsidR="00C32982" w:rsidRPr="00485AFA">
        <w:trPr>
          <w:gridAfter w:val="1"/>
          <w:wAfter w:w="330" w:type="dxa"/>
          <w:trHeight w:val="450"/>
        </w:trPr>
        <w:tc>
          <w:tcPr>
            <w:tcW w:w="3780" w:type="dxa"/>
            <w:gridSpan w:val="5"/>
            <w:tcBorders>
              <w:top w:val="single" w:sz="4" w:space="0" w:color="auto"/>
              <w:left w:val="single" w:sz="8" w:space="0" w:color="auto"/>
              <w:bottom w:val="single" w:sz="4" w:space="0" w:color="auto"/>
              <w:right w:val="single" w:sz="4" w:space="0" w:color="000000"/>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栏次</w:t>
            </w:r>
          </w:p>
        </w:tc>
        <w:tc>
          <w:tcPr>
            <w:tcW w:w="1470"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kern w:val="0"/>
                <w:sz w:val="24"/>
                <w:szCs w:val="24"/>
              </w:rPr>
              <w:t>1</w:t>
            </w:r>
          </w:p>
        </w:tc>
        <w:tc>
          <w:tcPr>
            <w:tcW w:w="1995"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kern w:val="0"/>
                <w:sz w:val="24"/>
                <w:szCs w:val="24"/>
              </w:rPr>
              <w:t>2</w:t>
            </w:r>
          </w:p>
        </w:tc>
        <w:tc>
          <w:tcPr>
            <w:tcW w:w="1871"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kern w:val="0"/>
                <w:sz w:val="24"/>
                <w:szCs w:val="24"/>
              </w:rPr>
              <w:t>3</w:t>
            </w:r>
          </w:p>
        </w:tc>
        <w:tc>
          <w:tcPr>
            <w:tcW w:w="2434"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kern w:val="0"/>
                <w:sz w:val="24"/>
                <w:szCs w:val="24"/>
              </w:rPr>
              <w:t>4</w:t>
            </w:r>
          </w:p>
        </w:tc>
        <w:tc>
          <w:tcPr>
            <w:tcW w:w="1890" w:type="dxa"/>
            <w:gridSpan w:val="2"/>
            <w:tcBorders>
              <w:top w:val="nil"/>
              <w:left w:val="nil"/>
              <w:bottom w:val="single" w:sz="4" w:space="0" w:color="auto"/>
              <w:right w:val="nil"/>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kern w:val="0"/>
                <w:sz w:val="24"/>
                <w:szCs w:val="24"/>
              </w:rPr>
              <w:t>5</w:t>
            </w:r>
          </w:p>
        </w:tc>
        <w:tc>
          <w:tcPr>
            <w:tcW w:w="1995" w:type="dxa"/>
            <w:gridSpan w:val="2"/>
            <w:tcBorders>
              <w:top w:val="nil"/>
              <w:left w:val="single" w:sz="4" w:space="0" w:color="auto"/>
              <w:bottom w:val="single" w:sz="4" w:space="0" w:color="auto"/>
              <w:right w:val="single" w:sz="8"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kern w:val="0"/>
                <w:sz w:val="24"/>
                <w:szCs w:val="24"/>
              </w:rPr>
              <w:t>6</w:t>
            </w:r>
          </w:p>
        </w:tc>
      </w:tr>
      <w:tr w:rsidR="00C32982" w:rsidRPr="00485AFA">
        <w:trPr>
          <w:gridAfter w:val="1"/>
          <w:wAfter w:w="330" w:type="dxa"/>
          <w:trHeight w:val="450"/>
        </w:trPr>
        <w:tc>
          <w:tcPr>
            <w:tcW w:w="3780" w:type="dxa"/>
            <w:gridSpan w:val="5"/>
            <w:tcBorders>
              <w:top w:val="nil"/>
              <w:left w:val="single" w:sz="8" w:space="0" w:color="auto"/>
              <w:bottom w:val="single" w:sz="4" w:space="0" w:color="auto"/>
              <w:right w:val="single" w:sz="4" w:space="0" w:color="000000"/>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合计</w:t>
            </w:r>
          </w:p>
        </w:tc>
        <w:tc>
          <w:tcPr>
            <w:tcW w:w="1470"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 xml:space="preserve">　</w:t>
            </w:r>
          </w:p>
        </w:tc>
        <w:tc>
          <w:tcPr>
            <w:tcW w:w="1871"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 xml:space="preserve">　</w:t>
            </w:r>
          </w:p>
        </w:tc>
        <w:tc>
          <w:tcPr>
            <w:tcW w:w="2434"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 xml:space="preserve">　</w:t>
            </w:r>
          </w:p>
        </w:tc>
        <w:tc>
          <w:tcPr>
            <w:tcW w:w="1890" w:type="dxa"/>
            <w:gridSpan w:val="2"/>
            <w:tcBorders>
              <w:top w:val="nil"/>
              <w:left w:val="nil"/>
              <w:bottom w:val="single" w:sz="4" w:space="0" w:color="auto"/>
              <w:right w:val="nil"/>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single" w:sz="4" w:space="0" w:color="auto"/>
              <w:bottom w:val="single" w:sz="4" w:space="0" w:color="auto"/>
              <w:right w:val="single" w:sz="8"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 xml:space="preserve">　</w:t>
            </w:r>
          </w:p>
        </w:tc>
      </w:tr>
      <w:tr w:rsidR="00C32982" w:rsidRPr="00485AFA">
        <w:trPr>
          <w:gridAfter w:val="1"/>
          <w:wAfter w:w="330" w:type="dxa"/>
          <w:trHeight w:val="450"/>
        </w:trPr>
        <w:tc>
          <w:tcPr>
            <w:tcW w:w="2310" w:type="dxa"/>
            <w:gridSpan w:val="4"/>
            <w:tcBorders>
              <w:top w:val="single" w:sz="4" w:space="0" w:color="auto"/>
              <w:left w:val="single" w:sz="8" w:space="0" w:color="auto"/>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 xml:space="preserve">　</w:t>
            </w:r>
          </w:p>
        </w:tc>
        <w:tc>
          <w:tcPr>
            <w:tcW w:w="1470" w:type="dxa"/>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0"/>
                <w:szCs w:val="20"/>
              </w:rPr>
            </w:pPr>
            <w:r w:rsidRPr="00701710">
              <w:rPr>
                <w:rFonts w:ascii="宋体" w:hAnsi="宋体" w:cs="宋体" w:hint="eastAsia"/>
                <w:kern w:val="0"/>
                <w:sz w:val="20"/>
                <w:szCs w:val="20"/>
              </w:rPr>
              <w:t xml:space="preserve">　</w:t>
            </w:r>
          </w:p>
        </w:tc>
        <w:tc>
          <w:tcPr>
            <w:tcW w:w="1470"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71"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2434"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90" w:type="dxa"/>
            <w:gridSpan w:val="2"/>
            <w:tcBorders>
              <w:top w:val="nil"/>
              <w:left w:val="nil"/>
              <w:bottom w:val="single" w:sz="4" w:space="0" w:color="auto"/>
              <w:right w:val="nil"/>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single" w:sz="4" w:space="0" w:color="auto"/>
              <w:bottom w:val="single" w:sz="4" w:space="0" w:color="auto"/>
              <w:right w:val="single" w:sz="8"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r>
      <w:tr w:rsidR="00C32982" w:rsidRPr="00485AFA">
        <w:trPr>
          <w:gridAfter w:val="1"/>
          <w:wAfter w:w="330" w:type="dxa"/>
          <w:trHeight w:val="450"/>
        </w:trPr>
        <w:tc>
          <w:tcPr>
            <w:tcW w:w="2310" w:type="dxa"/>
            <w:gridSpan w:val="4"/>
            <w:tcBorders>
              <w:top w:val="single" w:sz="4" w:space="0" w:color="auto"/>
              <w:left w:val="single" w:sz="8" w:space="0" w:color="auto"/>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 xml:space="preserve">　</w:t>
            </w:r>
          </w:p>
        </w:tc>
        <w:tc>
          <w:tcPr>
            <w:tcW w:w="1470" w:type="dxa"/>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470"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71"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2434"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90" w:type="dxa"/>
            <w:gridSpan w:val="2"/>
            <w:tcBorders>
              <w:top w:val="nil"/>
              <w:left w:val="nil"/>
              <w:bottom w:val="single" w:sz="4" w:space="0" w:color="auto"/>
              <w:right w:val="nil"/>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single" w:sz="4" w:space="0" w:color="auto"/>
              <w:bottom w:val="single" w:sz="4" w:space="0" w:color="auto"/>
              <w:right w:val="single" w:sz="8"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r>
      <w:tr w:rsidR="00C32982" w:rsidRPr="00485AFA">
        <w:trPr>
          <w:gridAfter w:val="1"/>
          <w:wAfter w:w="330" w:type="dxa"/>
          <w:trHeight w:val="450"/>
        </w:trPr>
        <w:tc>
          <w:tcPr>
            <w:tcW w:w="2310" w:type="dxa"/>
            <w:gridSpan w:val="4"/>
            <w:tcBorders>
              <w:top w:val="single" w:sz="4" w:space="0" w:color="auto"/>
              <w:left w:val="single" w:sz="8" w:space="0" w:color="auto"/>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 xml:space="preserve">　</w:t>
            </w:r>
          </w:p>
        </w:tc>
        <w:tc>
          <w:tcPr>
            <w:tcW w:w="1470" w:type="dxa"/>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0"/>
                <w:szCs w:val="20"/>
              </w:rPr>
            </w:pPr>
            <w:r w:rsidRPr="00701710">
              <w:rPr>
                <w:rFonts w:ascii="宋体" w:hAnsi="宋体" w:cs="宋体" w:hint="eastAsia"/>
                <w:kern w:val="0"/>
                <w:sz w:val="20"/>
                <w:szCs w:val="20"/>
              </w:rPr>
              <w:t xml:space="preserve">　</w:t>
            </w:r>
          </w:p>
        </w:tc>
        <w:tc>
          <w:tcPr>
            <w:tcW w:w="1470"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71"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2434"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90" w:type="dxa"/>
            <w:gridSpan w:val="2"/>
            <w:tcBorders>
              <w:top w:val="nil"/>
              <w:left w:val="nil"/>
              <w:bottom w:val="single" w:sz="4" w:space="0" w:color="auto"/>
              <w:right w:val="nil"/>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single" w:sz="4" w:space="0" w:color="auto"/>
              <w:bottom w:val="single" w:sz="4" w:space="0" w:color="auto"/>
              <w:right w:val="single" w:sz="8"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r>
      <w:tr w:rsidR="00C32982" w:rsidRPr="00485AFA">
        <w:trPr>
          <w:gridAfter w:val="1"/>
          <w:wAfter w:w="330" w:type="dxa"/>
          <w:trHeight w:val="450"/>
        </w:trPr>
        <w:tc>
          <w:tcPr>
            <w:tcW w:w="2310" w:type="dxa"/>
            <w:gridSpan w:val="4"/>
            <w:tcBorders>
              <w:top w:val="single" w:sz="4" w:space="0" w:color="auto"/>
              <w:left w:val="single" w:sz="8" w:space="0" w:color="auto"/>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 xml:space="preserve">　</w:t>
            </w:r>
          </w:p>
        </w:tc>
        <w:tc>
          <w:tcPr>
            <w:tcW w:w="1470" w:type="dxa"/>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470"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71"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2434"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90" w:type="dxa"/>
            <w:gridSpan w:val="2"/>
            <w:tcBorders>
              <w:top w:val="nil"/>
              <w:left w:val="nil"/>
              <w:bottom w:val="single" w:sz="4" w:space="0" w:color="auto"/>
              <w:right w:val="nil"/>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single" w:sz="4" w:space="0" w:color="auto"/>
              <w:bottom w:val="single" w:sz="4" w:space="0" w:color="auto"/>
              <w:right w:val="single" w:sz="8"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r>
      <w:tr w:rsidR="00C32982" w:rsidRPr="00485AFA">
        <w:trPr>
          <w:gridAfter w:val="1"/>
          <w:wAfter w:w="330" w:type="dxa"/>
          <w:trHeight w:val="450"/>
        </w:trPr>
        <w:tc>
          <w:tcPr>
            <w:tcW w:w="2310" w:type="dxa"/>
            <w:gridSpan w:val="4"/>
            <w:tcBorders>
              <w:top w:val="single" w:sz="4" w:space="0" w:color="auto"/>
              <w:left w:val="single" w:sz="8" w:space="0" w:color="auto"/>
              <w:bottom w:val="single" w:sz="4"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t xml:space="preserve">　</w:t>
            </w:r>
          </w:p>
        </w:tc>
        <w:tc>
          <w:tcPr>
            <w:tcW w:w="1470" w:type="dxa"/>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470"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71"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2434" w:type="dxa"/>
            <w:gridSpan w:val="3"/>
            <w:tcBorders>
              <w:top w:val="nil"/>
              <w:left w:val="nil"/>
              <w:bottom w:val="single" w:sz="4"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90" w:type="dxa"/>
            <w:gridSpan w:val="2"/>
            <w:tcBorders>
              <w:top w:val="nil"/>
              <w:left w:val="nil"/>
              <w:bottom w:val="single" w:sz="4" w:space="0" w:color="auto"/>
              <w:right w:val="nil"/>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single" w:sz="4" w:space="0" w:color="auto"/>
              <w:bottom w:val="single" w:sz="4" w:space="0" w:color="auto"/>
              <w:right w:val="single" w:sz="8"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r>
      <w:tr w:rsidR="00C32982" w:rsidRPr="00485AFA">
        <w:trPr>
          <w:gridAfter w:val="1"/>
          <w:wAfter w:w="330" w:type="dxa"/>
          <w:trHeight w:val="450"/>
        </w:trPr>
        <w:tc>
          <w:tcPr>
            <w:tcW w:w="2310" w:type="dxa"/>
            <w:gridSpan w:val="4"/>
            <w:tcBorders>
              <w:top w:val="single" w:sz="4" w:space="0" w:color="auto"/>
              <w:left w:val="single" w:sz="8" w:space="0" w:color="auto"/>
              <w:bottom w:val="single" w:sz="8" w:space="0" w:color="auto"/>
              <w:right w:val="single" w:sz="4" w:space="0" w:color="auto"/>
            </w:tcBorders>
            <w:vAlign w:val="center"/>
          </w:tcPr>
          <w:p w:rsidR="00C32982" w:rsidRPr="00701710" w:rsidRDefault="00C32982" w:rsidP="00701710">
            <w:pPr>
              <w:widowControl/>
              <w:jc w:val="center"/>
              <w:rPr>
                <w:rFonts w:ascii="宋体" w:cs="Times New Roman"/>
                <w:kern w:val="0"/>
                <w:sz w:val="24"/>
                <w:szCs w:val="24"/>
              </w:rPr>
            </w:pPr>
            <w:r w:rsidRPr="00701710">
              <w:rPr>
                <w:rFonts w:ascii="宋体" w:hAnsi="宋体" w:cs="宋体" w:hint="eastAsia"/>
                <w:kern w:val="0"/>
                <w:sz w:val="24"/>
                <w:szCs w:val="24"/>
              </w:rPr>
              <w:lastRenderedPageBreak/>
              <w:t xml:space="preserve">　</w:t>
            </w:r>
          </w:p>
        </w:tc>
        <w:tc>
          <w:tcPr>
            <w:tcW w:w="1470" w:type="dxa"/>
            <w:tcBorders>
              <w:top w:val="nil"/>
              <w:left w:val="nil"/>
              <w:bottom w:val="single" w:sz="8"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470" w:type="dxa"/>
            <w:gridSpan w:val="2"/>
            <w:tcBorders>
              <w:top w:val="nil"/>
              <w:left w:val="nil"/>
              <w:bottom w:val="single" w:sz="8"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nil"/>
              <w:bottom w:val="single" w:sz="8"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71" w:type="dxa"/>
            <w:gridSpan w:val="3"/>
            <w:tcBorders>
              <w:top w:val="nil"/>
              <w:left w:val="nil"/>
              <w:bottom w:val="single" w:sz="8"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2434" w:type="dxa"/>
            <w:gridSpan w:val="3"/>
            <w:tcBorders>
              <w:top w:val="nil"/>
              <w:left w:val="nil"/>
              <w:bottom w:val="single" w:sz="8" w:space="0" w:color="auto"/>
              <w:right w:val="single" w:sz="4"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890" w:type="dxa"/>
            <w:gridSpan w:val="2"/>
            <w:tcBorders>
              <w:top w:val="nil"/>
              <w:left w:val="nil"/>
              <w:bottom w:val="single" w:sz="8" w:space="0" w:color="auto"/>
              <w:right w:val="nil"/>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c>
          <w:tcPr>
            <w:tcW w:w="1995" w:type="dxa"/>
            <w:gridSpan w:val="2"/>
            <w:tcBorders>
              <w:top w:val="nil"/>
              <w:left w:val="single" w:sz="4" w:space="0" w:color="auto"/>
              <w:bottom w:val="single" w:sz="8" w:space="0" w:color="auto"/>
              <w:right w:val="single" w:sz="8" w:space="0" w:color="auto"/>
            </w:tcBorders>
            <w:vAlign w:val="center"/>
          </w:tcPr>
          <w:p w:rsidR="00C32982" w:rsidRPr="00701710" w:rsidRDefault="00C32982" w:rsidP="00701710">
            <w:pPr>
              <w:widowControl/>
              <w:jc w:val="left"/>
              <w:rPr>
                <w:rFonts w:ascii="宋体" w:cs="Times New Roman"/>
                <w:kern w:val="0"/>
                <w:sz w:val="24"/>
                <w:szCs w:val="24"/>
              </w:rPr>
            </w:pPr>
            <w:r w:rsidRPr="00701710">
              <w:rPr>
                <w:rFonts w:ascii="宋体" w:hAnsi="宋体" w:cs="宋体" w:hint="eastAsia"/>
                <w:kern w:val="0"/>
                <w:sz w:val="24"/>
                <w:szCs w:val="24"/>
              </w:rPr>
              <w:t xml:space="preserve">　</w:t>
            </w:r>
          </w:p>
        </w:tc>
      </w:tr>
      <w:tr w:rsidR="00C32982" w:rsidRPr="00485AFA">
        <w:trPr>
          <w:gridAfter w:val="1"/>
          <w:wAfter w:w="330" w:type="dxa"/>
          <w:trHeight w:val="645"/>
        </w:trPr>
        <w:tc>
          <w:tcPr>
            <w:tcW w:w="15435" w:type="dxa"/>
            <w:gridSpan w:val="19"/>
            <w:tcBorders>
              <w:top w:val="single" w:sz="8" w:space="0" w:color="auto"/>
              <w:left w:val="nil"/>
              <w:bottom w:val="nil"/>
              <w:right w:val="nil"/>
            </w:tcBorders>
            <w:vAlign w:val="center"/>
          </w:tcPr>
          <w:p w:rsidR="00C32982" w:rsidRPr="00701710" w:rsidRDefault="00C32982" w:rsidP="00701710">
            <w:pPr>
              <w:widowControl/>
              <w:jc w:val="left"/>
              <w:rPr>
                <w:rFonts w:ascii="宋体" w:cs="宋体"/>
                <w:kern w:val="0"/>
                <w:sz w:val="24"/>
                <w:szCs w:val="24"/>
              </w:rPr>
            </w:pPr>
            <w:r w:rsidRPr="00701710">
              <w:rPr>
                <w:rFonts w:ascii="宋体" w:hAnsi="宋体" w:cs="宋体" w:hint="eastAsia"/>
                <w:kern w:val="0"/>
                <w:sz w:val="24"/>
                <w:szCs w:val="24"/>
              </w:rPr>
              <w:t>注：本表反映部门本年度政府性基金预算财政拨款收入支出及结转和结余情况。说明</w:t>
            </w:r>
            <w:r w:rsidRPr="00701710">
              <w:rPr>
                <w:rFonts w:ascii="宋体" w:hAnsi="宋体" w:cs="宋体"/>
                <w:kern w:val="0"/>
                <w:sz w:val="24"/>
                <w:szCs w:val="24"/>
              </w:rPr>
              <w:t>:</w:t>
            </w:r>
            <w:r w:rsidRPr="00701710">
              <w:rPr>
                <w:rFonts w:ascii="宋体" w:hAnsi="宋体" w:cs="宋体" w:hint="eastAsia"/>
                <w:kern w:val="0"/>
                <w:sz w:val="24"/>
                <w:szCs w:val="24"/>
              </w:rPr>
              <w:t>本单位没有政策性基金预算财政拨款收入支出</w:t>
            </w:r>
            <w:r w:rsidRPr="00701710">
              <w:rPr>
                <w:rFonts w:ascii="宋体" w:cs="宋体"/>
                <w:kern w:val="0"/>
                <w:sz w:val="24"/>
                <w:szCs w:val="24"/>
              </w:rPr>
              <w:t>.</w:t>
            </w:r>
          </w:p>
        </w:tc>
      </w:tr>
    </w:tbl>
    <w:p w:rsidR="00C32982" w:rsidRPr="00701710" w:rsidRDefault="00C32982" w:rsidP="00701710">
      <w:pPr>
        <w:autoSpaceDE w:val="0"/>
        <w:autoSpaceDN w:val="0"/>
        <w:adjustRightInd w:val="0"/>
        <w:spacing w:line="520" w:lineRule="exact"/>
        <w:rPr>
          <w:rFonts w:ascii="宋体" w:cs="Times New Roman"/>
          <w:b/>
          <w:bCs/>
          <w:kern w:val="0"/>
          <w:sz w:val="24"/>
          <w:szCs w:val="24"/>
        </w:rPr>
      </w:pPr>
    </w:p>
    <w:p w:rsidR="00C32982" w:rsidRDefault="00C32982" w:rsidP="003E2753">
      <w:pPr>
        <w:autoSpaceDE w:val="0"/>
        <w:autoSpaceDN w:val="0"/>
        <w:adjustRightInd w:val="0"/>
        <w:spacing w:line="520" w:lineRule="exact"/>
        <w:rPr>
          <w:rFonts w:ascii="宋体" w:cs="Times New Roman"/>
          <w:b/>
          <w:bCs/>
          <w:kern w:val="0"/>
          <w:sz w:val="24"/>
          <w:szCs w:val="24"/>
        </w:rPr>
      </w:pPr>
    </w:p>
    <w:p w:rsidR="00C32982" w:rsidRPr="003E2753" w:rsidRDefault="00C32982" w:rsidP="003E2753">
      <w:pPr>
        <w:autoSpaceDE w:val="0"/>
        <w:autoSpaceDN w:val="0"/>
        <w:adjustRightInd w:val="0"/>
        <w:spacing w:line="520" w:lineRule="exact"/>
        <w:jc w:val="center"/>
        <w:rPr>
          <w:rFonts w:ascii="黑体" w:eastAsia="黑体" w:cs="Times New Roman"/>
          <w:kern w:val="0"/>
          <w:sz w:val="32"/>
          <w:szCs w:val="32"/>
        </w:rPr>
      </w:pPr>
      <w:r w:rsidRPr="003E2753">
        <w:rPr>
          <w:rFonts w:ascii="黑体" w:eastAsia="黑体" w:cs="黑体" w:hint="eastAsia"/>
          <w:kern w:val="0"/>
          <w:sz w:val="32"/>
          <w:szCs w:val="32"/>
        </w:rPr>
        <w:t>第三部分</w:t>
      </w:r>
      <w:r w:rsidRPr="003E2753">
        <w:rPr>
          <w:rFonts w:ascii="黑体" w:eastAsia="黑体" w:cs="黑体"/>
          <w:kern w:val="0"/>
          <w:sz w:val="32"/>
          <w:szCs w:val="32"/>
        </w:rPr>
        <w:t xml:space="preserve">  </w:t>
      </w:r>
      <w:r w:rsidRPr="003E2753">
        <w:rPr>
          <w:rFonts w:ascii="黑体" w:eastAsia="黑体" w:cs="黑体" w:hint="eastAsia"/>
          <w:kern w:val="0"/>
          <w:sz w:val="32"/>
          <w:szCs w:val="32"/>
        </w:rPr>
        <w:t>梅州市审计局</w:t>
      </w:r>
      <w:r w:rsidRPr="003E2753">
        <w:rPr>
          <w:rFonts w:ascii="黑体" w:eastAsia="黑体" w:cs="黑体"/>
          <w:kern w:val="0"/>
          <w:sz w:val="32"/>
          <w:szCs w:val="32"/>
        </w:rPr>
        <w:t>2015</w:t>
      </w:r>
      <w:r w:rsidRPr="003E2753">
        <w:rPr>
          <w:rFonts w:ascii="黑体" w:eastAsia="黑体" w:cs="黑体" w:hint="eastAsia"/>
          <w:kern w:val="0"/>
          <w:sz w:val="32"/>
          <w:szCs w:val="32"/>
        </w:rPr>
        <w:t>年度部门决算情况说明</w:t>
      </w:r>
    </w:p>
    <w:p w:rsidR="00C32982" w:rsidRPr="003E2753" w:rsidRDefault="00C32982" w:rsidP="003E2753">
      <w:pPr>
        <w:autoSpaceDE w:val="0"/>
        <w:autoSpaceDN w:val="0"/>
        <w:adjustRightInd w:val="0"/>
        <w:spacing w:line="480" w:lineRule="exact"/>
        <w:rPr>
          <w:rFonts w:ascii="仿宋_GB2312" w:eastAsia="仿宋_GB2312" w:cs="Times New Roman"/>
          <w:b/>
          <w:bCs/>
          <w:kern w:val="0"/>
          <w:sz w:val="28"/>
          <w:szCs w:val="28"/>
        </w:rPr>
      </w:pPr>
    </w:p>
    <w:p w:rsidR="00C32982" w:rsidRPr="003E2753" w:rsidRDefault="00C32982" w:rsidP="006160A8">
      <w:pPr>
        <w:autoSpaceDE w:val="0"/>
        <w:autoSpaceDN w:val="0"/>
        <w:adjustRightInd w:val="0"/>
        <w:spacing w:line="480" w:lineRule="exact"/>
        <w:ind w:firstLineChars="200" w:firstLine="560"/>
        <w:rPr>
          <w:rFonts w:ascii="黑体" w:eastAsia="黑体" w:cs="Times New Roman"/>
          <w:kern w:val="0"/>
          <w:sz w:val="28"/>
          <w:szCs w:val="28"/>
        </w:rPr>
      </w:pPr>
      <w:r w:rsidRPr="003E2753">
        <w:rPr>
          <w:rFonts w:ascii="黑体" w:eastAsia="黑体" w:cs="黑体" w:hint="eastAsia"/>
          <w:kern w:val="0"/>
          <w:sz w:val="28"/>
          <w:szCs w:val="28"/>
        </w:rPr>
        <w:t>一、关于</w:t>
      </w:r>
      <w:r w:rsidRPr="003E2753">
        <w:rPr>
          <w:rFonts w:ascii="黑体" w:eastAsia="黑体" w:cs="黑体"/>
          <w:kern w:val="0"/>
          <w:sz w:val="28"/>
          <w:szCs w:val="28"/>
        </w:rPr>
        <w:t xml:space="preserve"> </w:t>
      </w:r>
      <w:r w:rsidRPr="003E2753">
        <w:rPr>
          <w:rFonts w:ascii="黑体" w:eastAsia="黑体" w:cs="黑体" w:hint="eastAsia"/>
          <w:kern w:val="0"/>
          <w:sz w:val="28"/>
          <w:szCs w:val="28"/>
        </w:rPr>
        <w:t>梅州市审计局</w:t>
      </w:r>
      <w:r w:rsidRPr="003E2753">
        <w:rPr>
          <w:rFonts w:ascii="黑体" w:eastAsia="黑体" w:cs="黑体"/>
          <w:kern w:val="0"/>
          <w:sz w:val="28"/>
          <w:szCs w:val="28"/>
        </w:rPr>
        <w:t>2015</w:t>
      </w:r>
      <w:r w:rsidRPr="003E2753">
        <w:rPr>
          <w:rFonts w:ascii="黑体" w:eastAsia="黑体" w:cs="黑体" w:hint="eastAsia"/>
          <w:kern w:val="0"/>
          <w:sz w:val="28"/>
          <w:szCs w:val="28"/>
        </w:rPr>
        <w:t>年度收入支出决算总体情况说明</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2015</w:t>
      </w:r>
      <w:r w:rsidRPr="003E2753">
        <w:rPr>
          <w:rFonts w:ascii="仿宋_GB2312" w:eastAsia="仿宋_GB2312" w:cs="仿宋_GB2312" w:hint="eastAsia"/>
          <w:kern w:val="0"/>
          <w:sz w:val="28"/>
          <w:szCs w:val="28"/>
        </w:rPr>
        <w:t>年度收入总计</w:t>
      </w:r>
      <w:r w:rsidRPr="003E2753">
        <w:rPr>
          <w:rFonts w:ascii="仿宋_GB2312" w:eastAsia="仿宋_GB2312" w:cs="仿宋_GB2312"/>
          <w:kern w:val="0"/>
          <w:sz w:val="28"/>
          <w:szCs w:val="28"/>
        </w:rPr>
        <w:t xml:space="preserve">1142.36 </w:t>
      </w:r>
      <w:r w:rsidRPr="003E2753">
        <w:rPr>
          <w:rFonts w:ascii="仿宋_GB2312" w:eastAsia="仿宋_GB2312" w:cs="仿宋_GB2312" w:hint="eastAsia"/>
          <w:kern w:val="0"/>
          <w:sz w:val="28"/>
          <w:szCs w:val="28"/>
        </w:rPr>
        <w:t>万元，支出总计</w:t>
      </w:r>
      <w:r w:rsidRPr="003E2753">
        <w:rPr>
          <w:rFonts w:ascii="仿宋_GB2312" w:eastAsia="仿宋_GB2312" w:cs="仿宋_GB2312"/>
          <w:kern w:val="0"/>
          <w:sz w:val="28"/>
          <w:szCs w:val="28"/>
        </w:rPr>
        <w:t>1017.76</w:t>
      </w:r>
      <w:r w:rsidRPr="003E2753">
        <w:rPr>
          <w:rFonts w:ascii="仿宋_GB2312" w:eastAsia="仿宋_GB2312" w:cs="仿宋_GB2312" w:hint="eastAsia"/>
          <w:kern w:val="0"/>
          <w:sz w:val="28"/>
          <w:szCs w:val="28"/>
        </w:rPr>
        <w:t>万元。与</w:t>
      </w:r>
      <w:r w:rsidRPr="003E2753">
        <w:rPr>
          <w:rFonts w:ascii="仿宋_GB2312" w:eastAsia="仿宋_GB2312" w:cs="仿宋_GB2312"/>
          <w:kern w:val="0"/>
          <w:sz w:val="28"/>
          <w:szCs w:val="28"/>
        </w:rPr>
        <w:t xml:space="preserve">2014 </w:t>
      </w:r>
      <w:r w:rsidRPr="003E2753">
        <w:rPr>
          <w:rFonts w:ascii="仿宋_GB2312" w:eastAsia="仿宋_GB2312" w:cs="仿宋_GB2312" w:hint="eastAsia"/>
          <w:kern w:val="0"/>
          <w:sz w:val="28"/>
          <w:szCs w:val="28"/>
        </w:rPr>
        <w:t>年相比，收入增加</w:t>
      </w:r>
      <w:r w:rsidRPr="003E2753">
        <w:rPr>
          <w:rFonts w:ascii="仿宋_GB2312" w:eastAsia="仿宋_GB2312" w:cs="仿宋_GB2312"/>
          <w:kern w:val="0"/>
          <w:sz w:val="28"/>
          <w:szCs w:val="28"/>
        </w:rPr>
        <w:t xml:space="preserve">27.14 </w:t>
      </w:r>
      <w:r w:rsidRPr="003E2753">
        <w:rPr>
          <w:rFonts w:ascii="仿宋_GB2312" w:eastAsia="仿宋_GB2312" w:cs="仿宋_GB2312" w:hint="eastAsia"/>
          <w:kern w:val="0"/>
          <w:sz w:val="28"/>
          <w:szCs w:val="28"/>
        </w:rPr>
        <w:t>万元，增长</w:t>
      </w:r>
      <w:r w:rsidRPr="003E2753">
        <w:rPr>
          <w:rFonts w:ascii="仿宋_GB2312" w:eastAsia="仿宋_GB2312" w:cs="仿宋_GB2312"/>
          <w:kern w:val="0"/>
          <w:sz w:val="28"/>
          <w:szCs w:val="28"/>
        </w:rPr>
        <w:t>2.4%</w:t>
      </w:r>
      <w:r w:rsidRPr="003E2753">
        <w:rPr>
          <w:rFonts w:ascii="仿宋_GB2312" w:eastAsia="仿宋_GB2312" w:cs="仿宋_GB2312" w:hint="eastAsia"/>
          <w:kern w:val="0"/>
          <w:sz w:val="28"/>
          <w:szCs w:val="28"/>
        </w:rPr>
        <w:t>，主要原因是人员工资及新增抚恤金。支出减少</w:t>
      </w:r>
      <w:r w:rsidRPr="003E2753">
        <w:rPr>
          <w:rFonts w:ascii="仿宋_GB2312" w:eastAsia="仿宋_GB2312" w:cs="仿宋_GB2312"/>
          <w:kern w:val="0"/>
          <w:sz w:val="28"/>
          <w:szCs w:val="28"/>
        </w:rPr>
        <w:t>66.71</w:t>
      </w:r>
      <w:r w:rsidRPr="003E2753">
        <w:rPr>
          <w:rFonts w:ascii="仿宋_GB2312" w:eastAsia="仿宋_GB2312" w:cs="仿宋_GB2312" w:hint="eastAsia"/>
          <w:kern w:val="0"/>
          <w:sz w:val="28"/>
          <w:szCs w:val="28"/>
        </w:rPr>
        <w:t>万元，主要原因是调整了审计项目实施时间。</w:t>
      </w:r>
    </w:p>
    <w:p w:rsidR="00C32982" w:rsidRPr="003E2753" w:rsidRDefault="00C32982" w:rsidP="006160A8">
      <w:pPr>
        <w:autoSpaceDE w:val="0"/>
        <w:autoSpaceDN w:val="0"/>
        <w:adjustRightInd w:val="0"/>
        <w:spacing w:line="480" w:lineRule="exact"/>
        <w:ind w:firstLineChars="200" w:firstLine="560"/>
        <w:rPr>
          <w:rFonts w:ascii="黑体" w:eastAsia="黑体" w:cs="Times New Roman"/>
          <w:kern w:val="0"/>
          <w:sz w:val="28"/>
          <w:szCs w:val="28"/>
        </w:rPr>
      </w:pPr>
      <w:r w:rsidRPr="003E2753">
        <w:rPr>
          <w:rFonts w:ascii="黑体" w:eastAsia="黑体" w:cs="黑体" w:hint="eastAsia"/>
          <w:kern w:val="0"/>
          <w:sz w:val="28"/>
          <w:szCs w:val="28"/>
        </w:rPr>
        <w:t>二、关于梅州市审计局</w:t>
      </w:r>
      <w:r w:rsidRPr="003E2753">
        <w:rPr>
          <w:rFonts w:ascii="黑体" w:eastAsia="黑体" w:cs="黑体"/>
          <w:kern w:val="0"/>
          <w:sz w:val="28"/>
          <w:szCs w:val="28"/>
        </w:rPr>
        <w:t xml:space="preserve">2015 </w:t>
      </w:r>
      <w:r w:rsidRPr="003E2753">
        <w:rPr>
          <w:rFonts w:ascii="黑体" w:eastAsia="黑体" w:cs="黑体" w:hint="eastAsia"/>
          <w:kern w:val="0"/>
          <w:sz w:val="28"/>
          <w:szCs w:val="28"/>
        </w:rPr>
        <w:t>年度收入决算情况说明</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hint="eastAsia"/>
          <w:kern w:val="0"/>
          <w:sz w:val="28"/>
          <w:szCs w:val="28"/>
        </w:rPr>
        <w:t>本年收入合计</w:t>
      </w:r>
      <w:r w:rsidRPr="003E2753">
        <w:rPr>
          <w:rFonts w:ascii="仿宋_GB2312" w:eastAsia="仿宋_GB2312" w:cs="仿宋_GB2312"/>
          <w:kern w:val="0"/>
          <w:sz w:val="28"/>
          <w:szCs w:val="28"/>
        </w:rPr>
        <w:t>1142.36</w:t>
      </w:r>
      <w:r w:rsidRPr="003E2753">
        <w:rPr>
          <w:rFonts w:ascii="仿宋_GB2312" w:eastAsia="仿宋_GB2312" w:cs="仿宋_GB2312" w:hint="eastAsia"/>
          <w:kern w:val="0"/>
          <w:sz w:val="28"/>
          <w:szCs w:val="28"/>
        </w:rPr>
        <w:t>万元，其中：财政拨款收入</w:t>
      </w:r>
      <w:r w:rsidRPr="003E2753">
        <w:rPr>
          <w:rFonts w:ascii="仿宋_GB2312" w:eastAsia="仿宋_GB2312" w:cs="仿宋_GB2312"/>
          <w:kern w:val="0"/>
          <w:sz w:val="28"/>
          <w:szCs w:val="28"/>
        </w:rPr>
        <w:t>1142.01</w:t>
      </w:r>
      <w:r w:rsidRPr="003E2753">
        <w:rPr>
          <w:rFonts w:ascii="仿宋_GB2312" w:eastAsia="仿宋_GB2312" w:cs="仿宋_GB2312" w:hint="eastAsia"/>
          <w:kern w:val="0"/>
          <w:sz w:val="28"/>
          <w:szCs w:val="28"/>
        </w:rPr>
        <w:t>，占</w:t>
      </w:r>
      <w:r w:rsidRPr="003E2753">
        <w:rPr>
          <w:rFonts w:ascii="仿宋_GB2312" w:eastAsia="仿宋_GB2312" w:cs="仿宋_GB2312"/>
          <w:kern w:val="0"/>
          <w:sz w:val="28"/>
          <w:szCs w:val="28"/>
        </w:rPr>
        <w:t>99.8%</w:t>
      </w:r>
      <w:r w:rsidRPr="003E2753">
        <w:rPr>
          <w:rFonts w:ascii="仿宋_GB2312" w:eastAsia="仿宋_GB2312" w:cs="仿宋_GB2312" w:hint="eastAsia"/>
          <w:kern w:val="0"/>
          <w:sz w:val="28"/>
          <w:szCs w:val="28"/>
        </w:rPr>
        <w:t>，其他收入</w:t>
      </w:r>
      <w:r w:rsidRPr="003E2753">
        <w:rPr>
          <w:rFonts w:ascii="仿宋_GB2312" w:eastAsia="仿宋_GB2312" w:cs="仿宋_GB2312"/>
          <w:kern w:val="0"/>
          <w:sz w:val="28"/>
          <w:szCs w:val="28"/>
        </w:rPr>
        <w:t>0.35</w:t>
      </w:r>
      <w:r w:rsidRPr="003E2753">
        <w:rPr>
          <w:rFonts w:ascii="仿宋_GB2312" w:eastAsia="仿宋_GB2312" w:cs="仿宋_GB2312" w:hint="eastAsia"/>
          <w:kern w:val="0"/>
          <w:sz w:val="28"/>
          <w:szCs w:val="28"/>
        </w:rPr>
        <w:t>万元，占</w:t>
      </w:r>
      <w:r w:rsidRPr="003E2753">
        <w:rPr>
          <w:rFonts w:ascii="仿宋_GB2312" w:eastAsia="仿宋_GB2312" w:cs="仿宋_GB2312"/>
          <w:kern w:val="0"/>
          <w:sz w:val="28"/>
          <w:szCs w:val="28"/>
        </w:rPr>
        <w:t>0.2%</w:t>
      </w:r>
      <w:r>
        <w:rPr>
          <w:rFonts w:ascii="仿宋_GB2312" w:eastAsia="仿宋_GB2312" w:cs="仿宋_GB2312" w:hint="eastAsia"/>
          <w:kern w:val="0"/>
          <w:sz w:val="28"/>
          <w:szCs w:val="28"/>
        </w:rPr>
        <w:t>。</w:t>
      </w:r>
    </w:p>
    <w:p w:rsidR="00C32982" w:rsidRPr="003E2753" w:rsidRDefault="00C32982" w:rsidP="006160A8">
      <w:pPr>
        <w:autoSpaceDE w:val="0"/>
        <w:autoSpaceDN w:val="0"/>
        <w:adjustRightInd w:val="0"/>
        <w:spacing w:line="480" w:lineRule="exact"/>
        <w:ind w:firstLineChars="200" w:firstLine="560"/>
        <w:rPr>
          <w:rFonts w:ascii="黑体" w:eastAsia="黑体" w:cs="Times New Roman"/>
          <w:kern w:val="0"/>
          <w:sz w:val="28"/>
          <w:szCs w:val="28"/>
        </w:rPr>
      </w:pPr>
      <w:r w:rsidRPr="003E2753">
        <w:rPr>
          <w:rFonts w:ascii="黑体" w:eastAsia="黑体" w:cs="黑体" w:hint="eastAsia"/>
          <w:kern w:val="0"/>
          <w:sz w:val="28"/>
          <w:szCs w:val="28"/>
        </w:rPr>
        <w:t>三、关于梅州市审计局</w:t>
      </w:r>
      <w:r w:rsidRPr="003E2753">
        <w:rPr>
          <w:rFonts w:ascii="黑体" w:eastAsia="黑体" w:cs="黑体"/>
          <w:kern w:val="0"/>
          <w:sz w:val="28"/>
          <w:szCs w:val="28"/>
        </w:rPr>
        <w:t>2015</w:t>
      </w:r>
      <w:r w:rsidRPr="003E2753">
        <w:rPr>
          <w:rFonts w:ascii="黑体" w:eastAsia="黑体" w:cs="黑体" w:hint="eastAsia"/>
          <w:kern w:val="0"/>
          <w:sz w:val="28"/>
          <w:szCs w:val="28"/>
        </w:rPr>
        <w:t>年度支出决算情况说明</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hint="eastAsia"/>
          <w:kern w:val="0"/>
          <w:sz w:val="28"/>
          <w:szCs w:val="28"/>
        </w:rPr>
        <w:t>本年支出合计</w:t>
      </w:r>
      <w:r w:rsidRPr="003E2753">
        <w:rPr>
          <w:rFonts w:ascii="仿宋_GB2312" w:eastAsia="仿宋_GB2312" w:cs="仿宋_GB2312"/>
          <w:kern w:val="0"/>
          <w:sz w:val="28"/>
          <w:szCs w:val="28"/>
        </w:rPr>
        <w:t>1017.76</w:t>
      </w:r>
      <w:r w:rsidRPr="003E2753">
        <w:rPr>
          <w:rFonts w:ascii="仿宋_GB2312" w:eastAsia="仿宋_GB2312" w:cs="仿宋_GB2312" w:hint="eastAsia"/>
          <w:kern w:val="0"/>
          <w:sz w:val="28"/>
          <w:szCs w:val="28"/>
        </w:rPr>
        <w:t>万元，其中：基本支出</w:t>
      </w:r>
      <w:r w:rsidRPr="003E2753">
        <w:rPr>
          <w:rFonts w:ascii="仿宋_GB2312" w:eastAsia="仿宋_GB2312" w:cs="仿宋_GB2312"/>
          <w:kern w:val="0"/>
          <w:sz w:val="28"/>
          <w:szCs w:val="28"/>
        </w:rPr>
        <w:t>825.46</w:t>
      </w:r>
      <w:r w:rsidRPr="003E2753">
        <w:rPr>
          <w:rFonts w:ascii="仿宋_GB2312" w:eastAsia="仿宋_GB2312" w:cs="仿宋_GB2312" w:hint="eastAsia"/>
          <w:kern w:val="0"/>
          <w:sz w:val="28"/>
          <w:szCs w:val="28"/>
        </w:rPr>
        <w:t>万元，占</w:t>
      </w:r>
      <w:r w:rsidRPr="003E2753">
        <w:rPr>
          <w:rFonts w:ascii="仿宋_GB2312" w:eastAsia="仿宋_GB2312" w:cs="仿宋_GB2312"/>
          <w:kern w:val="0"/>
          <w:sz w:val="28"/>
          <w:szCs w:val="28"/>
        </w:rPr>
        <w:t>81.1%</w:t>
      </w:r>
      <w:r w:rsidRPr="003E2753">
        <w:rPr>
          <w:rFonts w:ascii="仿宋_GB2312" w:eastAsia="仿宋_GB2312" w:cs="仿宋_GB2312" w:hint="eastAsia"/>
          <w:kern w:val="0"/>
          <w:sz w:val="28"/>
          <w:szCs w:val="28"/>
        </w:rPr>
        <w:t>，项目支出</w:t>
      </w:r>
      <w:r w:rsidRPr="003E2753">
        <w:rPr>
          <w:rFonts w:ascii="仿宋_GB2312" w:eastAsia="仿宋_GB2312" w:cs="仿宋_GB2312"/>
          <w:kern w:val="0"/>
          <w:sz w:val="28"/>
          <w:szCs w:val="28"/>
        </w:rPr>
        <w:t>192.3</w:t>
      </w:r>
      <w:r w:rsidRPr="003E2753">
        <w:rPr>
          <w:rFonts w:ascii="仿宋_GB2312" w:eastAsia="仿宋_GB2312" w:cs="仿宋_GB2312" w:hint="eastAsia"/>
          <w:kern w:val="0"/>
          <w:sz w:val="28"/>
          <w:szCs w:val="28"/>
        </w:rPr>
        <w:t>万元，占</w:t>
      </w:r>
      <w:r w:rsidRPr="003E2753">
        <w:rPr>
          <w:rFonts w:ascii="仿宋_GB2312" w:eastAsia="仿宋_GB2312" w:cs="仿宋_GB2312"/>
          <w:kern w:val="0"/>
          <w:sz w:val="28"/>
          <w:szCs w:val="28"/>
        </w:rPr>
        <w:t>18.9%</w:t>
      </w:r>
      <w:r>
        <w:rPr>
          <w:rFonts w:ascii="仿宋_GB2312" w:eastAsia="仿宋_GB2312" w:cs="仿宋_GB2312" w:hint="eastAsia"/>
          <w:kern w:val="0"/>
          <w:sz w:val="28"/>
          <w:szCs w:val="28"/>
        </w:rPr>
        <w:t>。</w:t>
      </w:r>
    </w:p>
    <w:p w:rsidR="00C32982" w:rsidRPr="003E2753" w:rsidRDefault="00C32982" w:rsidP="006160A8">
      <w:pPr>
        <w:autoSpaceDE w:val="0"/>
        <w:autoSpaceDN w:val="0"/>
        <w:adjustRightInd w:val="0"/>
        <w:spacing w:line="480" w:lineRule="exact"/>
        <w:ind w:firstLineChars="200" w:firstLine="560"/>
        <w:rPr>
          <w:rFonts w:ascii="黑体" w:eastAsia="黑体" w:cs="Times New Roman"/>
          <w:kern w:val="0"/>
          <w:sz w:val="28"/>
          <w:szCs w:val="28"/>
        </w:rPr>
      </w:pPr>
      <w:r w:rsidRPr="003E2753">
        <w:rPr>
          <w:rFonts w:ascii="黑体" w:eastAsia="黑体" w:cs="黑体" w:hint="eastAsia"/>
          <w:kern w:val="0"/>
          <w:sz w:val="28"/>
          <w:szCs w:val="28"/>
        </w:rPr>
        <w:t>四、关于梅州市审计局</w:t>
      </w:r>
      <w:r w:rsidRPr="003E2753">
        <w:rPr>
          <w:rFonts w:ascii="黑体" w:eastAsia="黑体" w:cs="黑体"/>
          <w:kern w:val="0"/>
          <w:sz w:val="28"/>
          <w:szCs w:val="28"/>
        </w:rPr>
        <w:t>2015</w:t>
      </w:r>
      <w:r w:rsidRPr="003E2753">
        <w:rPr>
          <w:rFonts w:ascii="黑体" w:eastAsia="黑体" w:cs="黑体" w:hint="eastAsia"/>
          <w:kern w:val="0"/>
          <w:sz w:val="28"/>
          <w:szCs w:val="28"/>
        </w:rPr>
        <w:t>年度财政拨款收入支出决算总体情况说明</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2015</w:t>
      </w:r>
      <w:r w:rsidRPr="003E2753">
        <w:rPr>
          <w:rFonts w:ascii="仿宋_GB2312" w:eastAsia="仿宋_GB2312" w:cs="仿宋_GB2312" w:hint="eastAsia"/>
          <w:kern w:val="0"/>
          <w:sz w:val="28"/>
          <w:szCs w:val="28"/>
        </w:rPr>
        <w:t>年度收入总计</w:t>
      </w:r>
      <w:r w:rsidRPr="003E2753">
        <w:rPr>
          <w:rFonts w:ascii="仿宋_GB2312" w:eastAsia="仿宋_GB2312" w:cs="仿宋_GB2312"/>
          <w:kern w:val="0"/>
          <w:sz w:val="28"/>
          <w:szCs w:val="28"/>
        </w:rPr>
        <w:t>1142.</w:t>
      </w:r>
      <w:r>
        <w:rPr>
          <w:rFonts w:ascii="仿宋_GB2312" w:eastAsia="仿宋_GB2312" w:cs="仿宋_GB2312"/>
          <w:kern w:val="0"/>
          <w:sz w:val="28"/>
          <w:szCs w:val="28"/>
        </w:rPr>
        <w:t>01</w:t>
      </w:r>
      <w:r w:rsidRPr="003E2753">
        <w:rPr>
          <w:rFonts w:ascii="仿宋_GB2312" w:eastAsia="仿宋_GB2312" w:cs="仿宋_GB2312"/>
          <w:kern w:val="0"/>
          <w:sz w:val="28"/>
          <w:szCs w:val="28"/>
        </w:rPr>
        <w:t xml:space="preserve"> </w:t>
      </w:r>
      <w:r w:rsidRPr="003E2753">
        <w:rPr>
          <w:rFonts w:ascii="仿宋_GB2312" w:eastAsia="仿宋_GB2312" w:cs="仿宋_GB2312" w:hint="eastAsia"/>
          <w:kern w:val="0"/>
          <w:sz w:val="28"/>
          <w:szCs w:val="28"/>
        </w:rPr>
        <w:t>万元，支出总计</w:t>
      </w:r>
      <w:r w:rsidRPr="003E2753">
        <w:rPr>
          <w:rFonts w:ascii="仿宋_GB2312" w:eastAsia="仿宋_GB2312" w:cs="仿宋_GB2312"/>
          <w:kern w:val="0"/>
          <w:sz w:val="28"/>
          <w:szCs w:val="28"/>
        </w:rPr>
        <w:t>1017.</w:t>
      </w:r>
      <w:r>
        <w:rPr>
          <w:rFonts w:ascii="仿宋_GB2312" w:eastAsia="仿宋_GB2312" w:cs="仿宋_GB2312"/>
          <w:kern w:val="0"/>
          <w:sz w:val="28"/>
          <w:szCs w:val="28"/>
        </w:rPr>
        <w:t>41</w:t>
      </w:r>
      <w:r w:rsidRPr="003E2753">
        <w:rPr>
          <w:rFonts w:ascii="仿宋_GB2312" w:eastAsia="仿宋_GB2312" w:cs="仿宋_GB2312" w:hint="eastAsia"/>
          <w:kern w:val="0"/>
          <w:sz w:val="28"/>
          <w:szCs w:val="28"/>
        </w:rPr>
        <w:t>万元。与</w:t>
      </w:r>
      <w:r w:rsidRPr="003E2753">
        <w:rPr>
          <w:rFonts w:ascii="仿宋_GB2312" w:eastAsia="仿宋_GB2312" w:cs="仿宋_GB2312"/>
          <w:kern w:val="0"/>
          <w:sz w:val="28"/>
          <w:szCs w:val="28"/>
        </w:rPr>
        <w:t xml:space="preserve">2014 </w:t>
      </w:r>
      <w:r w:rsidRPr="003E2753">
        <w:rPr>
          <w:rFonts w:ascii="仿宋_GB2312" w:eastAsia="仿宋_GB2312" w:cs="仿宋_GB2312" w:hint="eastAsia"/>
          <w:kern w:val="0"/>
          <w:sz w:val="28"/>
          <w:szCs w:val="28"/>
        </w:rPr>
        <w:t>年相比，收入增加</w:t>
      </w:r>
      <w:r>
        <w:rPr>
          <w:rFonts w:ascii="仿宋_GB2312" w:eastAsia="仿宋_GB2312" w:cs="仿宋_GB2312"/>
          <w:kern w:val="0"/>
          <w:sz w:val="28"/>
          <w:szCs w:val="28"/>
        </w:rPr>
        <w:t>47.19</w:t>
      </w:r>
      <w:r w:rsidRPr="003E2753">
        <w:rPr>
          <w:rFonts w:ascii="仿宋_GB2312" w:eastAsia="仿宋_GB2312" w:cs="仿宋_GB2312"/>
          <w:kern w:val="0"/>
          <w:sz w:val="28"/>
          <w:szCs w:val="28"/>
        </w:rPr>
        <w:t xml:space="preserve"> </w:t>
      </w:r>
      <w:r w:rsidRPr="003E2753">
        <w:rPr>
          <w:rFonts w:ascii="仿宋_GB2312" w:eastAsia="仿宋_GB2312" w:cs="仿宋_GB2312" w:hint="eastAsia"/>
          <w:kern w:val="0"/>
          <w:sz w:val="28"/>
          <w:szCs w:val="28"/>
        </w:rPr>
        <w:t>万元，增长</w:t>
      </w:r>
      <w:r>
        <w:rPr>
          <w:rFonts w:ascii="仿宋_GB2312" w:eastAsia="仿宋_GB2312" w:cs="仿宋_GB2312"/>
          <w:kern w:val="0"/>
          <w:sz w:val="28"/>
          <w:szCs w:val="28"/>
        </w:rPr>
        <w:t>4.3</w:t>
      </w:r>
      <w:r w:rsidRPr="003E2753">
        <w:rPr>
          <w:rFonts w:ascii="仿宋_GB2312" w:eastAsia="仿宋_GB2312" w:cs="仿宋_GB2312"/>
          <w:kern w:val="0"/>
          <w:sz w:val="28"/>
          <w:szCs w:val="28"/>
        </w:rPr>
        <w:t>%</w:t>
      </w:r>
      <w:r w:rsidRPr="003E2753">
        <w:rPr>
          <w:rFonts w:ascii="仿宋_GB2312" w:eastAsia="仿宋_GB2312" w:cs="仿宋_GB2312" w:hint="eastAsia"/>
          <w:kern w:val="0"/>
          <w:sz w:val="28"/>
          <w:szCs w:val="28"/>
        </w:rPr>
        <w:t>，主要原因是人员工资及新增抚恤金。支出减少</w:t>
      </w:r>
      <w:r>
        <w:rPr>
          <w:rFonts w:ascii="仿宋_GB2312" w:eastAsia="仿宋_GB2312" w:cs="仿宋_GB2312"/>
          <w:kern w:val="0"/>
          <w:sz w:val="28"/>
          <w:szCs w:val="28"/>
        </w:rPr>
        <w:t>46.65</w:t>
      </w:r>
      <w:r w:rsidRPr="003E2753">
        <w:rPr>
          <w:rFonts w:ascii="仿宋_GB2312" w:eastAsia="仿宋_GB2312" w:cs="仿宋_GB2312" w:hint="eastAsia"/>
          <w:kern w:val="0"/>
          <w:sz w:val="28"/>
          <w:szCs w:val="28"/>
        </w:rPr>
        <w:t>万元，主要原因是调整了审计项目实施时间。</w:t>
      </w:r>
    </w:p>
    <w:p w:rsidR="00C32982" w:rsidRPr="003E2753" w:rsidRDefault="00C32982" w:rsidP="006160A8">
      <w:pPr>
        <w:autoSpaceDE w:val="0"/>
        <w:autoSpaceDN w:val="0"/>
        <w:adjustRightInd w:val="0"/>
        <w:spacing w:line="480" w:lineRule="exact"/>
        <w:ind w:firstLineChars="200" w:firstLine="560"/>
        <w:rPr>
          <w:rFonts w:ascii="黑体" w:eastAsia="黑体" w:cs="Times New Roman"/>
          <w:kern w:val="0"/>
          <w:sz w:val="28"/>
          <w:szCs w:val="28"/>
        </w:rPr>
      </w:pPr>
      <w:r w:rsidRPr="003E2753">
        <w:rPr>
          <w:rFonts w:ascii="黑体" w:eastAsia="黑体" w:cs="黑体" w:hint="eastAsia"/>
          <w:kern w:val="0"/>
          <w:sz w:val="28"/>
          <w:szCs w:val="28"/>
        </w:rPr>
        <w:t>五、关于梅州市审计局</w:t>
      </w:r>
      <w:r w:rsidRPr="003E2753">
        <w:rPr>
          <w:rFonts w:ascii="黑体" w:eastAsia="黑体" w:cs="黑体"/>
          <w:kern w:val="0"/>
          <w:sz w:val="28"/>
          <w:szCs w:val="28"/>
        </w:rPr>
        <w:t>2015</w:t>
      </w:r>
      <w:r w:rsidRPr="003E2753">
        <w:rPr>
          <w:rFonts w:ascii="黑体" w:eastAsia="黑体" w:cs="黑体" w:hint="eastAsia"/>
          <w:kern w:val="0"/>
          <w:sz w:val="28"/>
          <w:szCs w:val="28"/>
        </w:rPr>
        <w:t>年度一般公共预算财政拨款支出决算情况说明</w:t>
      </w:r>
    </w:p>
    <w:p w:rsidR="00C32982" w:rsidRPr="003E2753" w:rsidRDefault="00C32982" w:rsidP="006160A8">
      <w:pPr>
        <w:autoSpaceDE w:val="0"/>
        <w:autoSpaceDN w:val="0"/>
        <w:adjustRightInd w:val="0"/>
        <w:spacing w:line="480" w:lineRule="exact"/>
        <w:ind w:firstLineChars="200" w:firstLine="560"/>
        <w:rPr>
          <w:rFonts w:ascii="楷体_GB2312" w:eastAsia="楷体_GB2312" w:cs="Times New Roman"/>
          <w:kern w:val="0"/>
          <w:sz w:val="28"/>
          <w:szCs w:val="28"/>
        </w:rPr>
      </w:pPr>
      <w:r w:rsidRPr="003E2753">
        <w:rPr>
          <w:rFonts w:ascii="楷体_GB2312" w:eastAsia="楷体_GB2312" w:cs="楷体_GB2312" w:hint="eastAsia"/>
          <w:kern w:val="0"/>
          <w:sz w:val="28"/>
          <w:szCs w:val="28"/>
        </w:rPr>
        <w:t>（一）财政拨款支出决算总体情况。</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2015</w:t>
      </w:r>
      <w:r w:rsidRPr="003E2753">
        <w:rPr>
          <w:rFonts w:ascii="仿宋_GB2312" w:eastAsia="仿宋_GB2312" w:cs="仿宋_GB2312" w:hint="eastAsia"/>
          <w:kern w:val="0"/>
          <w:sz w:val="28"/>
          <w:szCs w:val="28"/>
        </w:rPr>
        <w:t>年度收入总计</w:t>
      </w:r>
      <w:r w:rsidRPr="003E2753">
        <w:rPr>
          <w:rFonts w:ascii="仿宋_GB2312" w:eastAsia="仿宋_GB2312" w:cs="仿宋_GB2312"/>
          <w:kern w:val="0"/>
          <w:sz w:val="28"/>
          <w:szCs w:val="28"/>
        </w:rPr>
        <w:t>1142.</w:t>
      </w:r>
      <w:r>
        <w:rPr>
          <w:rFonts w:ascii="仿宋_GB2312" w:eastAsia="仿宋_GB2312" w:cs="仿宋_GB2312"/>
          <w:kern w:val="0"/>
          <w:sz w:val="28"/>
          <w:szCs w:val="28"/>
        </w:rPr>
        <w:t>01</w:t>
      </w:r>
      <w:r w:rsidRPr="003E2753">
        <w:rPr>
          <w:rFonts w:ascii="仿宋_GB2312" w:eastAsia="仿宋_GB2312" w:cs="仿宋_GB2312"/>
          <w:kern w:val="0"/>
          <w:sz w:val="28"/>
          <w:szCs w:val="28"/>
        </w:rPr>
        <w:t xml:space="preserve"> </w:t>
      </w:r>
      <w:r w:rsidRPr="003E2753">
        <w:rPr>
          <w:rFonts w:ascii="仿宋_GB2312" w:eastAsia="仿宋_GB2312" w:cs="仿宋_GB2312" w:hint="eastAsia"/>
          <w:kern w:val="0"/>
          <w:sz w:val="28"/>
          <w:szCs w:val="28"/>
        </w:rPr>
        <w:t>万元，支出总计</w:t>
      </w:r>
      <w:r w:rsidRPr="003E2753">
        <w:rPr>
          <w:rFonts w:ascii="仿宋_GB2312" w:eastAsia="仿宋_GB2312" w:cs="仿宋_GB2312"/>
          <w:kern w:val="0"/>
          <w:sz w:val="28"/>
          <w:szCs w:val="28"/>
        </w:rPr>
        <w:t>1017.</w:t>
      </w:r>
      <w:r>
        <w:rPr>
          <w:rFonts w:ascii="仿宋_GB2312" w:eastAsia="仿宋_GB2312" w:cs="仿宋_GB2312"/>
          <w:kern w:val="0"/>
          <w:sz w:val="28"/>
          <w:szCs w:val="28"/>
        </w:rPr>
        <w:t>41</w:t>
      </w:r>
      <w:r w:rsidRPr="003E2753">
        <w:rPr>
          <w:rFonts w:ascii="仿宋_GB2312" w:eastAsia="仿宋_GB2312" w:cs="仿宋_GB2312" w:hint="eastAsia"/>
          <w:kern w:val="0"/>
          <w:sz w:val="28"/>
          <w:szCs w:val="28"/>
        </w:rPr>
        <w:t>万元。与</w:t>
      </w:r>
      <w:r w:rsidRPr="003E2753">
        <w:rPr>
          <w:rFonts w:ascii="仿宋_GB2312" w:eastAsia="仿宋_GB2312" w:cs="仿宋_GB2312"/>
          <w:kern w:val="0"/>
          <w:sz w:val="28"/>
          <w:szCs w:val="28"/>
        </w:rPr>
        <w:t xml:space="preserve">2014 </w:t>
      </w:r>
      <w:r w:rsidRPr="003E2753">
        <w:rPr>
          <w:rFonts w:ascii="仿宋_GB2312" w:eastAsia="仿宋_GB2312" w:cs="仿宋_GB2312" w:hint="eastAsia"/>
          <w:kern w:val="0"/>
          <w:sz w:val="28"/>
          <w:szCs w:val="28"/>
        </w:rPr>
        <w:t>年相比，收入增加</w:t>
      </w:r>
      <w:r>
        <w:rPr>
          <w:rFonts w:ascii="仿宋_GB2312" w:eastAsia="仿宋_GB2312" w:cs="仿宋_GB2312"/>
          <w:kern w:val="0"/>
          <w:sz w:val="28"/>
          <w:szCs w:val="28"/>
        </w:rPr>
        <w:t>47.19</w:t>
      </w:r>
      <w:r w:rsidRPr="003E2753">
        <w:rPr>
          <w:rFonts w:ascii="仿宋_GB2312" w:eastAsia="仿宋_GB2312" w:cs="仿宋_GB2312"/>
          <w:kern w:val="0"/>
          <w:sz w:val="28"/>
          <w:szCs w:val="28"/>
        </w:rPr>
        <w:t xml:space="preserve"> </w:t>
      </w:r>
      <w:r w:rsidRPr="003E2753">
        <w:rPr>
          <w:rFonts w:ascii="仿宋_GB2312" w:eastAsia="仿宋_GB2312" w:cs="仿宋_GB2312" w:hint="eastAsia"/>
          <w:kern w:val="0"/>
          <w:sz w:val="28"/>
          <w:szCs w:val="28"/>
        </w:rPr>
        <w:t>万元，增长</w:t>
      </w:r>
      <w:r>
        <w:rPr>
          <w:rFonts w:ascii="仿宋_GB2312" w:eastAsia="仿宋_GB2312" w:cs="仿宋_GB2312"/>
          <w:kern w:val="0"/>
          <w:sz w:val="28"/>
          <w:szCs w:val="28"/>
        </w:rPr>
        <w:t>4.3</w:t>
      </w:r>
      <w:r w:rsidRPr="003E2753">
        <w:rPr>
          <w:rFonts w:ascii="仿宋_GB2312" w:eastAsia="仿宋_GB2312" w:cs="仿宋_GB2312"/>
          <w:kern w:val="0"/>
          <w:sz w:val="28"/>
          <w:szCs w:val="28"/>
        </w:rPr>
        <w:t>%</w:t>
      </w:r>
      <w:r w:rsidRPr="003E2753">
        <w:rPr>
          <w:rFonts w:ascii="仿宋_GB2312" w:eastAsia="仿宋_GB2312" w:cs="仿宋_GB2312" w:hint="eastAsia"/>
          <w:kern w:val="0"/>
          <w:sz w:val="28"/>
          <w:szCs w:val="28"/>
        </w:rPr>
        <w:t>，主要原因是人员工资及新增抚恤金。支出减少</w:t>
      </w:r>
      <w:r>
        <w:rPr>
          <w:rFonts w:ascii="仿宋_GB2312" w:eastAsia="仿宋_GB2312" w:cs="仿宋_GB2312"/>
          <w:kern w:val="0"/>
          <w:sz w:val="28"/>
          <w:szCs w:val="28"/>
        </w:rPr>
        <w:t>46.65</w:t>
      </w:r>
      <w:r w:rsidRPr="003E2753">
        <w:rPr>
          <w:rFonts w:ascii="仿宋_GB2312" w:eastAsia="仿宋_GB2312" w:cs="仿宋_GB2312" w:hint="eastAsia"/>
          <w:kern w:val="0"/>
          <w:sz w:val="28"/>
          <w:szCs w:val="28"/>
        </w:rPr>
        <w:t>万元，主要原因是调整了审计项目实施时间。</w:t>
      </w:r>
    </w:p>
    <w:p w:rsidR="00C32982" w:rsidRPr="003E2753" w:rsidRDefault="00C32982" w:rsidP="006160A8">
      <w:pPr>
        <w:autoSpaceDE w:val="0"/>
        <w:autoSpaceDN w:val="0"/>
        <w:adjustRightInd w:val="0"/>
        <w:spacing w:line="480" w:lineRule="exact"/>
        <w:ind w:firstLineChars="200" w:firstLine="560"/>
        <w:rPr>
          <w:rFonts w:ascii="楷体_GB2312" w:eastAsia="楷体_GB2312" w:cs="Times New Roman"/>
          <w:kern w:val="0"/>
          <w:sz w:val="28"/>
          <w:szCs w:val="28"/>
        </w:rPr>
      </w:pPr>
      <w:r w:rsidRPr="003E2753">
        <w:rPr>
          <w:rFonts w:ascii="楷体_GB2312" w:eastAsia="楷体_GB2312" w:cs="楷体_GB2312" w:hint="eastAsia"/>
          <w:kern w:val="0"/>
          <w:sz w:val="28"/>
          <w:szCs w:val="28"/>
        </w:rPr>
        <w:lastRenderedPageBreak/>
        <w:t>（二）财政拨款支出决算结构情况。</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 xml:space="preserve">2015 </w:t>
      </w:r>
      <w:r w:rsidRPr="003E2753">
        <w:rPr>
          <w:rFonts w:ascii="仿宋_GB2312" w:eastAsia="仿宋_GB2312" w:cs="仿宋_GB2312" w:hint="eastAsia"/>
          <w:kern w:val="0"/>
          <w:sz w:val="28"/>
          <w:szCs w:val="28"/>
        </w:rPr>
        <w:t>年度财政拨款支出</w:t>
      </w:r>
      <w:r w:rsidRPr="003E2753">
        <w:rPr>
          <w:rFonts w:ascii="仿宋_GB2312" w:eastAsia="仿宋_GB2312" w:cs="仿宋_GB2312"/>
          <w:kern w:val="0"/>
          <w:sz w:val="28"/>
          <w:szCs w:val="28"/>
        </w:rPr>
        <w:t>1017.</w:t>
      </w:r>
      <w:r>
        <w:rPr>
          <w:rFonts w:ascii="仿宋_GB2312" w:eastAsia="仿宋_GB2312" w:cs="仿宋_GB2312"/>
          <w:kern w:val="0"/>
          <w:sz w:val="28"/>
          <w:szCs w:val="28"/>
        </w:rPr>
        <w:t>41</w:t>
      </w:r>
      <w:r w:rsidRPr="003E2753">
        <w:rPr>
          <w:rFonts w:ascii="仿宋_GB2312" w:eastAsia="仿宋_GB2312" w:cs="仿宋_GB2312" w:hint="eastAsia"/>
          <w:kern w:val="0"/>
          <w:sz w:val="28"/>
          <w:szCs w:val="28"/>
        </w:rPr>
        <w:t>以下方面：一般公共服务支出</w:t>
      </w:r>
      <w:r w:rsidRPr="003E2753">
        <w:rPr>
          <w:rFonts w:ascii="仿宋_GB2312" w:eastAsia="仿宋_GB2312" w:cs="仿宋_GB2312"/>
          <w:kern w:val="0"/>
          <w:sz w:val="28"/>
          <w:szCs w:val="28"/>
        </w:rPr>
        <w:t xml:space="preserve">723.26 </w:t>
      </w:r>
      <w:r w:rsidRPr="003E2753">
        <w:rPr>
          <w:rFonts w:ascii="仿宋_GB2312" w:eastAsia="仿宋_GB2312" w:cs="仿宋_GB2312" w:hint="eastAsia"/>
          <w:kern w:val="0"/>
          <w:sz w:val="28"/>
          <w:szCs w:val="28"/>
        </w:rPr>
        <w:t>万元，占</w:t>
      </w:r>
      <w:r w:rsidRPr="003E2753">
        <w:rPr>
          <w:rFonts w:ascii="仿宋_GB2312" w:eastAsia="仿宋_GB2312" w:cs="仿宋_GB2312"/>
          <w:kern w:val="0"/>
          <w:sz w:val="28"/>
          <w:szCs w:val="28"/>
        </w:rPr>
        <w:t>71.09%</w:t>
      </w:r>
      <w:r w:rsidRPr="003E2753">
        <w:rPr>
          <w:rFonts w:ascii="仿宋_GB2312" w:eastAsia="仿宋_GB2312" w:cs="仿宋_GB2312" w:hint="eastAsia"/>
          <w:kern w:val="0"/>
          <w:sz w:val="28"/>
          <w:szCs w:val="28"/>
        </w:rPr>
        <w:t>；社会保障和就业支出</w:t>
      </w:r>
      <w:r w:rsidRPr="003E2753">
        <w:rPr>
          <w:rFonts w:ascii="仿宋_GB2312" w:eastAsia="仿宋_GB2312" w:cs="仿宋_GB2312"/>
          <w:kern w:val="0"/>
          <w:sz w:val="28"/>
          <w:szCs w:val="28"/>
        </w:rPr>
        <w:t>249.83</w:t>
      </w:r>
      <w:r w:rsidRPr="003E2753">
        <w:rPr>
          <w:rFonts w:ascii="仿宋_GB2312" w:eastAsia="仿宋_GB2312" w:cs="仿宋_GB2312" w:hint="eastAsia"/>
          <w:kern w:val="0"/>
          <w:sz w:val="28"/>
          <w:szCs w:val="28"/>
        </w:rPr>
        <w:t>万元，占</w:t>
      </w:r>
      <w:r w:rsidRPr="003E2753">
        <w:rPr>
          <w:rFonts w:ascii="仿宋_GB2312" w:eastAsia="仿宋_GB2312" w:cs="仿宋_GB2312"/>
          <w:kern w:val="0"/>
          <w:sz w:val="28"/>
          <w:szCs w:val="28"/>
        </w:rPr>
        <w:t>24.56%</w:t>
      </w:r>
      <w:r w:rsidRPr="003E2753">
        <w:rPr>
          <w:rFonts w:ascii="仿宋_GB2312" w:eastAsia="仿宋_GB2312" w:cs="仿宋_GB2312" w:hint="eastAsia"/>
          <w:kern w:val="0"/>
          <w:sz w:val="28"/>
          <w:szCs w:val="28"/>
        </w:rPr>
        <w:t>；住房保障（类）支出</w:t>
      </w:r>
      <w:r w:rsidRPr="003E2753">
        <w:rPr>
          <w:rFonts w:ascii="仿宋_GB2312" w:eastAsia="仿宋_GB2312" w:cs="仿宋_GB2312"/>
          <w:kern w:val="0"/>
          <w:sz w:val="28"/>
          <w:szCs w:val="28"/>
        </w:rPr>
        <w:t>30</w:t>
      </w:r>
      <w:r w:rsidRPr="003E2753">
        <w:rPr>
          <w:rFonts w:ascii="仿宋_GB2312" w:eastAsia="仿宋_GB2312" w:cs="仿宋_GB2312" w:hint="eastAsia"/>
          <w:kern w:val="0"/>
          <w:sz w:val="28"/>
          <w:szCs w:val="28"/>
        </w:rPr>
        <w:t>万元，占</w:t>
      </w:r>
      <w:r w:rsidRPr="003E2753">
        <w:rPr>
          <w:rFonts w:ascii="仿宋_GB2312" w:eastAsia="仿宋_GB2312" w:cs="仿宋_GB2312"/>
          <w:kern w:val="0"/>
          <w:sz w:val="28"/>
          <w:szCs w:val="28"/>
        </w:rPr>
        <w:t>2.95%;</w:t>
      </w:r>
      <w:r w:rsidRPr="003E2753">
        <w:rPr>
          <w:rFonts w:ascii="仿宋_GB2312" w:eastAsia="仿宋_GB2312" w:cs="仿宋_GB2312" w:hint="eastAsia"/>
          <w:kern w:val="0"/>
          <w:sz w:val="28"/>
          <w:szCs w:val="28"/>
        </w:rPr>
        <w:t>医疗卫生与计划生育支出（类）</w:t>
      </w:r>
      <w:r w:rsidRPr="003E2753">
        <w:rPr>
          <w:rFonts w:ascii="仿宋_GB2312" w:eastAsia="仿宋_GB2312" w:cs="仿宋_GB2312"/>
          <w:kern w:val="0"/>
          <w:sz w:val="28"/>
          <w:szCs w:val="28"/>
        </w:rPr>
        <w:t>14.32</w:t>
      </w:r>
      <w:r w:rsidRPr="003E2753">
        <w:rPr>
          <w:rFonts w:ascii="仿宋_GB2312" w:eastAsia="仿宋_GB2312" w:cs="仿宋_GB2312" w:hint="eastAsia"/>
          <w:kern w:val="0"/>
          <w:sz w:val="28"/>
          <w:szCs w:val="28"/>
        </w:rPr>
        <w:t>万元</w:t>
      </w:r>
      <w:r w:rsidRPr="003E2753">
        <w:rPr>
          <w:rFonts w:ascii="仿宋_GB2312" w:eastAsia="仿宋_GB2312" w:cs="仿宋_GB2312"/>
          <w:kern w:val="0"/>
          <w:sz w:val="28"/>
          <w:szCs w:val="28"/>
        </w:rPr>
        <w:t>,</w:t>
      </w:r>
      <w:r w:rsidRPr="003E2753">
        <w:rPr>
          <w:rFonts w:ascii="仿宋_GB2312" w:eastAsia="仿宋_GB2312" w:cs="仿宋_GB2312"/>
          <w:sz w:val="28"/>
          <w:szCs w:val="28"/>
        </w:rPr>
        <w:t xml:space="preserve"> </w:t>
      </w:r>
      <w:r w:rsidRPr="003E2753">
        <w:rPr>
          <w:rFonts w:ascii="仿宋_GB2312" w:eastAsia="仿宋_GB2312" w:cs="仿宋_GB2312" w:hint="eastAsia"/>
          <w:kern w:val="0"/>
          <w:sz w:val="28"/>
          <w:szCs w:val="28"/>
        </w:rPr>
        <w:t>占</w:t>
      </w:r>
      <w:r w:rsidRPr="003E2753">
        <w:rPr>
          <w:rFonts w:ascii="仿宋_GB2312" w:eastAsia="仿宋_GB2312" w:cs="仿宋_GB2312"/>
          <w:kern w:val="0"/>
          <w:sz w:val="28"/>
          <w:szCs w:val="28"/>
        </w:rPr>
        <w:t>1.41%;</w:t>
      </w:r>
      <w:r w:rsidRPr="003E2753">
        <w:rPr>
          <w:rFonts w:ascii="仿宋_GB2312" w:eastAsia="仿宋_GB2312" w:cs="仿宋_GB2312" w:hint="eastAsia"/>
          <w:kern w:val="0"/>
          <w:sz w:val="28"/>
          <w:szCs w:val="28"/>
        </w:rPr>
        <w:t>。</w:t>
      </w:r>
    </w:p>
    <w:p w:rsidR="00C32982" w:rsidRDefault="00C32982" w:rsidP="006160A8">
      <w:pPr>
        <w:autoSpaceDE w:val="0"/>
        <w:autoSpaceDN w:val="0"/>
        <w:adjustRightInd w:val="0"/>
        <w:spacing w:line="480" w:lineRule="exact"/>
        <w:ind w:firstLineChars="200" w:firstLine="560"/>
        <w:rPr>
          <w:rFonts w:ascii="楷体_GB2312" w:eastAsia="楷体_GB2312" w:cs="Times New Roman"/>
          <w:kern w:val="0"/>
          <w:sz w:val="28"/>
          <w:szCs w:val="28"/>
        </w:rPr>
      </w:pPr>
      <w:r w:rsidRPr="003E2753">
        <w:rPr>
          <w:rFonts w:ascii="楷体_GB2312" w:eastAsia="楷体_GB2312" w:cs="楷体_GB2312" w:hint="eastAsia"/>
          <w:kern w:val="0"/>
          <w:sz w:val="28"/>
          <w:szCs w:val="28"/>
        </w:rPr>
        <w:t>（三）财政拨款支出决算具体情况。</w:t>
      </w:r>
    </w:p>
    <w:p w:rsidR="00C32982" w:rsidRPr="003E2753" w:rsidRDefault="00C32982" w:rsidP="006160A8">
      <w:pPr>
        <w:autoSpaceDE w:val="0"/>
        <w:autoSpaceDN w:val="0"/>
        <w:adjustRightInd w:val="0"/>
        <w:spacing w:line="480" w:lineRule="exact"/>
        <w:ind w:firstLineChars="200" w:firstLine="560"/>
        <w:rPr>
          <w:rFonts w:ascii="楷体_GB2312" w:eastAsia="楷体_GB2312" w:cs="Times New Roman"/>
          <w:kern w:val="0"/>
          <w:sz w:val="28"/>
          <w:szCs w:val="28"/>
        </w:rPr>
      </w:pPr>
      <w:r w:rsidRPr="003E2753">
        <w:rPr>
          <w:rFonts w:ascii="仿宋_GB2312" w:eastAsia="仿宋_GB2312" w:cs="仿宋_GB2312" w:hint="eastAsia"/>
          <w:kern w:val="0"/>
          <w:sz w:val="28"/>
          <w:szCs w:val="28"/>
        </w:rPr>
        <w:t>梅州市审计局</w:t>
      </w:r>
      <w:r w:rsidRPr="003E2753">
        <w:rPr>
          <w:rFonts w:ascii="仿宋_GB2312" w:eastAsia="仿宋_GB2312" w:cs="仿宋_GB2312"/>
          <w:kern w:val="0"/>
          <w:sz w:val="28"/>
          <w:szCs w:val="28"/>
        </w:rPr>
        <w:t>2015</w:t>
      </w:r>
      <w:r w:rsidRPr="003E2753">
        <w:rPr>
          <w:rFonts w:ascii="仿宋_GB2312" w:eastAsia="仿宋_GB2312" w:cs="仿宋_GB2312" w:hint="eastAsia"/>
          <w:kern w:val="0"/>
          <w:sz w:val="28"/>
          <w:szCs w:val="28"/>
        </w:rPr>
        <w:t>年度财政拨款支出年初预算为</w:t>
      </w:r>
      <w:r w:rsidRPr="003E2753">
        <w:rPr>
          <w:rFonts w:ascii="仿宋_GB2312" w:eastAsia="仿宋_GB2312" w:cs="仿宋_GB2312"/>
          <w:kern w:val="0"/>
          <w:sz w:val="28"/>
          <w:szCs w:val="28"/>
        </w:rPr>
        <w:t xml:space="preserve">933.1 </w:t>
      </w:r>
      <w:r w:rsidRPr="003E2753">
        <w:rPr>
          <w:rFonts w:ascii="仿宋_GB2312" w:eastAsia="仿宋_GB2312" w:cs="仿宋_GB2312" w:hint="eastAsia"/>
          <w:kern w:val="0"/>
          <w:sz w:val="28"/>
          <w:szCs w:val="28"/>
        </w:rPr>
        <w:t>万元，支出决算为</w:t>
      </w:r>
      <w:r w:rsidRPr="003E2753">
        <w:rPr>
          <w:rFonts w:ascii="仿宋_GB2312" w:eastAsia="仿宋_GB2312" w:cs="仿宋_GB2312"/>
          <w:kern w:val="0"/>
          <w:sz w:val="28"/>
          <w:szCs w:val="28"/>
        </w:rPr>
        <w:t>1017.</w:t>
      </w:r>
      <w:r>
        <w:rPr>
          <w:rFonts w:ascii="仿宋_GB2312" w:eastAsia="仿宋_GB2312" w:cs="仿宋_GB2312"/>
          <w:kern w:val="0"/>
          <w:sz w:val="28"/>
          <w:szCs w:val="28"/>
        </w:rPr>
        <w:t>41</w:t>
      </w:r>
      <w:r w:rsidRPr="003E2753">
        <w:rPr>
          <w:rFonts w:ascii="仿宋_GB2312" w:eastAsia="仿宋_GB2312" w:cs="仿宋_GB2312"/>
          <w:kern w:val="0"/>
          <w:sz w:val="28"/>
          <w:szCs w:val="28"/>
        </w:rPr>
        <w:t xml:space="preserve"> </w:t>
      </w:r>
      <w:r w:rsidRPr="003E2753">
        <w:rPr>
          <w:rFonts w:ascii="仿宋_GB2312" w:eastAsia="仿宋_GB2312" w:cs="仿宋_GB2312" w:hint="eastAsia"/>
          <w:kern w:val="0"/>
          <w:sz w:val="28"/>
          <w:szCs w:val="28"/>
        </w:rPr>
        <w:t>万元，完成年初预算的</w:t>
      </w:r>
      <w:r w:rsidRPr="003E2753">
        <w:rPr>
          <w:rFonts w:ascii="仿宋_GB2312" w:eastAsia="仿宋_GB2312" w:cs="仿宋_GB2312"/>
          <w:kern w:val="0"/>
          <w:sz w:val="28"/>
          <w:szCs w:val="28"/>
        </w:rPr>
        <w:t>109.07%</w:t>
      </w:r>
      <w:r w:rsidRPr="003E2753">
        <w:rPr>
          <w:rFonts w:ascii="仿宋_GB2312" w:eastAsia="仿宋_GB2312" w:cs="仿宋_GB2312" w:hint="eastAsia"/>
          <w:kern w:val="0"/>
          <w:sz w:val="28"/>
          <w:szCs w:val="28"/>
        </w:rPr>
        <w:t>。决算数大于预算数的主要原因是人员工资及新增抚恤金。其中：</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1.</w:t>
      </w:r>
      <w:r w:rsidRPr="003E2753">
        <w:rPr>
          <w:rFonts w:ascii="仿宋_GB2312" w:eastAsia="仿宋_GB2312" w:cs="仿宋_GB2312" w:hint="eastAsia"/>
          <w:kern w:val="0"/>
          <w:sz w:val="28"/>
          <w:szCs w:val="28"/>
        </w:rPr>
        <w:t>社会保障和就业（类）行政事业单位离退休（款）归口管理的事业单位离退休（项）。年初预算为</w:t>
      </w:r>
      <w:r w:rsidRPr="003E2753">
        <w:rPr>
          <w:rFonts w:ascii="仿宋_GB2312" w:eastAsia="仿宋_GB2312" w:cs="仿宋_GB2312"/>
          <w:kern w:val="0"/>
          <w:sz w:val="28"/>
          <w:szCs w:val="28"/>
        </w:rPr>
        <w:t>220.47</w:t>
      </w:r>
      <w:r w:rsidRPr="003E2753">
        <w:rPr>
          <w:rFonts w:ascii="仿宋_GB2312" w:eastAsia="仿宋_GB2312" w:cs="仿宋_GB2312" w:hint="eastAsia"/>
          <w:kern w:val="0"/>
          <w:sz w:val="28"/>
          <w:szCs w:val="28"/>
        </w:rPr>
        <w:t>万元，支出决算为</w:t>
      </w:r>
      <w:r w:rsidRPr="003E2753">
        <w:rPr>
          <w:rFonts w:ascii="仿宋_GB2312" w:eastAsia="仿宋_GB2312" w:cs="仿宋_GB2312"/>
          <w:kern w:val="0"/>
          <w:sz w:val="28"/>
          <w:szCs w:val="28"/>
        </w:rPr>
        <w:t xml:space="preserve">249.83 </w:t>
      </w:r>
      <w:r w:rsidRPr="003E2753">
        <w:rPr>
          <w:rFonts w:ascii="仿宋_GB2312" w:eastAsia="仿宋_GB2312" w:cs="仿宋_GB2312" w:hint="eastAsia"/>
          <w:kern w:val="0"/>
          <w:sz w:val="28"/>
          <w:szCs w:val="28"/>
        </w:rPr>
        <w:t>万元，完成年初预算的</w:t>
      </w:r>
      <w:r w:rsidRPr="003E2753">
        <w:rPr>
          <w:rFonts w:ascii="仿宋_GB2312" w:eastAsia="仿宋_GB2312" w:cs="仿宋_GB2312"/>
          <w:kern w:val="0"/>
          <w:sz w:val="28"/>
          <w:szCs w:val="28"/>
        </w:rPr>
        <w:t>113.32%</w:t>
      </w:r>
      <w:r w:rsidRPr="003E2753">
        <w:rPr>
          <w:rFonts w:ascii="仿宋_GB2312" w:eastAsia="仿宋_GB2312" w:cs="仿宋_GB2312" w:hint="eastAsia"/>
          <w:kern w:val="0"/>
          <w:sz w:val="28"/>
          <w:szCs w:val="28"/>
        </w:rPr>
        <w:t>。决算数大于预算数的主要原因新增死亡抚恤金，相应增加支出。</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2.</w:t>
      </w:r>
      <w:r w:rsidRPr="003E2753">
        <w:rPr>
          <w:rFonts w:ascii="仿宋_GB2312" w:eastAsia="仿宋_GB2312" w:cs="仿宋_GB2312"/>
          <w:sz w:val="28"/>
          <w:szCs w:val="28"/>
        </w:rPr>
        <w:t xml:space="preserve"> </w:t>
      </w:r>
      <w:bookmarkStart w:id="8" w:name="OLE_LINK26"/>
      <w:bookmarkStart w:id="9" w:name="OLE_LINK27"/>
      <w:r w:rsidRPr="003E2753">
        <w:rPr>
          <w:rFonts w:ascii="仿宋_GB2312" w:eastAsia="仿宋_GB2312" w:cs="仿宋_GB2312" w:hint="eastAsia"/>
          <w:kern w:val="0"/>
          <w:sz w:val="28"/>
          <w:szCs w:val="28"/>
        </w:rPr>
        <w:t>医疗卫生与计划生育支出</w:t>
      </w:r>
      <w:bookmarkStart w:id="10" w:name="OLE_LINK13"/>
      <w:bookmarkStart w:id="11" w:name="OLE_LINK14"/>
      <w:r w:rsidRPr="003E2753">
        <w:rPr>
          <w:rFonts w:ascii="仿宋_GB2312" w:eastAsia="仿宋_GB2312" w:cs="仿宋_GB2312" w:hint="eastAsia"/>
          <w:kern w:val="0"/>
          <w:sz w:val="28"/>
          <w:szCs w:val="28"/>
        </w:rPr>
        <w:t>（类）</w:t>
      </w:r>
      <w:bookmarkEnd w:id="10"/>
      <w:bookmarkEnd w:id="11"/>
      <w:r w:rsidRPr="003E2753">
        <w:rPr>
          <w:rFonts w:ascii="仿宋_GB2312" w:eastAsia="仿宋_GB2312" w:cs="仿宋_GB2312" w:hint="eastAsia"/>
          <w:kern w:val="0"/>
          <w:sz w:val="28"/>
          <w:szCs w:val="28"/>
        </w:rPr>
        <w:t>医疗保障</w:t>
      </w:r>
      <w:bookmarkStart w:id="12" w:name="OLE_LINK15"/>
      <w:bookmarkStart w:id="13" w:name="OLE_LINK16"/>
      <w:r w:rsidRPr="003E2753">
        <w:rPr>
          <w:rFonts w:ascii="仿宋_GB2312" w:eastAsia="仿宋_GB2312" w:cs="仿宋_GB2312" w:hint="eastAsia"/>
          <w:kern w:val="0"/>
          <w:sz w:val="28"/>
          <w:szCs w:val="28"/>
        </w:rPr>
        <w:t>（款）</w:t>
      </w:r>
      <w:bookmarkEnd w:id="8"/>
      <w:bookmarkEnd w:id="9"/>
      <w:bookmarkEnd w:id="12"/>
      <w:bookmarkEnd w:id="13"/>
      <w:r w:rsidRPr="003E2753">
        <w:rPr>
          <w:rFonts w:ascii="仿宋_GB2312" w:eastAsia="仿宋_GB2312" w:cs="仿宋_GB2312" w:hint="eastAsia"/>
          <w:kern w:val="0"/>
          <w:sz w:val="28"/>
          <w:szCs w:val="28"/>
        </w:rPr>
        <w:t>。年初预算为</w:t>
      </w:r>
      <w:r w:rsidRPr="003E2753">
        <w:rPr>
          <w:rFonts w:ascii="仿宋_GB2312" w:eastAsia="仿宋_GB2312" w:cs="仿宋_GB2312"/>
          <w:kern w:val="0"/>
          <w:sz w:val="28"/>
          <w:szCs w:val="28"/>
        </w:rPr>
        <w:t>13.5</w:t>
      </w:r>
      <w:r w:rsidRPr="003E2753">
        <w:rPr>
          <w:rFonts w:ascii="仿宋_GB2312" w:eastAsia="仿宋_GB2312" w:cs="仿宋_GB2312" w:hint="eastAsia"/>
          <w:kern w:val="0"/>
          <w:sz w:val="28"/>
          <w:szCs w:val="28"/>
        </w:rPr>
        <w:t>万元，支出决算为</w:t>
      </w:r>
      <w:r w:rsidRPr="003E2753">
        <w:rPr>
          <w:rFonts w:ascii="仿宋_GB2312" w:eastAsia="仿宋_GB2312" w:cs="仿宋_GB2312"/>
          <w:kern w:val="0"/>
          <w:sz w:val="28"/>
          <w:szCs w:val="28"/>
        </w:rPr>
        <w:t xml:space="preserve">14.32 </w:t>
      </w:r>
      <w:r w:rsidRPr="003E2753">
        <w:rPr>
          <w:rFonts w:ascii="仿宋_GB2312" w:eastAsia="仿宋_GB2312" w:cs="仿宋_GB2312" w:hint="eastAsia"/>
          <w:kern w:val="0"/>
          <w:sz w:val="28"/>
          <w:szCs w:val="28"/>
        </w:rPr>
        <w:t>万元，完成年初预算的</w:t>
      </w:r>
      <w:r w:rsidRPr="003E2753">
        <w:rPr>
          <w:rFonts w:ascii="仿宋_GB2312" w:eastAsia="仿宋_GB2312" w:cs="仿宋_GB2312"/>
          <w:kern w:val="0"/>
          <w:sz w:val="28"/>
          <w:szCs w:val="28"/>
        </w:rPr>
        <w:t>106.07%</w:t>
      </w:r>
      <w:r w:rsidRPr="003E2753">
        <w:rPr>
          <w:rFonts w:ascii="仿宋_GB2312" w:eastAsia="仿宋_GB2312" w:cs="仿宋_GB2312" w:hint="eastAsia"/>
          <w:kern w:val="0"/>
          <w:sz w:val="28"/>
          <w:szCs w:val="28"/>
        </w:rPr>
        <w:t>。</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3.</w:t>
      </w:r>
      <w:bookmarkStart w:id="14" w:name="OLE_LINK28"/>
      <w:r w:rsidRPr="003E2753">
        <w:rPr>
          <w:rFonts w:ascii="仿宋_GB2312" w:eastAsia="仿宋_GB2312" w:cs="仿宋_GB2312"/>
          <w:sz w:val="28"/>
          <w:szCs w:val="28"/>
        </w:rPr>
        <w:t xml:space="preserve"> </w:t>
      </w:r>
      <w:bookmarkStart w:id="15" w:name="OLE_LINK17"/>
      <w:r w:rsidRPr="003E2753">
        <w:rPr>
          <w:rFonts w:ascii="仿宋_GB2312" w:eastAsia="仿宋_GB2312" w:cs="仿宋_GB2312" w:hint="eastAsia"/>
          <w:kern w:val="0"/>
          <w:sz w:val="28"/>
          <w:szCs w:val="28"/>
        </w:rPr>
        <w:t>一般公共服务支出（类）审计业务（项）</w:t>
      </w:r>
      <w:bookmarkEnd w:id="14"/>
      <w:bookmarkEnd w:id="15"/>
      <w:r w:rsidRPr="003E2753">
        <w:rPr>
          <w:rFonts w:ascii="仿宋_GB2312" w:eastAsia="仿宋_GB2312" w:cs="仿宋_GB2312" w:hint="eastAsia"/>
          <w:kern w:val="0"/>
          <w:sz w:val="28"/>
          <w:szCs w:val="28"/>
        </w:rPr>
        <w:t>。年初预算为</w:t>
      </w:r>
      <w:r w:rsidRPr="003E2753">
        <w:rPr>
          <w:rFonts w:ascii="仿宋_GB2312" w:eastAsia="仿宋_GB2312" w:cs="仿宋_GB2312"/>
          <w:kern w:val="0"/>
          <w:sz w:val="28"/>
          <w:szCs w:val="28"/>
        </w:rPr>
        <w:t>0</w:t>
      </w:r>
      <w:r w:rsidRPr="003E2753">
        <w:rPr>
          <w:rFonts w:ascii="仿宋_GB2312" w:eastAsia="仿宋_GB2312" w:cs="仿宋_GB2312" w:hint="eastAsia"/>
          <w:kern w:val="0"/>
          <w:sz w:val="28"/>
          <w:szCs w:val="28"/>
        </w:rPr>
        <w:t>万元，支出决算为</w:t>
      </w:r>
      <w:r w:rsidRPr="003E2753">
        <w:rPr>
          <w:rFonts w:ascii="仿宋_GB2312" w:eastAsia="仿宋_GB2312" w:cs="仿宋_GB2312"/>
          <w:kern w:val="0"/>
          <w:sz w:val="28"/>
          <w:szCs w:val="28"/>
        </w:rPr>
        <w:t>25</w:t>
      </w:r>
      <w:r w:rsidRPr="003E2753">
        <w:rPr>
          <w:rFonts w:ascii="仿宋_GB2312" w:eastAsia="仿宋_GB2312" w:cs="仿宋_GB2312" w:hint="eastAsia"/>
          <w:kern w:val="0"/>
          <w:sz w:val="28"/>
          <w:szCs w:val="28"/>
        </w:rPr>
        <w:t>万元，完成年初预算的</w:t>
      </w:r>
      <w:r w:rsidRPr="003E2753">
        <w:rPr>
          <w:rFonts w:ascii="仿宋_GB2312" w:eastAsia="仿宋_GB2312" w:cs="仿宋_GB2312"/>
          <w:kern w:val="0"/>
          <w:sz w:val="28"/>
          <w:szCs w:val="28"/>
        </w:rPr>
        <w:t>100%</w:t>
      </w:r>
      <w:r w:rsidRPr="003E2753">
        <w:rPr>
          <w:rFonts w:ascii="仿宋_GB2312" w:eastAsia="仿宋_GB2312" w:cs="仿宋_GB2312" w:hint="eastAsia"/>
          <w:kern w:val="0"/>
          <w:sz w:val="28"/>
          <w:szCs w:val="28"/>
        </w:rPr>
        <w:t>。主要原因是新增上级安排专项审计项目，相应增加支出。</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 xml:space="preserve">4. </w:t>
      </w:r>
      <w:r w:rsidRPr="003E2753">
        <w:rPr>
          <w:rFonts w:ascii="仿宋_GB2312" w:eastAsia="仿宋_GB2312" w:cs="仿宋_GB2312" w:hint="eastAsia"/>
          <w:kern w:val="0"/>
          <w:sz w:val="28"/>
          <w:szCs w:val="28"/>
        </w:rPr>
        <w:t>一般公共服务支出（类）其他审计事务支出（项）。年初预算为</w:t>
      </w:r>
      <w:r w:rsidRPr="003E2753">
        <w:rPr>
          <w:rFonts w:ascii="仿宋_GB2312" w:eastAsia="仿宋_GB2312" w:cs="仿宋_GB2312"/>
          <w:kern w:val="0"/>
          <w:sz w:val="28"/>
          <w:szCs w:val="28"/>
        </w:rPr>
        <w:t>0</w:t>
      </w:r>
      <w:r w:rsidRPr="003E2753">
        <w:rPr>
          <w:rFonts w:ascii="仿宋_GB2312" w:eastAsia="仿宋_GB2312" w:cs="仿宋_GB2312" w:hint="eastAsia"/>
          <w:kern w:val="0"/>
          <w:sz w:val="28"/>
          <w:szCs w:val="28"/>
        </w:rPr>
        <w:t>万元，支出决算为</w:t>
      </w:r>
      <w:r w:rsidRPr="003E2753">
        <w:rPr>
          <w:rFonts w:ascii="仿宋_GB2312" w:eastAsia="仿宋_GB2312" w:cs="仿宋_GB2312"/>
          <w:kern w:val="0"/>
          <w:sz w:val="28"/>
          <w:szCs w:val="28"/>
        </w:rPr>
        <w:t>39.24</w:t>
      </w:r>
      <w:r w:rsidRPr="003E2753">
        <w:rPr>
          <w:rFonts w:ascii="仿宋_GB2312" w:eastAsia="仿宋_GB2312" w:cs="仿宋_GB2312" w:hint="eastAsia"/>
          <w:kern w:val="0"/>
          <w:sz w:val="28"/>
          <w:szCs w:val="28"/>
        </w:rPr>
        <w:t>万元，完成年初预算的</w:t>
      </w:r>
      <w:r w:rsidRPr="003E2753">
        <w:rPr>
          <w:rFonts w:ascii="仿宋_GB2312" w:eastAsia="仿宋_GB2312" w:cs="仿宋_GB2312"/>
          <w:kern w:val="0"/>
          <w:sz w:val="28"/>
          <w:szCs w:val="28"/>
        </w:rPr>
        <w:t>100%</w:t>
      </w:r>
      <w:r w:rsidRPr="003E2753">
        <w:rPr>
          <w:rFonts w:ascii="仿宋_GB2312" w:eastAsia="仿宋_GB2312" w:cs="仿宋_GB2312" w:hint="eastAsia"/>
          <w:kern w:val="0"/>
          <w:sz w:val="28"/>
          <w:szCs w:val="28"/>
        </w:rPr>
        <w:t>。主要原因是新增上级安排专项审计项目，相应增加支出。</w:t>
      </w:r>
    </w:p>
    <w:p w:rsidR="00C32982" w:rsidRPr="003E2753" w:rsidRDefault="00C32982" w:rsidP="006160A8">
      <w:pPr>
        <w:autoSpaceDE w:val="0"/>
        <w:autoSpaceDN w:val="0"/>
        <w:adjustRightInd w:val="0"/>
        <w:spacing w:line="480" w:lineRule="exact"/>
        <w:ind w:firstLineChars="200" w:firstLine="560"/>
        <w:rPr>
          <w:rFonts w:ascii="黑体" w:eastAsia="黑体" w:cs="Times New Roman"/>
          <w:kern w:val="0"/>
          <w:sz w:val="28"/>
          <w:szCs w:val="28"/>
        </w:rPr>
      </w:pPr>
      <w:r w:rsidRPr="003E2753">
        <w:rPr>
          <w:rFonts w:ascii="黑体" w:eastAsia="黑体" w:cs="黑体" w:hint="eastAsia"/>
          <w:kern w:val="0"/>
          <w:sz w:val="28"/>
          <w:szCs w:val="28"/>
        </w:rPr>
        <w:t>六、关于</w:t>
      </w:r>
      <w:bookmarkStart w:id="16" w:name="OLE_LINK18"/>
      <w:bookmarkStart w:id="17" w:name="OLE_LINK19"/>
      <w:r w:rsidRPr="003E2753">
        <w:rPr>
          <w:rFonts w:ascii="黑体" w:eastAsia="黑体" w:cs="黑体" w:hint="eastAsia"/>
          <w:kern w:val="0"/>
          <w:sz w:val="28"/>
          <w:szCs w:val="28"/>
        </w:rPr>
        <w:t>梅州市</w:t>
      </w:r>
      <w:bookmarkEnd w:id="16"/>
      <w:bookmarkEnd w:id="17"/>
      <w:r w:rsidRPr="003E2753">
        <w:rPr>
          <w:rFonts w:ascii="黑体" w:eastAsia="黑体" w:cs="黑体" w:hint="eastAsia"/>
          <w:kern w:val="0"/>
          <w:sz w:val="28"/>
          <w:szCs w:val="28"/>
        </w:rPr>
        <w:t>审计局</w:t>
      </w:r>
      <w:r w:rsidRPr="003E2753">
        <w:rPr>
          <w:rFonts w:ascii="黑体" w:eastAsia="黑体" w:cs="黑体"/>
          <w:kern w:val="0"/>
          <w:sz w:val="28"/>
          <w:szCs w:val="28"/>
        </w:rPr>
        <w:t xml:space="preserve">2015 </w:t>
      </w:r>
      <w:r w:rsidRPr="003E2753">
        <w:rPr>
          <w:rFonts w:ascii="黑体" w:eastAsia="黑体" w:cs="黑体" w:hint="eastAsia"/>
          <w:kern w:val="0"/>
          <w:sz w:val="28"/>
          <w:szCs w:val="28"/>
        </w:rPr>
        <w:t>年度一般公共预算财政拨款基本支出决算情况说明</w:t>
      </w:r>
    </w:p>
    <w:p w:rsidR="00C32982" w:rsidRPr="003E2753" w:rsidRDefault="00C32982" w:rsidP="006160A8">
      <w:pPr>
        <w:autoSpaceDE w:val="0"/>
        <w:autoSpaceDN w:val="0"/>
        <w:adjustRightInd w:val="0"/>
        <w:spacing w:line="480" w:lineRule="exact"/>
        <w:ind w:firstLineChars="196" w:firstLine="549"/>
        <w:rPr>
          <w:rFonts w:ascii="仿宋_GB2312" w:eastAsia="仿宋_GB2312" w:cs="Times New Roman"/>
          <w:kern w:val="0"/>
          <w:sz w:val="28"/>
          <w:szCs w:val="28"/>
        </w:rPr>
      </w:pPr>
      <w:r w:rsidRPr="003E2753">
        <w:rPr>
          <w:rFonts w:ascii="仿宋_GB2312" w:eastAsia="仿宋_GB2312" w:cs="仿宋_GB2312"/>
          <w:kern w:val="0"/>
          <w:sz w:val="28"/>
          <w:szCs w:val="28"/>
        </w:rPr>
        <w:t>2015</w:t>
      </w:r>
      <w:r w:rsidRPr="003E2753">
        <w:rPr>
          <w:rFonts w:ascii="仿宋_GB2312" w:eastAsia="仿宋_GB2312" w:cs="仿宋_GB2312" w:hint="eastAsia"/>
          <w:kern w:val="0"/>
          <w:sz w:val="28"/>
          <w:szCs w:val="28"/>
        </w:rPr>
        <w:t>年度财政拨款基本支出</w:t>
      </w:r>
      <w:r w:rsidRPr="003E2753">
        <w:rPr>
          <w:rFonts w:ascii="仿宋_GB2312" w:eastAsia="仿宋_GB2312" w:cs="仿宋_GB2312"/>
          <w:kern w:val="0"/>
          <w:sz w:val="28"/>
          <w:szCs w:val="28"/>
        </w:rPr>
        <w:t>825.11</w:t>
      </w:r>
      <w:r w:rsidRPr="003E2753">
        <w:rPr>
          <w:rFonts w:ascii="仿宋_GB2312" w:eastAsia="仿宋_GB2312" w:cs="仿宋_GB2312" w:hint="eastAsia"/>
          <w:kern w:val="0"/>
          <w:sz w:val="28"/>
          <w:szCs w:val="28"/>
        </w:rPr>
        <w:t>万元，其中：人员经费</w:t>
      </w:r>
      <w:r w:rsidRPr="003E2753">
        <w:rPr>
          <w:rFonts w:ascii="仿宋_GB2312" w:eastAsia="仿宋_GB2312" w:cs="仿宋_GB2312"/>
          <w:kern w:val="0"/>
          <w:sz w:val="28"/>
          <w:szCs w:val="28"/>
        </w:rPr>
        <w:t>723.83</w:t>
      </w:r>
      <w:r w:rsidRPr="003E2753">
        <w:rPr>
          <w:rFonts w:ascii="仿宋_GB2312" w:eastAsia="仿宋_GB2312" w:cs="仿宋_GB2312" w:hint="eastAsia"/>
          <w:kern w:val="0"/>
          <w:sz w:val="28"/>
          <w:szCs w:val="28"/>
        </w:rPr>
        <w:t>万元，主要包括：基本工资、津贴补贴、社会保障缴费、绩效工资、商品和服务支出、对个人和家庭的补助支出</w:t>
      </w:r>
      <w:r w:rsidRPr="003E2753">
        <w:rPr>
          <w:rFonts w:ascii="仿宋_GB2312" w:eastAsia="仿宋_GB2312" w:cs="仿宋_GB2312"/>
          <w:kern w:val="0"/>
          <w:sz w:val="28"/>
          <w:szCs w:val="28"/>
        </w:rPr>
        <w:t>(</w:t>
      </w:r>
      <w:r w:rsidRPr="003E2753">
        <w:rPr>
          <w:rFonts w:ascii="仿宋_GB2312" w:eastAsia="仿宋_GB2312" w:cs="仿宋_GB2312" w:hint="eastAsia"/>
          <w:kern w:val="0"/>
          <w:sz w:val="28"/>
          <w:szCs w:val="28"/>
        </w:rPr>
        <w:t>退休费</w:t>
      </w:r>
      <w:r w:rsidRPr="003E2753">
        <w:rPr>
          <w:rFonts w:ascii="仿宋_GB2312" w:eastAsia="仿宋_GB2312" w:cs="仿宋_GB2312"/>
          <w:kern w:val="0"/>
          <w:sz w:val="28"/>
          <w:szCs w:val="28"/>
        </w:rPr>
        <w:t>.</w:t>
      </w:r>
      <w:r w:rsidRPr="003E2753">
        <w:rPr>
          <w:rFonts w:ascii="仿宋_GB2312" w:eastAsia="仿宋_GB2312" w:cs="仿宋_GB2312"/>
          <w:sz w:val="28"/>
          <w:szCs w:val="28"/>
        </w:rPr>
        <w:t xml:space="preserve"> </w:t>
      </w:r>
      <w:r w:rsidRPr="003E2753">
        <w:rPr>
          <w:rFonts w:ascii="仿宋_GB2312" w:eastAsia="仿宋_GB2312" w:cs="仿宋_GB2312" w:hint="eastAsia"/>
          <w:kern w:val="0"/>
          <w:sz w:val="28"/>
          <w:szCs w:val="28"/>
        </w:rPr>
        <w:t>生活补助</w:t>
      </w:r>
      <w:r w:rsidRPr="003E2753">
        <w:rPr>
          <w:rFonts w:ascii="仿宋_GB2312" w:eastAsia="仿宋_GB2312" w:cs="仿宋_GB2312"/>
          <w:kern w:val="0"/>
          <w:sz w:val="28"/>
          <w:szCs w:val="28"/>
        </w:rPr>
        <w:t>)</w:t>
      </w:r>
      <w:r w:rsidRPr="003E2753">
        <w:rPr>
          <w:rFonts w:ascii="仿宋_GB2312" w:eastAsia="仿宋_GB2312" w:cs="仿宋_GB2312" w:hint="eastAsia"/>
          <w:kern w:val="0"/>
          <w:sz w:val="28"/>
          <w:szCs w:val="28"/>
        </w:rPr>
        <w:t>；公用经费</w:t>
      </w:r>
      <w:r w:rsidRPr="003E2753">
        <w:rPr>
          <w:rFonts w:ascii="仿宋_GB2312" w:eastAsia="仿宋_GB2312" w:cs="仿宋_GB2312"/>
          <w:kern w:val="0"/>
          <w:sz w:val="28"/>
          <w:szCs w:val="28"/>
        </w:rPr>
        <w:t>101.28</w:t>
      </w:r>
      <w:r w:rsidRPr="003E2753">
        <w:rPr>
          <w:rFonts w:ascii="仿宋_GB2312" w:eastAsia="仿宋_GB2312" w:cs="仿宋_GB2312" w:hint="eastAsia"/>
          <w:kern w:val="0"/>
          <w:sz w:val="28"/>
          <w:szCs w:val="28"/>
        </w:rPr>
        <w:t>万元，主要包括：办公费、水费、电费、邮电费、差旅费、维修</w:t>
      </w:r>
      <w:bookmarkStart w:id="18" w:name="OLE_LINK20"/>
      <w:bookmarkStart w:id="19" w:name="OLE_LINK21"/>
      <w:r w:rsidRPr="003E2753">
        <w:rPr>
          <w:rFonts w:ascii="仿宋_GB2312" w:eastAsia="仿宋_GB2312" w:cs="仿宋_GB2312" w:hint="eastAsia"/>
          <w:kern w:val="0"/>
          <w:sz w:val="28"/>
          <w:szCs w:val="28"/>
        </w:rPr>
        <w:t>（护）</w:t>
      </w:r>
      <w:bookmarkEnd w:id="18"/>
      <w:bookmarkEnd w:id="19"/>
      <w:r w:rsidRPr="003E2753">
        <w:rPr>
          <w:rFonts w:ascii="仿宋_GB2312" w:eastAsia="仿宋_GB2312" w:cs="仿宋_GB2312" w:hint="eastAsia"/>
          <w:kern w:val="0"/>
          <w:sz w:val="28"/>
          <w:szCs w:val="28"/>
        </w:rPr>
        <w:t>费、培训费、公务接待费、工会经费、福利费</w:t>
      </w:r>
      <w:r w:rsidRPr="003E2753">
        <w:rPr>
          <w:rFonts w:ascii="仿宋_GB2312" w:eastAsia="仿宋_GB2312" w:cs="仿宋_GB2312"/>
          <w:kern w:val="0"/>
          <w:sz w:val="28"/>
          <w:szCs w:val="28"/>
        </w:rPr>
        <w:t>.</w:t>
      </w:r>
      <w:r w:rsidRPr="003E2753">
        <w:rPr>
          <w:rFonts w:ascii="仿宋_GB2312" w:eastAsia="仿宋_GB2312" w:cs="仿宋_GB2312"/>
          <w:sz w:val="28"/>
          <w:szCs w:val="28"/>
        </w:rPr>
        <w:t xml:space="preserve"> </w:t>
      </w:r>
      <w:r w:rsidRPr="003E2753">
        <w:rPr>
          <w:rFonts w:ascii="仿宋_GB2312" w:eastAsia="仿宋_GB2312" w:cs="仿宋_GB2312" w:hint="eastAsia"/>
          <w:kern w:val="0"/>
          <w:sz w:val="28"/>
          <w:szCs w:val="28"/>
        </w:rPr>
        <w:t>其他商品服务支出。</w:t>
      </w:r>
    </w:p>
    <w:p w:rsidR="00C32982" w:rsidRPr="003E2753" w:rsidRDefault="00C32982" w:rsidP="006160A8">
      <w:pPr>
        <w:autoSpaceDE w:val="0"/>
        <w:autoSpaceDN w:val="0"/>
        <w:adjustRightInd w:val="0"/>
        <w:spacing w:line="480" w:lineRule="exact"/>
        <w:ind w:firstLineChars="200" w:firstLine="560"/>
        <w:rPr>
          <w:rFonts w:ascii="黑体" w:eastAsia="黑体" w:cs="Times New Roman"/>
          <w:kern w:val="0"/>
          <w:sz w:val="28"/>
          <w:szCs w:val="28"/>
        </w:rPr>
      </w:pPr>
      <w:r w:rsidRPr="003E2753">
        <w:rPr>
          <w:rFonts w:ascii="黑体" w:eastAsia="黑体" w:cs="黑体" w:hint="eastAsia"/>
          <w:kern w:val="0"/>
          <w:sz w:val="28"/>
          <w:szCs w:val="28"/>
        </w:rPr>
        <w:t>七、关于</w:t>
      </w:r>
      <w:bookmarkStart w:id="20" w:name="OLE_LINK22"/>
      <w:bookmarkStart w:id="21" w:name="OLE_LINK23"/>
      <w:r w:rsidRPr="003E2753">
        <w:rPr>
          <w:rFonts w:ascii="黑体" w:eastAsia="黑体" w:cs="黑体" w:hint="eastAsia"/>
          <w:kern w:val="0"/>
          <w:sz w:val="28"/>
          <w:szCs w:val="28"/>
        </w:rPr>
        <w:t>梅州市</w:t>
      </w:r>
      <w:bookmarkEnd w:id="20"/>
      <w:bookmarkEnd w:id="21"/>
      <w:r w:rsidRPr="003E2753">
        <w:rPr>
          <w:rFonts w:ascii="黑体" w:eastAsia="黑体" w:cs="黑体" w:hint="eastAsia"/>
          <w:kern w:val="0"/>
          <w:sz w:val="28"/>
          <w:szCs w:val="28"/>
        </w:rPr>
        <w:t>审计局</w:t>
      </w:r>
      <w:r w:rsidRPr="003E2753">
        <w:rPr>
          <w:rFonts w:ascii="黑体" w:eastAsia="黑体" w:cs="黑体"/>
          <w:kern w:val="0"/>
          <w:sz w:val="28"/>
          <w:szCs w:val="28"/>
        </w:rPr>
        <w:t>2015</w:t>
      </w:r>
      <w:r w:rsidRPr="003E2753">
        <w:rPr>
          <w:rFonts w:ascii="黑体" w:eastAsia="黑体" w:cs="黑体" w:hint="eastAsia"/>
          <w:kern w:val="0"/>
          <w:sz w:val="28"/>
          <w:szCs w:val="28"/>
        </w:rPr>
        <w:t>年度一般公共预算财政拨款“三公”经费支出决算情况说明</w:t>
      </w:r>
    </w:p>
    <w:p w:rsidR="00C32982" w:rsidRDefault="00C32982" w:rsidP="006160A8">
      <w:pPr>
        <w:autoSpaceDE w:val="0"/>
        <w:autoSpaceDN w:val="0"/>
        <w:adjustRightInd w:val="0"/>
        <w:spacing w:line="480" w:lineRule="exact"/>
        <w:ind w:firstLineChars="200" w:firstLine="560"/>
        <w:rPr>
          <w:rFonts w:ascii="楷体_GB2312" w:eastAsia="楷体_GB2312" w:cs="Times New Roman"/>
          <w:kern w:val="0"/>
          <w:sz w:val="28"/>
          <w:szCs w:val="28"/>
        </w:rPr>
      </w:pPr>
      <w:r w:rsidRPr="003E2753">
        <w:rPr>
          <w:rFonts w:ascii="楷体_GB2312" w:eastAsia="楷体_GB2312" w:cs="楷体_GB2312" w:hint="eastAsia"/>
          <w:kern w:val="0"/>
          <w:sz w:val="28"/>
          <w:szCs w:val="28"/>
        </w:rPr>
        <w:t>（一）“三公”经费财政拨款支出决算总体情况说明。</w:t>
      </w:r>
    </w:p>
    <w:p w:rsidR="00C32982" w:rsidRPr="00FC6F45" w:rsidRDefault="00C32982" w:rsidP="006160A8">
      <w:pPr>
        <w:autoSpaceDE w:val="0"/>
        <w:autoSpaceDN w:val="0"/>
        <w:adjustRightInd w:val="0"/>
        <w:spacing w:line="520" w:lineRule="exact"/>
        <w:ind w:firstLineChars="200" w:firstLine="560"/>
        <w:rPr>
          <w:rFonts w:ascii="仿宋_GB2312" w:eastAsia="仿宋_GB2312" w:hAnsi="仿宋" w:cs="Times New Roman"/>
          <w:kern w:val="0"/>
          <w:sz w:val="28"/>
          <w:szCs w:val="28"/>
        </w:rPr>
      </w:pPr>
      <w:r w:rsidRPr="003E2753">
        <w:rPr>
          <w:rFonts w:ascii="仿宋_GB2312" w:eastAsia="仿宋_GB2312" w:cs="仿宋_GB2312"/>
          <w:kern w:val="0"/>
          <w:sz w:val="28"/>
          <w:szCs w:val="28"/>
        </w:rPr>
        <w:t xml:space="preserve">2015 </w:t>
      </w:r>
      <w:r w:rsidRPr="003E2753">
        <w:rPr>
          <w:rFonts w:ascii="仿宋_GB2312" w:eastAsia="仿宋_GB2312" w:cs="仿宋_GB2312" w:hint="eastAsia"/>
          <w:kern w:val="0"/>
          <w:sz w:val="28"/>
          <w:szCs w:val="28"/>
        </w:rPr>
        <w:t>年度“三公”经费财政拨款支出预算为</w:t>
      </w:r>
      <w:r w:rsidRPr="003E2753">
        <w:rPr>
          <w:rFonts w:ascii="仿宋_GB2312" w:eastAsia="仿宋_GB2312" w:cs="仿宋_GB2312"/>
          <w:kern w:val="0"/>
          <w:sz w:val="28"/>
          <w:szCs w:val="28"/>
        </w:rPr>
        <w:t>52</w:t>
      </w:r>
      <w:r w:rsidRPr="003E2753">
        <w:rPr>
          <w:rFonts w:ascii="仿宋_GB2312" w:eastAsia="仿宋_GB2312" w:cs="仿宋_GB2312" w:hint="eastAsia"/>
          <w:kern w:val="0"/>
          <w:sz w:val="28"/>
          <w:szCs w:val="28"/>
        </w:rPr>
        <w:t>万元，支出决算为</w:t>
      </w:r>
      <w:r w:rsidRPr="003E2753">
        <w:rPr>
          <w:rFonts w:ascii="仿宋_GB2312" w:eastAsia="仿宋_GB2312" w:cs="仿宋_GB2312"/>
          <w:kern w:val="0"/>
          <w:sz w:val="28"/>
          <w:szCs w:val="28"/>
        </w:rPr>
        <w:t xml:space="preserve">41.66 </w:t>
      </w:r>
      <w:r w:rsidRPr="003E2753">
        <w:rPr>
          <w:rFonts w:ascii="仿宋_GB2312" w:eastAsia="仿宋_GB2312" w:cs="仿宋_GB2312" w:hint="eastAsia"/>
          <w:kern w:val="0"/>
          <w:sz w:val="28"/>
          <w:szCs w:val="28"/>
        </w:rPr>
        <w:t>万元，完成预算的</w:t>
      </w:r>
      <w:r w:rsidRPr="003E2753">
        <w:rPr>
          <w:rFonts w:ascii="仿宋_GB2312" w:eastAsia="仿宋_GB2312" w:cs="仿宋_GB2312"/>
          <w:kern w:val="0"/>
          <w:sz w:val="28"/>
          <w:szCs w:val="28"/>
        </w:rPr>
        <w:t>80.11%</w:t>
      </w:r>
      <w:r w:rsidRPr="003E2753">
        <w:rPr>
          <w:rFonts w:ascii="仿宋_GB2312" w:eastAsia="仿宋_GB2312" w:cs="仿宋_GB2312" w:hint="eastAsia"/>
          <w:kern w:val="0"/>
          <w:sz w:val="28"/>
          <w:szCs w:val="28"/>
        </w:rPr>
        <w:t>，因公出国（境）费支</w:t>
      </w:r>
      <w:r w:rsidRPr="003E2753">
        <w:rPr>
          <w:rFonts w:ascii="仿宋_GB2312" w:eastAsia="仿宋_GB2312" w:cs="仿宋_GB2312" w:hint="eastAsia"/>
          <w:kern w:val="0"/>
          <w:sz w:val="28"/>
          <w:szCs w:val="28"/>
        </w:rPr>
        <w:lastRenderedPageBreak/>
        <w:t>出</w:t>
      </w:r>
      <w:r w:rsidRPr="003E2753">
        <w:rPr>
          <w:rFonts w:ascii="仿宋_GB2312" w:eastAsia="仿宋_GB2312" w:cs="仿宋_GB2312"/>
          <w:kern w:val="0"/>
          <w:sz w:val="28"/>
          <w:szCs w:val="28"/>
        </w:rPr>
        <w:t>6.46</w:t>
      </w:r>
      <w:r w:rsidRPr="003E2753">
        <w:rPr>
          <w:rFonts w:ascii="仿宋_GB2312" w:eastAsia="仿宋_GB2312" w:cs="仿宋_GB2312" w:hint="eastAsia"/>
          <w:kern w:val="0"/>
          <w:sz w:val="28"/>
          <w:szCs w:val="28"/>
        </w:rPr>
        <w:t>万元</w:t>
      </w:r>
      <w:r w:rsidRPr="003E2753">
        <w:rPr>
          <w:rFonts w:ascii="仿宋_GB2312" w:eastAsia="仿宋_GB2312" w:cs="仿宋_GB2312"/>
          <w:kern w:val="0"/>
          <w:sz w:val="28"/>
          <w:szCs w:val="28"/>
        </w:rPr>
        <w:t>,</w:t>
      </w:r>
      <w:r w:rsidRPr="003E2753">
        <w:rPr>
          <w:rFonts w:ascii="仿宋_GB2312" w:eastAsia="仿宋_GB2312" w:cs="仿宋_GB2312"/>
          <w:sz w:val="28"/>
          <w:szCs w:val="28"/>
        </w:rPr>
        <w:t xml:space="preserve"> </w:t>
      </w:r>
      <w:r w:rsidRPr="003E2753">
        <w:rPr>
          <w:rFonts w:ascii="仿宋_GB2312" w:eastAsia="仿宋_GB2312" w:cs="仿宋_GB2312" w:hint="eastAsia"/>
          <w:kern w:val="0"/>
          <w:sz w:val="28"/>
          <w:szCs w:val="28"/>
        </w:rPr>
        <w:t>完成预算的</w:t>
      </w:r>
      <w:r w:rsidRPr="003E2753">
        <w:rPr>
          <w:rFonts w:ascii="仿宋_GB2312" w:eastAsia="仿宋_GB2312" w:cs="仿宋_GB2312"/>
          <w:kern w:val="0"/>
          <w:sz w:val="28"/>
          <w:szCs w:val="28"/>
        </w:rPr>
        <w:t>92.29%</w:t>
      </w:r>
      <w:r w:rsidRPr="003E2753">
        <w:rPr>
          <w:rFonts w:ascii="仿宋_GB2312" w:eastAsia="仿宋_GB2312" w:cs="仿宋_GB2312" w:hint="eastAsia"/>
          <w:kern w:val="0"/>
          <w:sz w:val="28"/>
          <w:szCs w:val="28"/>
        </w:rPr>
        <w:t>；</w:t>
      </w:r>
      <w:r w:rsidRPr="003E2753">
        <w:rPr>
          <w:rFonts w:ascii="仿宋_GB2312" w:eastAsia="仿宋_GB2312" w:cs="仿宋_GB2312"/>
          <w:sz w:val="28"/>
          <w:szCs w:val="28"/>
        </w:rPr>
        <w:t xml:space="preserve"> </w:t>
      </w:r>
      <w:r w:rsidRPr="003E2753">
        <w:rPr>
          <w:rFonts w:ascii="仿宋_GB2312" w:eastAsia="仿宋_GB2312" w:cs="仿宋_GB2312" w:hint="eastAsia"/>
          <w:kern w:val="0"/>
          <w:sz w:val="28"/>
          <w:szCs w:val="28"/>
        </w:rPr>
        <w:t>公务用车购置</w:t>
      </w:r>
      <w:r>
        <w:rPr>
          <w:rFonts w:ascii="仿宋_GB2312" w:eastAsia="仿宋_GB2312" w:cs="仿宋_GB2312" w:hint="eastAsia"/>
          <w:kern w:val="0"/>
          <w:sz w:val="28"/>
          <w:szCs w:val="28"/>
        </w:rPr>
        <w:t>为</w:t>
      </w:r>
      <w:r>
        <w:rPr>
          <w:rFonts w:ascii="仿宋_GB2312" w:eastAsia="仿宋_GB2312" w:cs="仿宋_GB2312"/>
          <w:kern w:val="0"/>
          <w:sz w:val="28"/>
          <w:szCs w:val="28"/>
        </w:rPr>
        <w:t>0</w:t>
      </w:r>
      <w:r>
        <w:rPr>
          <w:rFonts w:ascii="仿宋_GB2312" w:eastAsia="仿宋_GB2312" w:cs="仿宋_GB2312" w:hint="eastAsia"/>
          <w:kern w:val="0"/>
          <w:sz w:val="28"/>
          <w:szCs w:val="28"/>
        </w:rPr>
        <w:t>万元</w:t>
      </w:r>
      <w:r w:rsidRPr="003E2753">
        <w:rPr>
          <w:rFonts w:ascii="仿宋_GB2312" w:eastAsia="仿宋_GB2312" w:cs="仿宋_GB2312" w:hint="eastAsia"/>
          <w:kern w:val="0"/>
          <w:sz w:val="28"/>
          <w:szCs w:val="28"/>
        </w:rPr>
        <w:t>，公务用车运行维护费支出</w:t>
      </w:r>
      <w:r w:rsidRPr="003E2753">
        <w:rPr>
          <w:rFonts w:ascii="仿宋_GB2312" w:eastAsia="仿宋_GB2312" w:cs="仿宋_GB2312"/>
          <w:kern w:val="0"/>
          <w:sz w:val="28"/>
          <w:szCs w:val="28"/>
        </w:rPr>
        <w:t>23.1</w:t>
      </w:r>
      <w:r w:rsidRPr="003E2753">
        <w:rPr>
          <w:rFonts w:ascii="仿宋_GB2312" w:eastAsia="仿宋_GB2312" w:cs="仿宋_GB2312" w:hint="eastAsia"/>
          <w:kern w:val="0"/>
          <w:sz w:val="28"/>
          <w:szCs w:val="28"/>
        </w:rPr>
        <w:t>万元，完成预算的</w:t>
      </w:r>
      <w:r w:rsidRPr="003E2753">
        <w:rPr>
          <w:rFonts w:ascii="仿宋_GB2312" w:eastAsia="仿宋_GB2312" w:cs="仿宋_GB2312"/>
          <w:kern w:val="0"/>
          <w:sz w:val="28"/>
          <w:szCs w:val="28"/>
        </w:rPr>
        <w:t>92.4%</w:t>
      </w:r>
      <w:r w:rsidRPr="003E2753">
        <w:rPr>
          <w:rFonts w:ascii="仿宋_GB2312" w:eastAsia="仿宋_GB2312" w:cs="仿宋_GB2312" w:hint="eastAsia"/>
          <w:kern w:val="0"/>
          <w:sz w:val="28"/>
          <w:szCs w:val="28"/>
        </w:rPr>
        <w:t>；公务接待费支出决算为</w:t>
      </w:r>
      <w:r w:rsidRPr="003E2753">
        <w:rPr>
          <w:rFonts w:ascii="仿宋_GB2312" w:eastAsia="仿宋_GB2312" w:cs="仿宋_GB2312"/>
          <w:kern w:val="0"/>
          <w:sz w:val="28"/>
          <w:szCs w:val="28"/>
        </w:rPr>
        <w:t>12.1</w:t>
      </w:r>
      <w:r w:rsidRPr="003E2753">
        <w:rPr>
          <w:rFonts w:ascii="仿宋_GB2312" w:eastAsia="仿宋_GB2312" w:cs="仿宋_GB2312" w:hint="eastAsia"/>
          <w:kern w:val="0"/>
          <w:sz w:val="28"/>
          <w:szCs w:val="28"/>
        </w:rPr>
        <w:t>万元，完成预算的</w:t>
      </w:r>
      <w:r w:rsidRPr="003E2753">
        <w:rPr>
          <w:rFonts w:ascii="仿宋_GB2312" w:eastAsia="仿宋_GB2312" w:cs="仿宋_GB2312"/>
          <w:kern w:val="0"/>
          <w:sz w:val="28"/>
          <w:szCs w:val="28"/>
        </w:rPr>
        <w:t>60.5%</w:t>
      </w:r>
      <w:r w:rsidRPr="003E2753">
        <w:rPr>
          <w:rFonts w:ascii="仿宋_GB2312" w:eastAsia="仿宋_GB2312" w:cs="仿宋_GB2312" w:hint="eastAsia"/>
          <w:kern w:val="0"/>
          <w:sz w:val="28"/>
          <w:szCs w:val="28"/>
        </w:rPr>
        <w:t>。</w:t>
      </w:r>
      <w:r w:rsidRPr="003E2753">
        <w:rPr>
          <w:rFonts w:ascii="仿宋_GB2312" w:eastAsia="仿宋_GB2312" w:cs="仿宋_GB2312"/>
          <w:kern w:val="0"/>
          <w:sz w:val="28"/>
          <w:szCs w:val="28"/>
        </w:rPr>
        <w:t xml:space="preserve">2015 </w:t>
      </w:r>
      <w:r w:rsidRPr="003E2753">
        <w:rPr>
          <w:rFonts w:ascii="仿宋_GB2312" w:eastAsia="仿宋_GB2312" w:cs="仿宋_GB2312" w:hint="eastAsia"/>
          <w:kern w:val="0"/>
          <w:sz w:val="28"/>
          <w:szCs w:val="28"/>
        </w:rPr>
        <w:t>年度“三公”经费支出决算数小于预算数的主要原因是认真贯彻落实中央“八项规定”精神和厉行节约要求，</w:t>
      </w:r>
      <w:r>
        <w:rPr>
          <w:rFonts w:ascii="仿宋_GB2312" w:eastAsia="仿宋_GB2312" w:cs="仿宋_GB2312" w:hint="eastAsia"/>
          <w:kern w:val="0"/>
          <w:sz w:val="28"/>
          <w:szCs w:val="28"/>
        </w:rPr>
        <w:t>加强内部管理，</w:t>
      </w:r>
      <w:r w:rsidRPr="003E2753">
        <w:rPr>
          <w:rFonts w:ascii="仿宋_GB2312" w:eastAsia="仿宋_GB2312" w:cs="仿宋_GB2312" w:hint="eastAsia"/>
          <w:kern w:val="0"/>
          <w:sz w:val="28"/>
          <w:szCs w:val="28"/>
        </w:rPr>
        <w:t>进一步从严控制“三公”经费开支，全年实际支出比预算有所节约</w:t>
      </w:r>
      <w:r w:rsidRPr="003E2753">
        <w:rPr>
          <w:rFonts w:ascii="仿宋_GB2312" w:eastAsia="仿宋_GB2312" w:cs="仿宋_GB2312"/>
          <w:sz w:val="28"/>
          <w:szCs w:val="28"/>
        </w:rPr>
        <w:t xml:space="preserve"> </w:t>
      </w:r>
      <w:r w:rsidRPr="003E2753">
        <w:rPr>
          <w:rFonts w:ascii="仿宋_GB2312" w:eastAsia="仿宋_GB2312" w:cs="仿宋_GB2312" w:hint="eastAsia"/>
          <w:kern w:val="0"/>
          <w:sz w:val="28"/>
          <w:szCs w:val="28"/>
        </w:rPr>
        <w:t>。</w:t>
      </w:r>
      <w:r w:rsidRPr="003E2753">
        <w:rPr>
          <w:rFonts w:ascii="仿宋_GB2312" w:eastAsia="仿宋_GB2312" w:cs="仿宋_GB2312"/>
          <w:kern w:val="0"/>
          <w:sz w:val="28"/>
          <w:szCs w:val="28"/>
        </w:rPr>
        <w:t xml:space="preserve">2015 </w:t>
      </w:r>
      <w:r w:rsidRPr="003E2753">
        <w:rPr>
          <w:rFonts w:ascii="仿宋_GB2312" w:eastAsia="仿宋_GB2312" w:cs="仿宋_GB2312" w:hint="eastAsia"/>
          <w:kern w:val="0"/>
          <w:sz w:val="28"/>
          <w:szCs w:val="28"/>
        </w:rPr>
        <w:t>年度“三公”经费财政拨款支出决算数比</w:t>
      </w:r>
      <w:r w:rsidRPr="003E2753">
        <w:rPr>
          <w:rFonts w:ascii="仿宋_GB2312" w:eastAsia="仿宋_GB2312" w:cs="仿宋_GB2312"/>
          <w:kern w:val="0"/>
          <w:sz w:val="28"/>
          <w:szCs w:val="28"/>
        </w:rPr>
        <w:t xml:space="preserve">2014 </w:t>
      </w:r>
      <w:r w:rsidRPr="003E2753">
        <w:rPr>
          <w:rFonts w:ascii="仿宋_GB2312" w:eastAsia="仿宋_GB2312" w:cs="仿宋_GB2312" w:hint="eastAsia"/>
          <w:kern w:val="0"/>
          <w:sz w:val="28"/>
          <w:szCs w:val="28"/>
        </w:rPr>
        <w:t>年减少</w:t>
      </w:r>
      <w:r>
        <w:rPr>
          <w:rFonts w:ascii="仿宋_GB2312" w:eastAsia="仿宋_GB2312" w:cs="仿宋_GB2312"/>
          <w:kern w:val="0"/>
          <w:sz w:val="28"/>
          <w:szCs w:val="28"/>
        </w:rPr>
        <w:t>11.28</w:t>
      </w:r>
      <w:r w:rsidRPr="003E2753">
        <w:rPr>
          <w:rFonts w:ascii="仿宋_GB2312" w:eastAsia="仿宋_GB2312" w:cs="仿宋_GB2312" w:hint="eastAsia"/>
          <w:kern w:val="0"/>
          <w:sz w:val="28"/>
          <w:szCs w:val="28"/>
        </w:rPr>
        <w:t>万元，减少</w:t>
      </w:r>
      <w:r>
        <w:rPr>
          <w:rFonts w:ascii="仿宋_GB2312" w:eastAsia="仿宋_GB2312" w:cs="仿宋_GB2312"/>
          <w:kern w:val="0"/>
          <w:sz w:val="28"/>
          <w:szCs w:val="28"/>
        </w:rPr>
        <w:t>21.3</w:t>
      </w:r>
      <w:r w:rsidRPr="003E2753">
        <w:rPr>
          <w:rFonts w:ascii="仿宋_GB2312" w:eastAsia="仿宋_GB2312" w:cs="仿宋_GB2312"/>
          <w:kern w:val="0"/>
          <w:sz w:val="28"/>
          <w:szCs w:val="28"/>
        </w:rPr>
        <w:t>%</w:t>
      </w:r>
      <w:r w:rsidRPr="003E2753">
        <w:rPr>
          <w:rFonts w:ascii="仿宋_GB2312" w:eastAsia="仿宋_GB2312" w:cs="仿宋_GB2312" w:hint="eastAsia"/>
          <w:kern w:val="0"/>
          <w:sz w:val="28"/>
          <w:szCs w:val="28"/>
        </w:rPr>
        <w:t>，</w:t>
      </w:r>
      <w:r>
        <w:rPr>
          <w:rFonts w:ascii="仿宋_GB2312" w:eastAsia="仿宋_GB2312" w:cs="仿宋_GB2312" w:hint="eastAsia"/>
          <w:kern w:val="0"/>
          <w:sz w:val="28"/>
          <w:szCs w:val="28"/>
        </w:rPr>
        <w:t>其中：</w:t>
      </w:r>
      <w:r w:rsidRPr="003E2753">
        <w:rPr>
          <w:rFonts w:ascii="仿宋_GB2312" w:eastAsia="仿宋_GB2312" w:cs="仿宋_GB2312" w:hint="eastAsia"/>
          <w:kern w:val="0"/>
          <w:sz w:val="28"/>
          <w:szCs w:val="28"/>
        </w:rPr>
        <w:t>因公出国（境）费支出</w:t>
      </w:r>
      <w:r>
        <w:rPr>
          <w:rFonts w:ascii="仿宋_GB2312" w:eastAsia="仿宋_GB2312" w:cs="仿宋_GB2312" w:hint="eastAsia"/>
          <w:kern w:val="0"/>
          <w:sz w:val="28"/>
          <w:szCs w:val="28"/>
        </w:rPr>
        <w:t>减少</w:t>
      </w:r>
      <w:r>
        <w:rPr>
          <w:rFonts w:ascii="仿宋_GB2312" w:eastAsia="仿宋_GB2312" w:cs="仿宋_GB2312"/>
          <w:kern w:val="0"/>
          <w:sz w:val="28"/>
          <w:szCs w:val="28"/>
        </w:rPr>
        <w:t>1.21</w:t>
      </w:r>
      <w:r>
        <w:rPr>
          <w:rFonts w:ascii="仿宋_GB2312" w:eastAsia="仿宋_GB2312" w:cs="仿宋_GB2312" w:hint="eastAsia"/>
          <w:kern w:val="0"/>
          <w:sz w:val="28"/>
          <w:szCs w:val="28"/>
        </w:rPr>
        <w:t>万元，减少</w:t>
      </w:r>
      <w:r>
        <w:rPr>
          <w:rFonts w:ascii="仿宋_GB2312" w:eastAsia="仿宋_GB2312" w:cs="仿宋_GB2312"/>
          <w:kern w:val="0"/>
          <w:sz w:val="28"/>
          <w:szCs w:val="28"/>
        </w:rPr>
        <w:t>15.78%</w:t>
      </w:r>
      <w:r>
        <w:rPr>
          <w:rFonts w:ascii="仿宋_GB2312" w:eastAsia="仿宋_GB2312" w:cs="仿宋_GB2312" w:hint="eastAsia"/>
          <w:kern w:val="0"/>
          <w:sz w:val="28"/>
          <w:szCs w:val="28"/>
        </w:rPr>
        <w:t>，</w:t>
      </w:r>
      <w:r w:rsidRPr="003E2753">
        <w:rPr>
          <w:rFonts w:ascii="仿宋_GB2312" w:eastAsia="仿宋_GB2312" w:cs="仿宋_GB2312" w:hint="eastAsia"/>
          <w:kern w:val="0"/>
          <w:sz w:val="28"/>
          <w:szCs w:val="28"/>
        </w:rPr>
        <w:t>因公出国（境）费支出</w:t>
      </w:r>
      <w:r>
        <w:rPr>
          <w:rFonts w:ascii="仿宋_GB2312" w:eastAsia="仿宋_GB2312" w:cs="仿宋_GB2312" w:hint="eastAsia"/>
          <w:kern w:val="0"/>
          <w:sz w:val="28"/>
          <w:szCs w:val="28"/>
        </w:rPr>
        <w:t>减少主要原因是上级审计机关境外专业培训天数减少费用减少。</w:t>
      </w:r>
      <w:r w:rsidRPr="003E2753">
        <w:rPr>
          <w:rFonts w:ascii="仿宋_GB2312" w:eastAsia="仿宋_GB2312" w:cs="仿宋_GB2312" w:hint="eastAsia"/>
          <w:kern w:val="0"/>
          <w:sz w:val="28"/>
          <w:szCs w:val="28"/>
        </w:rPr>
        <w:t>公务用车运行维护费支出减少</w:t>
      </w:r>
      <w:r w:rsidRPr="003E2753">
        <w:rPr>
          <w:rFonts w:ascii="仿宋_GB2312" w:eastAsia="仿宋_GB2312" w:cs="仿宋_GB2312"/>
          <w:kern w:val="0"/>
          <w:sz w:val="28"/>
          <w:szCs w:val="28"/>
        </w:rPr>
        <w:t>8.</w:t>
      </w:r>
      <w:r>
        <w:rPr>
          <w:rFonts w:ascii="仿宋_GB2312" w:eastAsia="仿宋_GB2312" w:cs="仿宋_GB2312"/>
          <w:kern w:val="0"/>
          <w:sz w:val="28"/>
          <w:szCs w:val="28"/>
        </w:rPr>
        <w:t>37</w:t>
      </w:r>
      <w:r w:rsidRPr="003E2753">
        <w:rPr>
          <w:rFonts w:ascii="仿宋_GB2312" w:eastAsia="仿宋_GB2312" w:cs="仿宋_GB2312" w:hint="eastAsia"/>
          <w:kern w:val="0"/>
          <w:sz w:val="28"/>
          <w:szCs w:val="28"/>
        </w:rPr>
        <w:t>万元，减少</w:t>
      </w:r>
      <w:r w:rsidRPr="003E2753">
        <w:rPr>
          <w:rFonts w:ascii="仿宋_GB2312" w:eastAsia="仿宋_GB2312" w:cs="仿宋_GB2312"/>
          <w:kern w:val="0"/>
          <w:sz w:val="28"/>
          <w:szCs w:val="28"/>
        </w:rPr>
        <w:t>27%</w:t>
      </w:r>
      <w:r>
        <w:rPr>
          <w:rFonts w:ascii="仿宋_GB2312" w:eastAsia="仿宋_GB2312" w:cs="仿宋_GB2312" w:hint="eastAsia"/>
          <w:kern w:val="0"/>
          <w:sz w:val="28"/>
          <w:szCs w:val="28"/>
        </w:rPr>
        <w:t>，</w:t>
      </w:r>
      <w:r w:rsidRPr="00FC6F45">
        <w:rPr>
          <w:rFonts w:ascii="仿宋_GB2312" w:eastAsia="仿宋_GB2312" w:hAnsi="仿宋" w:cs="仿宋_GB2312" w:hint="eastAsia"/>
          <w:kern w:val="0"/>
          <w:sz w:val="28"/>
          <w:szCs w:val="28"/>
        </w:rPr>
        <w:t>公务用车购置及运行费支出决算减少的主要原因是贯彻落实中央和国家机关公务用车制度改革，</w:t>
      </w:r>
      <w:r w:rsidRPr="00100BAA">
        <w:rPr>
          <w:rFonts w:ascii="仿宋_GB2312" w:eastAsia="仿宋_GB2312" w:cs="仿宋_GB2312" w:hint="eastAsia"/>
          <w:sz w:val="28"/>
          <w:szCs w:val="28"/>
        </w:rPr>
        <w:t>加强内部管理，规范用车制度落实。</w:t>
      </w:r>
      <w:r w:rsidRPr="00FC6F45">
        <w:rPr>
          <w:rFonts w:ascii="仿宋_GB2312" w:eastAsia="仿宋_GB2312" w:hAnsi="仿宋" w:cs="仿宋_GB2312" w:hint="eastAsia"/>
          <w:kern w:val="0"/>
          <w:sz w:val="28"/>
          <w:szCs w:val="28"/>
        </w:rPr>
        <w:t>公务用车数量减少</w:t>
      </w:r>
      <w:r>
        <w:rPr>
          <w:rFonts w:ascii="仿宋_GB2312" w:eastAsia="仿宋_GB2312" w:hAnsi="仿宋" w:cs="仿宋_GB2312" w:hint="eastAsia"/>
          <w:kern w:val="0"/>
          <w:sz w:val="28"/>
          <w:szCs w:val="28"/>
        </w:rPr>
        <w:t>及</w:t>
      </w:r>
      <w:r w:rsidRPr="00FC6F45">
        <w:rPr>
          <w:rFonts w:ascii="仿宋_GB2312" w:eastAsia="仿宋_GB2312" w:hAnsi="仿宋" w:cs="仿宋_GB2312" w:hint="eastAsia"/>
          <w:kern w:val="0"/>
          <w:sz w:val="28"/>
          <w:szCs w:val="28"/>
        </w:rPr>
        <w:t>部分公务用车停驶。</w:t>
      </w:r>
      <w:r w:rsidRPr="003E2753">
        <w:rPr>
          <w:rFonts w:ascii="仿宋_GB2312" w:eastAsia="仿宋_GB2312" w:cs="仿宋_GB2312" w:hint="eastAsia"/>
          <w:kern w:val="0"/>
          <w:sz w:val="28"/>
          <w:szCs w:val="28"/>
        </w:rPr>
        <w:t>公务接待费支出决算减少</w:t>
      </w:r>
      <w:r>
        <w:rPr>
          <w:rFonts w:ascii="仿宋_GB2312" w:eastAsia="仿宋_GB2312" w:cs="仿宋_GB2312"/>
          <w:kern w:val="0"/>
          <w:sz w:val="28"/>
          <w:szCs w:val="28"/>
        </w:rPr>
        <w:t>1.7</w:t>
      </w:r>
      <w:r w:rsidRPr="003E2753">
        <w:rPr>
          <w:rFonts w:ascii="仿宋_GB2312" w:eastAsia="仿宋_GB2312" w:cs="仿宋_GB2312" w:hint="eastAsia"/>
          <w:kern w:val="0"/>
          <w:sz w:val="28"/>
          <w:szCs w:val="28"/>
        </w:rPr>
        <w:t>万元，减少</w:t>
      </w:r>
      <w:r>
        <w:rPr>
          <w:rFonts w:ascii="仿宋_GB2312" w:eastAsia="仿宋_GB2312" w:cs="仿宋_GB2312"/>
          <w:kern w:val="0"/>
          <w:sz w:val="28"/>
          <w:szCs w:val="28"/>
        </w:rPr>
        <w:t>12.3</w:t>
      </w:r>
      <w:r w:rsidRPr="003E2753">
        <w:rPr>
          <w:rFonts w:ascii="仿宋_GB2312" w:eastAsia="仿宋_GB2312" w:cs="仿宋_GB2312"/>
          <w:kern w:val="0"/>
          <w:sz w:val="28"/>
          <w:szCs w:val="28"/>
        </w:rPr>
        <w:t>%,</w:t>
      </w:r>
      <w:r w:rsidRPr="00FC6F45">
        <w:rPr>
          <w:rFonts w:ascii="仿宋_GB2312" w:eastAsia="仿宋_GB2312" w:hAnsi="仿宋" w:cs="仿宋_GB2312" w:hint="eastAsia"/>
          <w:kern w:val="0"/>
          <w:sz w:val="28"/>
          <w:szCs w:val="28"/>
        </w:rPr>
        <w:t>公务接待费支出减少是是认真贯彻落实中央“八项规定”精神和厉行节约要求，对外接待批次和人数减少。</w:t>
      </w:r>
    </w:p>
    <w:p w:rsidR="00C32982" w:rsidRPr="003E2753" w:rsidRDefault="00C32982" w:rsidP="006160A8">
      <w:pPr>
        <w:autoSpaceDE w:val="0"/>
        <w:autoSpaceDN w:val="0"/>
        <w:adjustRightInd w:val="0"/>
        <w:spacing w:line="480" w:lineRule="exact"/>
        <w:ind w:firstLineChars="200" w:firstLine="560"/>
        <w:rPr>
          <w:rFonts w:ascii="楷体_GB2312" w:eastAsia="楷体_GB2312" w:cs="Times New Roman"/>
          <w:kern w:val="0"/>
          <w:sz w:val="28"/>
          <w:szCs w:val="28"/>
        </w:rPr>
      </w:pPr>
      <w:r w:rsidRPr="003E2753">
        <w:rPr>
          <w:rFonts w:ascii="楷体_GB2312" w:eastAsia="楷体_GB2312" w:cs="楷体_GB2312" w:hint="eastAsia"/>
          <w:kern w:val="0"/>
          <w:sz w:val="28"/>
          <w:szCs w:val="28"/>
        </w:rPr>
        <w:t>（二）“三公”经费财政拨款支出决算具体情况说明。</w:t>
      </w:r>
    </w:p>
    <w:p w:rsidR="00C32982" w:rsidRPr="002914BF" w:rsidRDefault="00C32982" w:rsidP="006160A8">
      <w:pPr>
        <w:spacing w:line="52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 xml:space="preserve">2015 </w:t>
      </w:r>
      <w:r w:rsidRPr="003E2753">
        <w:rPr>
          <w:rFonts w:ascii="仿宋_GB2312" w:eastAsia="仿宋_GB2312" w:cs="仿宋_GB2312" w:hint="eastAsia"/>
          <w:kern w:val="0"/>
          <w:sz w:val="28"/>
          <w:szCs w:val="28"/>
        </w:rPr>
        <w:t>年度“三公”经费财政拨款支出决算中，因公出国（境）费支出</w:t>
      </w:r>
      <w:r w:rsidRPr="003E2753">
        <w:rPr>
          <w:rFonts w:ascii="仿宋_GB2312" w:eastAsia="仿宋_GB2312" w:cs="仿宋_GB2312"/>
          <w:kern w:val="0"/>
          <w:sz w:val="28"/>
          <w:szCs w:val="28"/>
        </w:rPr>
        <w:t>6.46</w:t>
      </w:r>
      <w:r w:rsidRPr="003E2753">
        <w:rPr>
          <w:rFonts w:ascii="仿宋_GB2312" w:eastAsia="仿宋_GB2312" w:cs="仿宋_GB2312" w:hint="eastAsia"/>
          <w:kern w:val="0"/>
          <w:sz w:val="28"/>
          <w:szCs w:val="28"/>
        </w:rPr>
        <w:t>万元</w:t>
      </w:r>
      <w:r w:rsidRPr="003E2753">
        <w:rPr>
          <w:rFonts w:ascii="仿宋_GB2312" w:eastAsia="仿宋_GB2312" w:cs="仿宋_GB2312"/>
          <w:kern w:val="0"/>
          <w:sz w:val="28"/>
          <w:szCs w:val="28"/>
        </w:rPr>
        <w:t>,</w:t>
      </w:r>
      <w:r>
        <w:rPr>
          <w:rFonts w:ascii="仿宋_GB2312" w:eastAsia="仿宋_GB2312" w:cs="仿宋_GB2312" w:hint="eastAsia"/>
          <w:kern w:val="0"/>
          <w:sz w:val="28"/>
          <w:szCs w:val="28"/>
        </w:rPr>
        <w:t>占</w:t>
      </w:r>
      <w:r>
        <w:rPr>
          <w:rFonts w:ascii="仿宋_GB2312" w:eastAsia="仿宋_GB2312" w:cs="仿宋_GB2312"/>
          <w:kern w:val="0"/>
          <w:sz w:val="28"/>
          <w:szCs w:val="28"/>
        </w:rPr>
        <w:t>15.51%</w:t>
      </w:r>
      <w:r>
        <w:rPr>
          <w:rFonts w:ascii="仿宋_GB2312" w:eastAsia="仿宋_GB2312" w:cs="仿宋_GB2312" w:hint="eastAsia"/>
          <w:kern w:val="0"/>
          <w:sz w:val="28"/>
          <w:szCs w:val="28"/>
        </w:rPr>
        <w:t>，</w:t>
      </w:r>
      <w:r w:rsidRPr="002914BF">
        <w:rPr>
          <w:rFonts w:ascii="仿宋_GB2312" w:eastAsia="仿宋_GB2312" w:cs="仿宋_GB2312" w:hint="eastAsia"/>
          <w:kern w:val="0"/>
          <w:sz w:val="28"/>
          <w:szCs w:val="28"/>
        </w:rPr>
        <w:t>全年使用财政拨款安排由上级审计机关组织的境外专业培训班一期</w:t>
      </w:r>
      <w:r w:rsidRPr="002914BF">
        <w:rPr>
          <w:rFonts w:ascii="仿宋_GB2312" w:eastAsia="仿宋_GB2312" w:cs="仿宋_GB2312"/>
          <w:kern w:val="0"/>
          <w:sz w:val="28"/>
          <w:szCs w:val="28"/>
        </w:rPr>
        <w:t>1</w:t>
      </w:r>
      <w:r w:rsidRPr="002914BF">
        <w:rPr>
          <w:rFonts w:ascii="仿宋_GB2312" w:eastAsia="仿宋_GB2312" w:cs="仿宋_GB2312" w:hint="eastAsia"/>
          <w:kern w:val="0"/>
          <w:sz w:val="28"/>
          <w:szCs w:val="28"/>
        </w:rPr>
        <w:t>人次。</w:t>
      </w:r>
      <w:r w:rsidRPr="003E2753">
        <w:rPr>
          <w:rFonts w:ascii="仿宋_GB2312" w:eastAsia="仿宋_GB2312" w:cs="仿宋_GB2312" w:hint="eastAsia"/>
          <w:kern w:val="0"/>
          <w:sz w:val="28"/>
          <w:szCs w:val="28"/>
        </w:rPr>
        <w:t>公务用车</w:t>
      </w:r>
      <w:r w:rsidR="00C1694B">
        <w:rPr>
          <w:rFonts w:ascii="仿宋_GB2312" w:eastAsia="仿宋_GB2312" w:cs="仿宋_GB2312" w:hint="eastAsia"/>
          <w:kern w:val="0"/>
          <w:sz w:val="28"/>
          <w:szCs w:val="28"/>
        </w:rPr>
        <w:t>购置及</w:t>
      </w:r>
      <w:r w:rsidRPr="003E2753">
        <w:rPr>
          <w:rFonts w:ascii="仿宋_GB2312" w:eastAsia="仿宋_GB2312" w:cs="仿宋_GB2312" w:hint="eastAsia"/>
          <w:kern w:val="0"/>
          <w:sz w:val="28"/>
          <w:szCs w:val="28"/>
        </w:rPr>
        <w:t>运行维护费支出</w:t>
      </w:r>
      <w:r w:rsidRPr="003E2753">
        <w:rPr>
          <w:rFonts w:ascii="仿宋_GB2312" w:eastAsia="仿宋_GB2312" w:cs="仿宋_GB2312"/>
          <w:kern w:val="0"/>
          <w:sz w:val="28"/>
          <w:szCs w:val="28"/>
        </w:rPr>
        <w:t>23.1</w:t>
      </w:r>
      <w:r w:rsidRPr="003E2753">
        <w:rPr>
          <w:rFonts w:ascii="仿宋_GB2312" w:eastAsia="仿宋_GB2312" w:cs="仿宋_GB2312" w:hint="eastAsia"/>
          <w:kern w:val="0"/>
          <w:sz w:val="28"/>
          <w:szCs w:val="28"/>
        </w:rPr>
        <w:t>万元</w:t>
      </w:r>
      <w:r>
        <w:rPr>
          <w:rFonts w:ascii="仿宋_GB2312" w:eastAsia="仿宋_GB2312" w:cs="仿宋_GB2312" w:hint="eastAsia"/>
          <w:kern w:val="0"/>
          <w:sz w:val="28"/>
          <w:szCs w:val="28"/>
        </w:rPr>
        <w:t>，占</w:t>
      </w:r>
      <w:r>
        <w:rPr>
          <w:rFonts w:ascii="仿宋_GB2312" w:eastAsia="仿宋_GB2312" w:cs="仿宋_GB2312"/>
          <w:kern w:val="0"/>
          <w:sz w:val="28"/>
          <w:szCs w:val="28"/>
        </w:rPr>
        <w:t>55.45%</w:t>
      </w:r>
      <w:r>
        <w:rPr>
          <w:rFonts w:ascii="仿宋_GB2312" w:eastAsia="仿宋_GB2312" w:cs="仿宋_GB2312" w:hint="eastAsia"/>
          <w:kern w:val="0"/>
          <w:sz w:val="28"/>
          <w:szCs w:val="28"/>
        </w:rPr>
        <w:t>，</w:t>
      </w:r>
      <w:r w:rsidRPr="002914BF">
        <w:rPr>
          <w:rFonts w:ascii="仿宋_GB2312" w:eastAsia="仿宋_GB2312" w:cs="仿宋_GB2312" w:hint="eastAsia"/>
          <w:kern w:val="0"/>
          <w:sz w:val="28"/>
          <w:szCs w:val="28"/>
        </w:rPr>
        <w:t>公务用车购置支出为</w:t>
      </w:r>
      <w:r w:rsidRPr="002914BF">
        <w:rPr>
          <w:rFonts w:ascii="仿宋_GB2312" w:eastAsia="仿宋_GB2312" w:cs="仿宋_GB2312"/>
          <w:kern w:val="0"/>
          <w:sz w:val="28"/>
          <w:szCs w:val="28"/>
        </w:rPr>
        <w:t>0</w:t>
      </w:r>
      <w:r w:rsidRPr="002914BF">
        <w:rPr>
          <w:rFonts w:ascii="仿宋_GB2312" w:eastAsia="仿宋_GB2312" w:cs="仿宋_GB2312" w:hint="eastAsia"/>
          <w:kern w:val="0"/>
          <w:sz w:val="28"/>
          <w:szCs w:val="28"/>
        </w:rPr>
        <w:t>。公务用车运行支出</w:t>
      </w:r>
      <w:r w:rsidR="006160A8">
        <w:rPr>
          <w:rFonts w:ascii="仿宋_GB2312" w:eastAsia="仿宋_GB2312" w:cs="仿宋_GB2312" w:hint="eastAsia"/>
          <w:kern w:val="0"/>
          <w:sz w:val="28"/>
          <w:szCs w:val="28"/>
        </w:rPr>
        <w:t>23.1</w:t>
      </w:r>
      <w:r w:rsidRPr="002914BF">
        <w:rPr>
          <w:rFonts w:ascii="仿宋_GB2312" w:eastAsia="仿宋_GB2312" w:cs="仿宋_GB2312" w:hint="eastAsia"/>
          <w:kern w:val="0"/>
          <w:sz w:val="28"/>
          <w:szCs w:val="28"/>
        </w:rPr>
        <w:t>万元。主要用于公务出行所需车辆燃料费、维修费、过桥过路费、保险费等</w:t>
      </w:r>
      <w:r w:rsidRPr="002914BF">
        <w:rPr>
          <w:rFonts w:ascii="仿宋_GB2312" w:eastAsia="仿宋_GB2312" w:cs="仿宋_GB2312"/>
          <w:kern w:val="0"/>
          <w:sz w:val="28"/>
          <w:szCs w:val="28"/>
        </w:rPr>
        <w:t>,</w:t>
      </w:r>
      <w:r w:rsidRPr="002914BF">
        <w:rPr>
          <w:rFonts w:ascii="仿宋_GB2312" w:eastAsia="仿宋_GB2312" w:cs="仿宋_GB2312" w:hint="eastAsia"/>
          <w:kern w:val="0"/>
          <w:sz w:val="28"/>
          <w:szCs w:val="28"/>
        </w:rPr>
        <w:t>市审计局公务用车保有量为</w:t>
      </w:r>
      <w:r w:rsidRPr="002914BF">
        <w:rPr>
          <w:rFonts w:ascii="仿宋_GB2312" w:eastAsia="仿宋_GB2312" w:cs="仿宋_GB2312"/>
          <w:kern w:val="0"/>
          <w:sz w:val="28"/>
          <w:szCs w:val="28"/>
        </w:rPr>
        <w:t>5</w:t>
      </w:r>
      <w:r w:rsidRPr="002914BF">
        <w:rPr>
          <w:rFonts w:ascii="仿宋_GB2312" w:eastAsia="仿宋_GB2312" w:cs="仿宋_GB2312" w:hint="eastAsia"/>
          <w:kern w:val="0"/>
          <w:sz w:val="28"/>
          <w:szCs w:val="28"/>
        </w:rPr>
        <w:t>辆。</w:t>
      </w:r>
      <w:r w:rsidRPr="003E2753">
        <w:rPr>
          <w:rFonts w:ascii="仿宋_GB2312" w:eastAsia="仿宋_GB2312" w:cs="仿宋_GB2312" w:hint="eastAsia"/>
          <w:kern w:val="0"/>
          <w:sz w:val="28"/>
          <w:szCs w:val="28"/>
        </w:rPr>
        <w:t>公务接待费支出决算</w:t>
      </w:r>
      <w:r w:rsidRPr="003E2753">
        <w:rPr>
          <w:rFonts w:ascii="仿宋_GB2312" w:eastAsia="仿宋_GB2312" w:cs="仿宋_GB2312"/>
          <w:kern w:val="0"/>
          <w:sz w:val="28"/>
          <w:szCs w:val="28"/>
        </w:rPr>
        <w:t>12.1</w:t>
      </w:r>
      <w:r w:rsidRPr="003E2753">
        <w:rPr>
          <w:rFonts w:ascii="仿宋_GB2312" w:eastAsia="仿宋_GB2312" w:cs="仿宋_GB2312" w:hint="eastAsia"/>
          <w:kern w:val="0"/>
          <w:sz w:val="28"/>
          <w:szCs w:val="28"/>
        </w:rPr>
        <w:t>万元，占</w:t>
      </w:r>
      <w:r>
        <w:rPr>
          <w:rFonts w:ascii="仿宋_GB2312" w:eastAsia="仿宋_GB2312" w:cs="仿宋_GB2312"/>
          <w:kern w:val="0"/>
          <w:sz w:val="28"/>
          <w:szCs w:val="28"/>
        </w:rPr>
        <w:t>29.01</w:t>
      </w:r>
      <w:r w:rsidRPr="003E2753">
        <w:rPr>
          <w:rFonts w:ascii="仿宋_GB2312" w:eastAsia="仿宋_GB2312" w:cs="仿宋_GB2312"/>
          <w:kern w:val="0"/>
          <w:sz w:val="28"/>
          <w:szCs w:val="28"/>
        </w:rPr>
        <w:t>%</w:t>
      </w:r>
      <w:r w:rsidRPr="003E2753">
        <w:rPr>
          <w:rFonts w:ascii="仿宋_GB2312" w:eastAsia="仿宋_GB2312" w:cs="仿宋_GB2312" w:hint="eastAsia"/>
          <w:kern w:val="0"/>
          <w:sz w:val="28"/>
          <w:szCs w:val="28"/>
        </w:rPr>
        <w:t>。</w:t>
      </w:r>
      <w:bookmarkStart w:id="22" w:name="OLE_LINK29"/>
      <w:bookmarkStart w:id="23" w:name="OLE_LINK30"/>
      <w:r>
        <w:rPr>
          <w:rFonts w:ascii="仿宋_GB2312" w:eastAsia="仿宋_GB2312" w:cs="仿宋_GB2312"/>
          <w:kern w:val="0"/>
          <w:sz w:val="28"/>
          <w:szCs w:val="28"/>
        </w:rPr>
        <w:t>2015</w:t>
      </w:r>
      <w:r w:rsidRPr="003E2753">
        <w:rPr>
          <w:rFonts w:ascii="仿宋_GB2312" w:eastAsia="仿宋_GB2312" w:cs="仿宋_GB2312" w:hint="eastAsia"/>
          <w:kern w:val="0"/>
          <w:sz w:val="28"/>
          <w:szCs w:val="28"/>
        </w:rPr>
        <w:t>年</w:t>
      </w:r>
      <w:bookmarkEnd w:id="22"/>
      <w:bookmarkEnd w:id="23"/>
      <w:r w:rsidRPr="003E2753">
        <w:rPr>
          <w:rFonts w:ascii="仿宋_GB2312" w:eastAsia="仿宋_GB2312" w:cs="仿宋_GB2312" w:hint="eastAsia"/>
          <w:kern w:val="0"/>
          <w:sz w:val="28"/>
          <w:szCs w:val="28"/>
        </w:rPr>
        <w:t>共接待</w:t>
      </w:r>
      <w:r>
        <w:rPr>
          <w:rFonts w:ascii="仿宋_GB2312" w:eastAsia="仿宋_GB2312" w:cs="仿宋_GB2312" w:hint="eastAsia"/>
          <w:kern w:val="0"/>
          <w:sz w:val="28"/>
          <w:szCs w:val="28"/>
        </w:rPr>
        <w:t>上级审计机关开展审计业务指导、</w:t>
      </w:r>
      <w:r w:rsidRPr="002914BF">
        <w:rPr>
          <w:rFonts w:ascii="仿宋_GB2312" w:eastAsia="仿宋_GB2312" w:cs="仿宋_GB2312" w:hint="eastAsia"/>
          <w:kern w:val="0"/>
          <w:sz w:val="28"/>
          <w:szCs w:val="28"/>
        </w:rPr>
        <w:t>各省市兄弟单位及县（市、区）审计机关内审联系业务、经验交流、</w:t>
      </w:r>
      <w:r>
        <w:rPr>
          <w:rFonts w:ascii="仿宋_GB2312" w:eastAsia="仿宋_GB2312" w:cs="仿宋_GB2312" w:hint="eastAsia"/>
          <w:kern w:val="0"/>
          <w:sz w:val="28"/>
          <w:szCs w:val="28"/>
        </w:rPr>
        <w:t>协助调查取证等公务活动等共</w:t>
      </w:r>
      <w:r>
        <w:rPr>
          <w:rFonts w:ascii="仿宋_GB2312" w:eastAsia="仿宋_GB2312" w:cs="仿宋_GB2312"/>
          <w:kern w:val="0"/>
          <w:sz w:val="28"/>
          <w:szCs w:val="28"/>
        </w:rPr>
        <w:t>51</w:t>
      </w:r>
      <w:r w:rsidRPr="003E2753">
        <w:rPr>
          <w:rFonts w:ascii="仿宋_GB2312" w:eastAsia="仿宋_GB2312" w:cs="仿宋_GB2312" w:hint="eastAsia"/>
          <w:kern w:val="0"/>
          <w:sz w:val="28"/>
          <w:szCs w:val="28"/>
        </w:rPr>
        <w:t>个批次、人员</w:t>
      </w:r>
      <w:r>
        <w:rPr>
          <w:rFonts w:ascii="仿宋_GB2312" w:eastAsia="仿宋_GB2312" w:cs="仿宋_GB2312"/>
          <w:kern w:val="0"/>
          <w:sz w:val="28"/>
          <w:szCs w:val="28"/>
        </w:rPr>
        <w:t>3</w:t>
      </w:r>
      <w:r w:rsidRPr="003E2753">
        <w:rPr>
          <w:rFonts w:ascii="仿宋_GB2312" w:eastAsia="仿宋_GB2312" w:cs="仿宋_GB2312"/>
          <w:kern w:val="0"/>
          <w:sz w:val="28"/>
          <w:szCs w:val="28"/>
        </w:rPr>
        <w:t>86</w:t>
      </w:r>
      <w:r w:rsidRPr="003E2753">
        <w:rPr>
          <w:rFonts w:ascii="仿宋_GB2312" w:eastAsia="仿宋_GB2312" w:cs="仿宋_GB2312" w:hint="eastAsia"/>
          <w:kern w:val="0"/>
          <w:sz w:val="28"/>
          <w:szCs w:val="28"/>
        </w:rPr>
        <w:t>人次。</w:t>
      </w:r>
    </w:p>
    <w:p w:rsidR="00C32982" w:rsidRPr="003E2753" w:rsidRDefault="00C32982" w:rsidP="006160A8">
      <w:pPr>
        <w:autoSpaceDE w:val="0"/>
        <w:autoSpaceDN w:val="0"/>
        <w:adjustRightInd w:val="0"/>
        <w:spacing w:line="480" w:lineRule="exact"/>
        <w:ind w:firstLineChars="200" w:firstLine="560"/>
        <w:jc w:val="left"/>
        <w:rPr>
          <w:rFonts w:ascii="黑体" w:eastAsia="黑体" w:cs="Times New Roman"/>
          <w:kern w:val="0"/>
          <w:sz w:val="28"/>
          <w:szCs w:val="28"/>
        </w:rPr>
      </w:pPr>
      <w:r w:rsidRPr="003E2753">
        <w:rPr>
          <w:rFonts w:ascii="黑体" w:eastAsia="黑体" w:cs="黑体" w:hint="eastAsia"/>
          <w:kern w:val="0"/>
          <w:sz w:val="28"/>
          <w:szCs w:val="28"/>
        </w:rPr>
        <w:t>八、政府性基金预算财政拨款收入支出决算表情况说明。</w:t>
      </w:r>
      <w:bookmarkStart w:id="24" w:name="_GoBack"/>
      <w:bookmarkEnd w:id="24"/>
    </w:p>
    <w:p w:rsidR="00C32982" w:rsidRPr="003E2753" w:rsidRDefault="00C32982" w:rsidP="006160A8">
      <w:pPr>
        <w:autoSpaceDE w:val="0"/>
        <w:autoSpaceDN w:val="0"/>
        <w:adjustRightInd w:val="0"/>
        <w:spacing w:line="480" w:lineRule="exact"/>
        <w:ind w:firstLineChars="200" w:firstLine="560"/>
        <w:jc w:val="left"/>
        <w:rPr>
          <w:rFonts w:ascii="仿宋_GB2312" w:eastAsia="仿宋_GB2312" w:cs="Times New Roman"/>
          <w:kern w:val="0"/>
          <w:sz w:val="28"/>
          <w:szCs w:val="28"/>
        </w:rPr>
      </w:pPr>
      <w:r w:rsidRPr="003E2753">
        <w:rPr>
          <w:rFonts w:ascii="仿宋_GB2312" w:eastAsia="仿宋_GB2312" w:cs="仿宋_GB2312"/>
          <w:kern w:val="0"/>
          <w:sz w:val="28"/>
          <w:szCs w:val="28"/>
        </w:rPr>
        <w:t xml:space="preserve">2015 </w:t>
      </w:r>
      <w:proofErr w:type="gramStart"/>
      <w:r w:rsidRPr="003E2753">
        <w:rPr>
          <w:rFonts w:ascii="仿宋_GB2312" w:eastAsia="仿宋_GB2312" w:cs="仿宋_GB2312" w:hint="eastAsia"/>
          <w:kern w:val="0"/>
          <w:sz w:val="28"/>
          <w:szCs w:val="28"/>
        </w:rPr>
        <w:t>年单位</w:t>
      </w:r>
      <w:proofErr w:type="gramEnd"/>
      <w:r w:rsidRPr="003E2753">
        <w:rPr>
          <w:rFonts w:ascii="仿宋_GB2312" w:eastAsia="仿宋_GB2312" w:cs="仿宋_GB2312" w:hint="eastAsia"/>
          <w:kern w:val="0"/>
          <w:sz w:val="28"/>
          <w:szCs w:val="28"/>
        </w:rPr>
        <w:t>无政府性基金预算财政拨款收入及支出</w:t>
      </w:r>
      <w:r w:rsidRPr="003E2753">
        <w:rPr>
          <w:rFonts w:ascii="仿宋_GB2312" w:eastAsia="仿宋_GB2312" w:cs="仿宋_GB2312"/>
          <w:kern w:val="0"/>
          <w:sz w:val="28"/>
          <w:szCs w:val="28"/>
        </w:rPr>
        <w:t>.</w:t>
      </w:r>
    </w:p>
    <w:p w:rsidR="00C32982" w:rsidRPr="003E2753" w:rsidRDefault="00C32982" w:rsidP="006160A8">
      <w:pPr>
        <w:autoSpaceDE w:val="0"/>
        <w:autoSpaceDN w:val="0"/>
        <w:adjustRightInd w:val="0"/>
        <w:spacing w:line="480" w:lineRule="exact"/>
        <w:ind w:firstLineChars="200" w:firstLine="560"/>
        <w:rPr>
          <w:rFonts w:ascii="黑体" w:eastAsia="黑体" w:cs="黑体"/>
          <w:kern w:val="0"/>
          <w:sz w:val="28"/>
          <w:szCs w:val="28"/>
        </w:rPr>
      </w:pPr>
      <w:r w:rsidRPr="003E2753">
        <w:rPr>
          <w:rFonts w:ascii="黑体" w:eastAsia="黑体" w:cs="黑体" w:hint="eastAsia"/>
          <w:kern w:val="0"/>
          <w:sz w:val="28"/>
          <w:szCs w:val="28"/>
        </w:rPr>
        <w:t>九、其他重要事项的情况说明</w:t>
      </w:r>
      <w:r w:rsidRPr="003E2753">
        <w:rPr>
          <w:rFonts w:ascii="黑体" w:eastAsia="黑体" w:cs="黑体"/>
          <w:kern w:val="0"/>
          <w:sz w:val="28"/>
          <w:szCs w:val="28"/>
        </w:rPr>
        <w:t>.</w:t>
      </w:r>
    </w:p>
    <w:p w:rsidR="00C32982" w:rsidRPr="003E2753" w:rsidRDefault="00C32982" w:rsidP="006160A8">
      <w:pPr>
        <w:autoSpaceDE w:val="0"/>
        <w:autoSpaceDN w:val="0"/>
        <w:adjustRightInd w:val="0"/>
        <w:spacing w:line="480" w:lineRule="exact"/>
        <w:ind w:firstLineChars="200" w:firstLine="560"/>
        <w:rPr>
          <w:rFonts w:ascii="楷体_GB2312" w:eastAsia="楷体_GB2312" w:cs="Times New Roman"/>
          <w:kern w:val="0"/>
          <w:sz w:val="28"/>
          <w:szCs w:val="28"/>
        </w:rPr>
      </w:pPr>
      <w:r w:rsidRPr="003E2753">
        <w:rPr>
          <w:rFonts w:ascii="楷体_GB2312" w:eastAsia="楷体_GB2312" w:cs="楷体_GB2312" w:hint="eastAsia"/>
          <w:kern w:val="0"/>
          <w:sz w:val="28"/>
          <w:szCs w:val="28"/>
        </w:rPr>
        <w:t>（一）机关运行经费支出情况</w:t>
      </w:r>
      <w:bookmarkStart w:id="25" w:name="OLE_LINK31"/>
      <w:r w:rsidRPr="003E2753">
        <w:rPr>
          <w:rFonts w:ascii="楷体_GB2312" w:eastAsia="楷体_GB2312" w:cs="楷体_GB2312" w:hint="eastAsia"/>
          <w:kern w:val="0"/>
          <w:sz w:val="28"/>
          <w:szCs w:val="28"/>
        </w:rPr>
        <w:t>。</w:t>
      </w:r>
      <w:bookmarkEnd w:id="25"/>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 xml:space="preserve">2015 </w:t>
      </w:r>
      <w:proofErr w:type="gramStart"/>
      <w:r w:rsidRPr="003E2753">
        <w:rPr>
          <w:rFonts w:ascii="仿宋_GB2312" w:eastAsia="仿宋_GB2312" w:cs="仿宋_GB2312" w:hint="eastAsia"/>
          <w:kern w:val="0"/>
          <w:sz w:val="28"/>
          <w:szCs w:val="28"/>
        </w:rPr>
        <w:t>年行政</w:t>
      </w:r>
      <w:proofErr w:type="gramEnd"/>
      <w:r w:rsidRPr="003E2753">
        <w:rPr>
          <w:rFonts w:ascii="仿宋_GB2312" w:eastAsia="仿宋_GB2312" w:cs="仿宋_GB2312" w:hint="eastAsia"/>
          <w:kern w:val="0"/>
          <w:sz w:val="28"/>
          <w:szCs w:val="28"/>
        </w:rPr>
        <w:t>单位运行经费支出</w:t>
      </w:r>
      <w:r w:rsidRPr="003E2753">
        <w:rPr>
          <w:rFonts w:ascii="仿宋_GB2312" w:eastAsia="仿宋_GB2312" w:cs="仿宋_GB2312"/>
          <w:kern w:val="0"/>
          <w:sz w:val="28"/>
          <w:szCs w:val="28"/>
        </w:rPr>
        <w:t>439.57</w:t>
      </w:r>
      <w:r w:rsidRPr="003E2753">
        <w:rPr>
          <w:rFonts w:ascii="仿宋_GB2312" w:eastAsia="仿宋_GB2312" w:cs="仿宋_GB2312" w:hint="eastAsia"/>
          <w:kern w:val="0"/>
          <w:sz w:val="28"/>
          <w:szCs w:val="28"/>
        </w:rPr>
        <w:t>万元，比</w:t>
      </w:r>
      <w:r w:rsidRPr="003E2753">
        <w:rPr>
          <w:rFonts w:ascii="仿宋_GB2312" w:eastAsia="仿宋_GB2312" w:cs="仿宋_GB2312"/>
          <w:kern w:val="0"/>
          <w:sz w:val="28"/>
          <w:szCs w:val="28"/>
        </w:rPr>
        <w:t>2014</w:t>
      </w:r>
      <w:r w:rsidRPr="003E2753">
        <w:rPr>
          <w:rFonts w:ascii="仿宋_GB2312" w:eastAsia="仿宋_GB2312" w:cs="仿宋_GB2312" w:hint="eastAsia"/>
          <w:kern w:val="0"/>
          <w:sz w:val="28"/>
          <w:szCs w:val="28"/>
        </w:rPr>
        <w:t>年增加</w:t>
      </w:r>
      <w:r w:rsidRPr="003E2753">
        <w:rPr>
          <w:rFonts w:ascii="仿宋_GB2312" w:eastAsia="仿宋_GB2312" w:cs="仿宋_GB2312"/>
          <w:kern w:val="0"/>
          <w:sz w:val="28"/>
          <w:szCs w:val="28"/>
        </w:rPr>
        <w:t>74.92</w:t>
      </w:r>
      <w:r w:rsidRPr="003E2753">
        <w:rPr>
          <w:rFonts w:ascii="仿宋_GB2312" w:eastAsia="仿宋_GB2312" w:cs="仿宋_GB2312" w:hint="eastAsia"/>
          <w:kern w:val="0"/>
          <w:sz w:val="28"/>
          <w:szCs w:val="28"/>
        </w:rPr>
        <w:t>万元，增幅</w:t>
      </w:r>
      <w:r w:rsidRPr="003E2753">
        <w:rPr>
          <w:rFonts w:ascii="仿宋_GB2312" w:eastAsia="仿宋_GB2312" w:cs="仿宋_GB2312"/>
          <w:kern w:val="0"/>
          <w:sz w:val="28"/>
          <w:szCs w:val="28"/>
        </w:rPr>
        <w:t>20.55%</w:t>
      </w:r>
      <w:r w:rsidRPr="003E2753">
        <w:rPr>
          <w:rFonts w:ascii="仿宋_GB2312" w:eastAsia="仿宋_GB2312" w:cs="仿宋_GB2312" w:hint="eastAsia"/>
          <w:kern w:val="0"/>
          <w:sz w:val="28"/>
          <w:szCs w:val="28"/>
        </w:rPr>
        <w:t>。主要原因是财政拨入经费增加。</w:t>
      </w:r>
    </w:p>
    <w:p w:rsidR="00C32982" w:rsidRPr="003E2753" w:rsidRDefault="00C32982" w:rsidP="006160A8">
      <w:pPr>
        <w:autoSpaceDE w:val="0"/>
        <w:autoSpaceDN w:val="0"/>
        <w:adjustRightInd w:val="0"/>
        <w:spacing w:line="480" w:lineRule="exact"/>
        <w:ind w:firstLineChars="200" w:firstLine="560"/>
        <w:rPr>
          <w:rFonts w:ascii="楷体_GB2312" w:eastAsia="楷体_GB2312" w:cs="Times New Roman"/>
          <w:kern w:val="0"/>
          <w:sz w:val="28"/>
          <w:szCs w:val="28"/>
        </w:rPr>
      </w:pPr>
      <w:r w:rsidRPr="003E2753">
        <w:rPr>
          <w:rFonts w:ascii="楷体_GB2312" w:eastAsia="楷体_GB2312" w:cs="楷体_GB2312" w:hint="eastAsia"/>
          <w:kern w:val="0"/>
          <w:sz w:val="28"/>
          <w:szCs w:val="28"/>
        </w:rPr>
        <w:lastRenderedPageBreak/>
        <w:t>（二）政府采购支出情况。</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2015</w:t>
      </w:r>
      <w:r w:rsidRPr="003E2753">
        <w:rPr>
          <w:rFonts w:ascii="仿宋_GB2312" w:eastAsia="仿宋_GB2312" w:cs="仿宋_GB2312" w:hint="eastAsia"/>
          <w:kern w:val="0"/>
          <w:sz w:val="28"/>
          <w:szCs w:val="28"/>
        </w:rPr>
        <w:t>年单位政府釆购支出</w:t>
      </w:r>
      <w:r w:rsidRPr="003E2753">
        <w:rPr>
          <w:rFonts w:ascii="仿宋_GB2312" w:eastAsia="仿宋_GB2312" w:cs="仿宋_GB2312"/>
          <w:kern w:val="0"/>
          <w:sz w:val="28"/>
          <w:szCs w:val="28"/>
        </w:rPr>
        <w:t>19.57</w:t>
      </w:r>
      <w:r w:rsidRPr="003E2753">
        <w:rPr>
          <w:rFonts w:ascii="仿宋_GB2312" w:eastAsia="仿宋_GB2312" w:cs="仿宋_GB2312" w:hint="eastAsia"/>
          <w:kern w:val="0"/>
          <w:sz w:val="28"/>
          <w:szCs w:val="28"/>
        </w:rPr>
        <w:t>万元，主要为办公设备。</w:t>
      </w:r>
    </w:p>
    <w:p w:rsidR="00C32982" w:rsidRPr="003E2753" w:rsidRDefault="00C32982" w:rsidP="003E2753">
      <w:pPr>
        <w:autoSpaceDE w:val="0"/>
        <w:autoSpaceDN w:val="0"/>
        <w:adjustRightInd w:val="0"/>
        <w:spacing w:line="480" w:lineRule="exact"/>
        <w:rPr>
          <w:rFonts w:ascii="楷体_GB2312" w:eastAsia="楷体_GB2312" w:cs="Times New Roman"/>
          <w:kern w:val="0"/>
          <w:sz w:val="28"/>
          <w:szCs w:val="28"/>
        </w:rPr>
      </w:pPr>
      <w:r w:rsidRPr="003E2753">
        <w:rPr>
          <w:rFonts w:ascii="楷体_GB2312" w:eastAsia="楷体_GB2312" w:cs="楷体_GB2312"/>
          <w:kern w:val="0"/>
          <w:sz w:val="28"/>
          <w:szCs w:val="28"/>
        </w:rPr>
        <w:t xml:space="preserve">    </w:t>
      </w:r>
      <w:r w:rsidRPr="003E2753">
        <w:rPr>
          <w:rFonts w:ascii="楷体_GB2312" w:eastAsia="楷体_GB2312" w:cs="楷体_GB2312" w:hint="eastAsia"/>
          <w:kern w:val="0"/>
          <w:sz w:val="28"/>
          <w:szCs w:val="28"/>
        </w:rPr>
        <w:t>（三）国有资产占用情况。</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2015</w:t>
      </w:r>
      <w:r w:rsidRPr="003E2753">
        <w:rPr>
          <w:rFonts w:ascii="仿宋_GB2312" w:eastAsia="仿宋_GB2312" w:cs="仿宋_GB2312" w:hint="eastAsia"/>
          <w:kern w:val="0"/>
          <w:sz w:val="28"/>
          <w:szCs w:val="28"/>
        </w:rPr>
        <w:t>年单位公务用车</w:t>
      </w:r>
      <w:r w:rsidRPr="003E2753">
        <w:rPr>
          <w:rFonts w:ascii="仿宋_GB2312" w:eastAsia="仿宋_GB2312" w:cs="仿宋_GB2312"/>
          <w:kern w:val="0"/>
          <w:sz w:val="28"/>
          <w:szCs w:val="28"/>
        </w:rPr>
        <w:t>5</w:t>
      </w:r>
      <w:r w:rsidRPr="003E2753">
        <w:rPr>
          <w:rFonts w:ascii="仿宋_GB2312" w:eastAsia="仿宋_GB2312" w:cs="仿宋_GB2312" w:hint="eastAsia"/>
          <w:kern w:val="0"/>
          <w:sz w:val="28"/>
          <w:szCs w:val="28"/>
        </w:rPr>
        <w:t>辆。</w:t>
      </w:r>
    </w:p>
    <w:p w:rsidR="00C32982" w:rsidRPr="003E2753" w:rsidRDefault="00C32982" w:rsidP="006160A8">
      <w:pPr>
        <w:autoSpaceDE w:val="0"/>
        <w:autoSpaceDN w:val="0"/>
        <w:adjustRightInd w:val="0"/>
        <w:spacing w:line="480" w:lineRule="exact"/>
        <w:ind w:firstLineChars="200" w:firstLine="560"/>
        <w:rPr>
          <w:rFonts w:ascii="楷体_GB2312" w:eastAsia="楷体_GB2312" w:cs="Times New Roman"/>
          <w:kern w:val="0"/>
          <w:sz w:val="28"/>
          <w:szCs w:val="28"/>
        </w:rPr>
      </w:pPr>
      <w:r w:rsidRPr="003E2753">
        <w:rPr>
          <w:rFonts w:ascii="楷体_GB2312" w:eastAsia="楷体_GB2312" w:cs="楷体_GB2312" w:hint="eastAsia"/>
          <w:kern w:val="0"/>
          <w:sz w:val="28"/>
          <w:szCs w:val="28"/>
        </w:rPr>
        <w:t>（四）预算绩效管理工作开展情况。</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kern w:val="0"/>
          <w:sz w:val="28"/>
          <w:szCs w:val="28"/>
        </w:rPr>
        <w:t>2015</w:t>
      </w:r>
      <w:r w:rsidRPr="003E2753">
        <w:rPr>
          <w:rFonts w:ascii="仿宋_GB2312" w:eastAsia="仿宋_GB2312" w:cs="仿宋_GB2312" w:hint="eastAsia"/>
          <w:kern w:val="0"/>
          <w:sz w:val="28"/>
          <w:szCs w:val="28"/>
        </w:rPr>
        <w:t>年单位无绩效项目开展。</w:t>
      </w:r>
    </w:p>
    <w:p w:rsidR="00C32982" w:rsidRPr="003E2753" w:rsidRDefault="00C32982" w:rsidP="006160A8">
      <w:pPr>
        <w:autoSpaceDE w:val="0"/>
        <w:autoSpaceDN w:val="0"/>
        <w:adjustRightInd w:val="0"/>
        <w:spacing w:line="480" w:lineRule="exact"/>
        <w:ind w:firstLineChars="300" w:firstLine="840"/>
        <w:rPr>
          <w:rFonts w:ascii="仿宋_GB2312" w:eastAsia="仿宋_GB2312" w:cs="Times New Roman"/>
          <w:kern w:val="0"/>
          <w:sz w:val="28"/>
          <w:szCs w:val="28"/>
        </w:rPr>
      </w:pPr>
    </w:p>
    <w:p w:rsidR="00C32982" w:rsidRPr="003E2753" w:rsidRDefault="00C32982" w:rsidP="006160A8">
      <w:pPr>
        <w:autoSpaceDE w:val="0"/>
        <w:autoSpaceDN w:val="0"/>
        <w:adjustRightInd w:val="0"/>
        <w:spacing w:line="480" w:lineRule="exact"/>
        <w:ind w:firstLineChars="2000" w:firstLine="6400"/>
        <w:rPr>
          <w:rFonts w:ascii="黑体" w:eastAsia="黑体" w:cs="Times New Roman"/>
          <w:kern w:val="0"/>
          <w:sz w:val="32"/>
          <w:szCs w:val="32"/>
        </w:rPr>
      </w:pPr>
      <w:r w:rsidRPr="003E2753">
        <w:rPr>
          <w:rFonts w:ascii="黑体" w:eastAsia="黑体" w:cs="黑体" w:hint="eastAsia"/>
          <w:kern w:val="0"/>
          <w:sz w:val="32"/>
          <w:szCs w:val="32"/>
        </w:rPr>
        <w:t>第四部分</w:t>
      </w:r>
      <w:r w:rsidRPr="003E2753">
        <w:rPr>
          <w:rFonts w:ascii="黑体" w:eastAsia="黑体" w:cs="黑体"/>
          <w:kern w:val="0"/>
          <w:sz w:val="32"/>
          <w:szCs w:val="32"/>
        </w:rPr>
        <w:t xml:space="preserve"> </w:t>
      </w:r>
      <w:r w:rsidRPr="003E2753">
        <w:rPr>
          <w:rFonts w:ascii="黑体" w:eastAsia="黑体" w:cs="黑体" w:hint="eastAsia"/>
          <w:kern w:val="0"/>
          <w:sz w:val="32"/>
          <w:szCs w:val="32"/>
        </w:rPr>
        <w:t>名词解释</w:t>
      </w:r>
    </w:p>
    <w:p w:rsidR="00C32982" w:rsidRPr="003E2753" w:rsidRDefault="00C32982" w:rsidP="003E2753">
      <w:pPr>
        <w:autoSpaceDE w:val="0"/>
        <w:autoSpaceDN w:val="0"/>
        <w:adjustRightInd w:val="0"/>
        <w:spacing w:line="480" w:lineRule="exact"/>
        <w:rPr>
          <w:rFonts w:ascii="仿宋_GB2312" w:eastAsia="仿宋_GB2312" w:cs="Times New Roman"/>
          <w:kern w:val="0"/>
          <w:sz w:val="28"/>
          <w:szCs w:val="28"/>
        </w:rPr>
      </w:pP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hint="eastAsia"/>
          <w:kern w:val="0"/>
          <w:sz w:val="28"/>
          <w:szCs w:val="28"/>
        </w:rPr>
        <w:t>一、财政拨款收入：指财政当年拨付的资金</w:t>
      </w:r>
      <w:bookmarkStart w:id="26" w:name="OLE_LINK7"/>
      <w:bookmarkStart w:id="27" w:name="OLE_LINK8"/>
      <w:r w:rsidRPr="003E2753">
        <w:rPr>
          <w:rFonts w:ascii="仿宋_GB2312" w:eastAsia="仿宋_GB2312" w:cs="仿宋_GB2312" w:hint="eastAsia"/>
          <w:kern w:val="0"/>
          <w:sz w:val="28"/>
          <w:szCs w:val="28"/>
        </w:rPr>
        <w:t>。</w:t>
      </w:r>
      <w:bookmarkEnd w:id="26"/>
      <w:bookmarkEnd w:id="27"/>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hint="eastAsia"/>
          <w:kern w:val="0"/>
          <w:sz w:val="28"/>
          <w:szCs w:val="28"/>
        </w:rPr>
        <w:t>二、社会保障和就业（类）行政事业单位离退休（款）归口管理的行政单位离退休（项）：指单位退</w:t>
      </w:r>
      <w:bookmarkStart w:id="28" w:name="OLE_LINK24"/>
      <w:bookmarkStart w:id="29" w:name="OLE_LINK25"/>
      <w:r w:rsidRPr="003E2753">
        <w:rPr>
          <w:rFonts w:ascii="仿宋_GB2312" w:eastAsia="仿宋_GB2312" w:cs="仿宋_GB2312" w:hint="eastAsia"/>
          <w:kern w:val="0"/>
          <w:sz w:val="28"/>
          <w:szCs w:val="28"/>
        </w:rPr>
        <w:t>休人员的支出。</w:t>
      </w:r>
      <w:bookmarkEnd w:id="28"/>
      <w:bookmarkEnd w:id="29"/>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hint="eastAsia"/>
          <w:kern w:val="0"/>
          <w:sz w:val="28"/>
          <w:szCs w:val="28"/>
        </w:rPr>
        <w:t>三、住房保障（类）住房改革支出（款）住房公积金（项）：指按照《住房公积金管理条例》的规定，由单位及其在职职工缴存的长期住房储金。。</w:t>
      </w:r>
    </w:p>
    <w:p w:rsidR="00C32982" w:rsidRPr="003E2753" w:rsidRDefault="00C32982" w:rsidP="006160A8">
      <w:pPr>
        <w:autoSpaceDE w:val="0"/>
        <w:autoSpaceDN w:val="0"/>
        <w:adjustRightInd w:val="0"/>
        <w:spacing w:line="480" w:lineRule="exact"/>
        <w:ind w:firstLineChars="200" w:firstLine="560"/>
        <w:rPr>
          <w:rFonts w:ascii="仿宋_GB2312" w:eastAsia="仿宋_GB2312" w:cs="仿宋_GB2312"/>
          <w:kern w:val="0"/>
          <w:sz w:val="28"/>
          <w:szCs w:val="28"/>
        </w:rPr>
      </w:pPr>
      <w:r w:rsidRPr="003E2753">
        <w:rPr>
          <w:rFonts w:ascii="仿宋_GB2312" w:eastAsia="仿宋_GB2312" w:cs="仿宋_GB2312" w:hint="eastAsia"/>
          <w:kern w:val="0"/>
          <w:sz w:val="28"/>
          <w:szCs w:val="28"/>
        </w:rPr>
        <w:t>四、医疗卫生与计划生育支出（类）医疗保障（款）事业单位医疗（项）</w:t>
      </w:r>
      <w:r w:rsidRPr="003E2753">
        <w:rPr>
          <w:rFonts w:ascii="仿宋_GB2312" w:eastAsia="仿宋_GB2312" w:cs="仿宋_GB2312"/>
          <w:kern w:val="0"/>
          <w:sz w:val="28"/>
          <w:szCs w:val="28"/>
        </w:rPr>
        <w:t>:</w:t>
      </w:r>
      <w:r w:rsidRPr="003E2753">
        <w:rPr>
          <w:rFonts w:ascii="仿宋_GB2312" w:eastAsia="仿宋_GB2312" w:cs="仿宋_GB2312"/>
          <w:sz w:val="28"/>
          <w:szCs w:val="28"/>
        </w:rPr>
        <w:t xml:space="preserve"> </w:t>
      </w:r>
      <w:r w:rsidRPr="003E2753">
        <w:rPr>
          <w:rFonts w:ascii="仿宋_GB2312" w:eastAsia="仿宋_GB2312" w:cs="仿宋_GB2312" w:hint="eastAsia"/>
          <w:kern w:val="0"/>
          <w:sz w:val="28"/>
          <w:szCs w:val="28"/>
        </w:rPr>
        <w:t>指财政安排的事业单位基本医疗保险缴费经费</w:t>
      </w:r>
      <w:r w:rsidRPr="003E2753">
        <w:rPr>
          <w:rFonts w:ascii="仿宋_GB2312" w:eastAsia="仿宋_GB2312" w:cs="仿宋_GB2312"/>
          <w:kern w:val="0"/>
          <w:sz w:val="28"/>
          <w:szCs w:val="28"/>
        </w:rPr>
        <w:t>.</w:t>
      </w:r>
    </w:p>
    <w:p w:rsidR="00C32982" w:rsidRPr="003E2753" w:rsidRDefault="00C32982" w:rsidP="006160A8">
      <w:pPr>
        <w:autoSpaceDE w:val="0"/>
        <w:autoSpaceDN w:val="0"/>
        <w:adjustRightInd w:val="0"/>
        <w:spacing w:line="480" w:lineRule="exact"/>
        <w:ind w:firstLineChars="200" w:firstLine="560"/>
        <w:rPr>
          <w:rFonts w:ascii="仿宋_GB2312" w:eastAsia="仿宋_GB2312" w:cs="仿宋_GB2312"/>
          <w:kern w:val="0"/>
          <w:sz w:val="28"/>
          <w:szCs w:val="28"/>
        </w:rPr>
      </w:pPr>
      <w:r w:rsidRPr="003E2753">
        <w:rPr>
          <w:rFonts w:ascii="仿宋_GB2312" w:eastAsia="仿宋_GB2312" w:cs="仿宋_GB2312" w:hint="eastAsia"/>
          <w:kern w:val="0"/>
          <w:sz w:val="28"/>
          <w:szCs w:val="28"/>
        </w:rPr>
        <w:t>五、一般公共服务支出（类）审计事务（款）一般行政管理事务（项）</w:t>
      </w:r>
      <w:r w:rsidRPr="003E2753">
        <w:rPr>
          <w:rFonts w:ascii="仿宋_GB2312" w:eastAsia="仿宋_GB2312" w:cs="仿宋_GB2312"/>
          <w:kern w:val="0"/>
          <w:sz w:val="28"/>
          <w:szCs w:val="28"/>
        </w:rPr>
        <w:t>:</w:t>
      </w:r>
      <w:r w:rsidRPr="003E2753">
        <w:rPr>
          <w:rFonts w:ascii="仿宋_GB2312" w:eastAsia="仿宋_GB2312" w:cs="仿宋_GB2312"/>
          <w:sz w:val="28"/>
          <w:szCs w:val="28"/>
        </w:rPr>
        <w:t xml:space="preserve"> </w:t>
      </w:r>
      <w:r w:rsidRPr="003E2753">
        <w:rPr>
          <w:rFonts w:ascii="仿宋_GB2312" w:eastAsia="仿宋_GB2312" w:cs="仿宋_GB2312" w:hint="eastAsia"/>
          <w:kern w:val="0"/>
          <w:sz w:val="28"/>
          <w:szCs w:val="28"/>
        </w:rPr>
        <w:t>指用于审计事务方面的支出</w:t>
      </w:r>
      <w:r w:rsidRPr="003E2753">
        <w:rPr>
          <w:rFonts w:ascii="仿宋_GB2312" w:eastAsia="仿宋_GB2312" w:cs="仿宋_GB2312"/>
          <w:kern w:val="0"/>
          <w:sz w:val="28"/>
          <w:szCs w:val="28"/>
        </w:rPr>
        <w:t>.</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hint="eastAsia"/>
          <w:kern w:val="0"/>
          <w:sz w:val="28"/>
          <w:szCs w:val="28"/>
        </w:rPr>
        <w:t>六、基本支出：指为保障机构正常运转、完成日常工作任务而发生的人员支出和公用支出。</w:t>
      </w:r>
    </w:p>
    <w:p w:rsidR="00C32982" w:rsidRPr="003E2753" w:rsidRDefault="00C32982" w:rsidP="006160A8">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hint="eastAsia"/>
          <w:kern w:val="0"/>
          <w:sz w:val="28"/>
          <w:szCs w:val="28"/>
        </w:rPr>
        <w:t>七、“三公”经费：纳入财政预决算管理的“三公”经费，是指用财政拨款安排的因公出国（境）费、公务用车购置及运行费和公务接待费。其中，因公出国（境）</w:t>
      </w:r>
      <w:proofErr w:type="gramStart"/>
      <w:r w:rsidRPr="003E2753">
        <w:rPr>
          <w:rFonts w:ascii="仿宋_GB2312" w:eastAsia="仿宋_GB2312" w:cs="仿宋_GB2312" w:hint="eastAsia"/>
          <w:kern w:val="0"/>
          <w:sz w:val="28"/>
          <w:szCs w:val="28"/>
        </w:rPr>
        <w:t>费反映</w:t>
      </w:r>
      <w:proofErr w:type="gramEnd"/>
      <w:r w:rsidRPr="003E2753">
        <w:rPr>
          <w:rFonts w:ascii="仿宋_GB2312" w:eastAsia="仿宋_GB2312" w:cs="仿宋_GB2312" w:hint="eastAsia"/>
          <w:kern w:val="0"/>
          <w:sz w:val="28"/>
          <w:szCs w:val="28"/>
        </w:rPr>
        <w:t>单位公务出国（境）的国际旅费、国外城市间交通费、住宿费、伙食费、培训费、公杂费等支出；公务用车购置及运行</w:t>
      </w:r>
      <w:proofErr w:type="gramStart"/>
      <w:r w:rsidRPr="003E2753">
        <w:rPr>
          <w:rFonts w:ascii="仿宋_GB2312" w:eastAsia="仿宋_GB2312" w:cs="仿宋_GB2312" w:hint="eastAsia"/>
          <w:kern w:val="0"/>
          <w:sz w:val="28"/>
          <w:szCs w:val="28"/>
        </w:rPr>
        <w:t>费反映</w:t>
      </w:r>
      <w:proofErr w:type="gramEnd"/>
      <w:r w:rsidRPr="003E2753">
        <w:rPr>
          <w:rFonts w:ascii="仿宋_GB2312" w:eastAsia="仿宋_GB2312" w:cs="仿宋_GB2312" w:hint="eastAsia"/>
          <w:kern w:val="0"/>
          <w:sz w:val="28"/>
          <w:szCs w:val="28"/>
        </w:rPr>
        <w:t>单位公务用车车辆购置支出（</w:t>
      </w:r>
      <w:proofErr w:type="gramStart"/>
      <w:r w:rsidRPr="003E2753">
        <w:rPr>
          <w:rFonts w:ascii="仿宋_GB2312" w:eastAsia="仿宋_GB2312" w:cs="仿宋_GB2312" w:hint="eastAsia"/>
          <w:kern w:val="0"/>
          <w:sz w:val="28"/>
          <w:szCs w:val="28"/>
        </w:rPr>
        <w:t>含车辆</w:t>
      </w:r>
      <w:proofErr w:type="gramEnd"/>
      <w:r w:rsidRPr="003E2753">
        <w:rPr>
          <w:rFonts w:ascii="仿宋_GB2312" w:eastAsia="仿宋_GB2312" w:cs="仿宋_GB2312" w:hint="eastAsia"/>
          <w:kern w:val="0"/>
          <w:sz w:val="28"/>
          <w:szCs w:val="28"/>
        </w:rPr>
        <w:t>购置税）及租用费、燃料费、维修费、过路过桥费、保险费、安全奖励费用等支出；公务接待</w:t>
      </w:r>
      <w:proofErr w:type="gramStart"/>
      <w:r w:rsidRPr="003E2753">
        <w:rPr>
          <w:rFonts w:ascii="仿宋_GB2312" w:eastAsia="仿宋_GB2312" w:cs="仿宋_GB2312" w:hint="eastAsia"/>
          <w:kern w:val="0"/>
          <w:sz w:val="28"/>
          <w:szCs w:val="28"/>
        </w:rPr>
        <w:t>费反映</w:t>
      </w:r>
      <w:proofErr w:type="gramEnd"/>
      <w:r w:rsidRPr="003E2753">
        <w:rPr>
          <w:rFonts w:ascii="仿宋_GB2312" w:eastAsia="仿宋_GB2312" w:cs="仿宋_GB2312" w:hint="eastAsia"/>
          <w:kern w:val="0"/>
          <w:sz w:val="28"/>
          <w:szCs w:val="28"/>
        </w:rPr>
        <w:t>单位按规定开支的各类公务接待（含外宾接待）支出。</w:t>
      </w:r>
    </w:p>
    <w:p w:rsidR="00C32982" w:rsidRPr="003E2753" w:rsidRDefault="00C32982" w:rsidP="00874B91">
      <w:pPr>
        <w:autoSpaceDE w:val="0"/>
        <w:autoSpaceDN w:val="0"/>
        <w:adjustRightInd w:val="0"/>
        <w:spacing w:line="480" w:lineRule="exact"/>
        <w:ind w:firstLineChars="200" w:firstLine="560"/>
        <w:rPr>
          <w:rFonts w:ascii="仿宋_GB2312" w:eastAsia="仿宋_GB2312" w:cs="Times New Roman"/>
          <w:kern w:val="0"/>
          <w:sz w:val="28"/>
          <w:szCs w:val="28"/>
        </w:rPr>
      </w:pPr>
      <w:r w:rsidRPr="003E2753">
        <w:rPr>
          <w:rFonts w:ascii="仿宋_GB2312" w:eastAsia="仿宋_GB2312" w:cs="仿宋_GB2312" w:hint="eastAsia"/>
          <w:kern w:val="0"/>
          <w:sz w:val="28"/>
          <w:szCs w:val="28"/>
        </w:rPr>
        <w:lastRenderedPageBreak/>
        <w:t>八、行政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C32982" w:rsidRPr="003E2753" w:rsidSect="00190C66">
      <w:footerReference w:type="default" r:id="rId8"/>
      <w:pgSz w:w="16838" w:h="11906" w:orient="landscape" w:code="9"/>
      <w:pgMar w:top="720" w:right="720" w:bottom="720" w:left="72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82" w:rsidRDefault="00C32982" w:rsidP="00D75038">
      <w:pPr>
        <w:rPr>
          <w:rFonts w:cs="Times New Roman"/>
        </w:rPr>
      </w:pPr>
      <w:r>
        <w:rPr>
          <w:rFonts w:cs="Times New Roman"/>
        </w:rPr>
        <w:separator/>
      </w:r>
    </w:p>
  </w:endnote>
  <w:endnote w:type="continuationSeparator" w:id="0">
    <w:p w:rsidR="00C32982" w:rsidRDefault="00C32982" w:rsidP="00D750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文星黑体">
    <w:altName w:val="Arial Unicode MS"/>
    <w:charset w:val="86"/>
    <w:family w:val="modern"/>
    <w:pitch w:val="fixed"/>
    <w:sig w:usb0="00000001" w:usb1="080E0000" w:usb2="00000010" w:usb3="00000000" w:csb0="00040000" w:csb1="00000000"/>
  </w:font>
  <w:font w:name="文星仿宋">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82" w:rsidRPr="00190C66" w:rsidRDefault="00C32982" w:rsidP="00001B07">
    <w:pPr>
      <w:pStyle w:val="a4"/>
      <w:framePr w:wrap="auto" w:vAnchor="text" w:hAnchor="margin" w:xAlign="center" w:y="1"/>
      <w:rPr>
        <w:rStyle w:val="a5"/>
        <w:rFonts w:ascii="宋体" w:cs="Times New Roman"/>
        <w:sz w:val="24"/>
        <w:szCs w:val="24"/>
      </w:rPr>
    </w:pPr>
    <w:r w:rsidRPr="00190C66">
      <w:rPr>
        <w:rStyle w:val="a5"/>
        <w:rFonts w:ascii="宋体" w:hAnsi="宋体" w:cs="宋体"/>
        <w:sz w:val="24"/>
        <w:szCs w:val="24"/>
      </w:rPr>
      <w:fldChar w:fldCharType="begin"/>
    </w:r>
    <w:r w:rsidRPr="00190C66">
      <w:rPr>
        <w:rStyle w:val="a5"/>
        <w:rFonts w:ascii="宋体" w:hAnsi="宋体" w:cs="宋体"/>
        <w:sz w:val="24"/>
        <w:szCs w:val="24"/>
      </w:rPr>
      <w:instrText xml:space="preserve">PAGE  </w:instrText>
    </w:r>
    <w:r w:rsidRPr="00190C66">
      <w:rPr>
        <w:rStyle w:val="a5"/>
        <w:rFonts w:ascii="宋体" w:hAnsi="宋体" w:cs="宋体"/>
        <w:sz w:val="24"/>
        <w:szCs w:val="24"/>
      </w:rPr>
      <w:fldChar w:fldCharType="separate"/>
    </w:r>
    <w:r w:rsidR="00C1694B">
      <w:rPr>
        <w:rStyle w:val="a5"/>
        <w:rFonts w:ascii="宋体" w:hAnsi="宋体" w:cs="宋体"/>
        <w:noProof/>
        <w:sz w:val="24"/>
        <w:szCs w:val="24"/>
      </w:rPr>
      <w:t>- 14 -</w:t>
    </w:r>
    <w:r w:rsidRPr="00190C66">
      <w:rPr>
        <w:rStyle w:val="a5"/>
        <w:rFonts w:ascii="宋体" w:hAnsi="宋体" w:cs="宋体"/>
        <w:sz w:val="24"/>
        <w:szCs w:val="24"/>
      </w:rPr>
      <w:fldChar w:fldCharType="end"/>
    </w:r>
  </w:p>
  <w:p w:rsidR="00C32982" w:rsidRDefault="00C32982">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82" w:rsidRDefault="00C32982" w:rsidP="00D75038">
      <w:pPr>
        <w:rPr>
          <w:rFonts w:cs="Times New Roman"/>
        </w:rPr>
      </w:pPr>
      <w:r>
        <w:rPr>
          <w:rFonts w:cs="Times New Roman"/>
        </w:rPr>
        <w:separator/>
      </w:r>
    </w:p>
  </w:footnote>
  <w:footnote w:type="continuationSeparator" w:id="0">
    <w:p w:rsidR="00C32982" w:rsidRDefault="00C32982" w:rsidP="00D7503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pPr>
        <w:ind w:firstLine="40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5F6"/>
    <w:rsid w:val="00001B07"/>
    <w:rsid w:val="00021209"/>
    <w:rsid w:val="0005418F"/>
    <w:rsid w:val="00054574"/>
    <w:rsid w:val="00083D7F"/>
    <w:rsid w:val="0008675F"/>
    <w:rsid w:val="000C3B4F"/>
    <w:rsid w:val="000E7A8F"/>
    <w:rsid w:val="000F19DF"/>
    <w:rsid w:val="00100BAA"/>
    <w:rsid w:val="00110F76"/>
    <w:rsid w:val="0011175E"/>
    <w:rsid w:val="00121813"/>
    <w:rsid w:val="001712B6"/>
    <w:rsid w:val="00190C66"/>
    <w:rsid w:val="001A6882"/>
    <w:rsid w:val="00267658"/>
    <w:rsid w:val="00267A65"/>
    <w:rsid w:val="002914BF"/>
    <w:rsid w:val="002B70C3"/>
    <w:rsid w:val="002C5D6D"/>
    <w:rsid w:val="00310B49"/>
    <w:rsid w:val="003176FD"/>
    <w:rsid w:val="00343E45"/>
    <w:rsid w:val="003568D1"/>
    <w:rsid w:val="00375668"/>
    <w:rsid w:val="00392C79"/>
    <w:rsid w:val="003A7516"/>
    <w:rsid w:val="003C46BB"/>
    <w:rsid w:val="003D59D1"/>
    <w:rsid w:val="003E2753"/>
    <w:rsid w:val="003F6B23"/>
    <w:rsid w:val="004326D9"/>
    <w:rsid w:val="00436EBF"/>
    <w:rsid w:val="004677B7"/>
    <w:rsid w:val="00485AFA"/>
    <w:rsid w:val="004B03BF"/>
    <w:rsid w:val="004D7E98"/>
    <w:rsid w:val="004E6B6C"/>
    <w:rsid w:val="0056750E"/>
    <w:rsid w:val="00596730"/>
    <w:rsid w:val="005974B4"/>
    <w:rsid w:val="005A6F7B"/>
    <w:rsid w:val="005C0E28"/>
    <w:rsid w:val="005D48E5"/>
    <w:rsid w:val="00600CEB"/>
    <w:rsid w:val="006160A8"/>
    <w:rsid w:val="00673E5E"/>
    <w:rsid w:val="0068198D"/>
    <w:rsid w:val="006C598C"/>
    <w:rsid w:val="00701710"/>
    <w:rsid w:val="007113B1"/>
    <w:rsid w:val="0072362E"/>
    <w:rsid w:val="00730631"/>
    <w:rsid w:val="007871A8"/>
    <w:rsid w:val="007E5223"/>
    <w:rsid w:val="007E6E1C"/>
    <w:rsid w:val="00812CEA"/>
    <w:rsid w:val="00823FC4"/>
    <w:rsid w:val="00844868"/>
    <w:rsid w:val="00857581"/>
    <w:rsid w:val="00874B91"/>
    <w:rsid w:val="00890E4B"/>
    <w:rsid w:val="00895C9F"/>
    <w:rsid w:val="008B6854"/>
    <w:rsid w:val="008E362C"/>
    <w:rsid w:val="00905A87"/>
    <w:rsid w:val="00926363"/>
    <w:rsid w:val="00942B8B"/>
    <w:rsid w:val="00943A44"/>
    <w:rsid w:val="00965332"/>
    <w:rsid w:val="00974A0A"/>
    <w:rsid w:val="00992641"/>
    <w:rsid w:val="009948DC"/>
    <w:rsid w:val="009D2DE4"/>
    <w:rsid w:val="009D335A"/>
    <w:rsid w:val="009E250C"/>
    <w:rsid w:val="009E2D6D"/>
    <w:rsid w:val="00A07C98"/>
    <w:rsid w:val="00A2324E"/>
    <w:rsid w:val="00A453AF"/>
    <w:rsid w:val="00A95F30"/>
    <w:rsid w:val="00A965F6"/>
    <w:rsid w:val="00AC5687"/>
    <w:rsid w:val="00B15BA5"/>
    <w:rsid w:val="00B256B6"/>
    <w:rsid w:val="00B36100"/>
    <w:rsid w:val="00BB1826"/>
    <w:rsid w:val="00BC18EA"/>
    <w:rsid w:val="00C053E5"/>
    <w:rsid w:val="00C14B2B"/>
    <w:rsid w:val="00C1694B"/>
    <w:rsid w:val="00C32982"/>
    <w:rsid w:val="00C70749"/>
    <w:rsid w:val="00CA7786"/>
    <w:rsid w:val="00CE2316"/>
    <w:rsid w:val="00D03F7B"/>
    <w:rsid w:val="00D064DC"/>
    <w:rsid w:val="00D41C0D"/>
    <w:rsid w:val="00D72AA7"/>
    <w:rsid w:val="00D75038"/>
    <w:rsid w:val="00DB24EA"/>
    <w:rsid w:val="00DB64AE"/>
    <w:rsid w:val="00E32171"/>
    <w:rsid w:val="00E32A20"/>
    <w:rsid w:val="00E42EC4"/>
    <w:rsid w:val="00E92561"/>
    <w:rsid w:val="00EA4C99"/>
    <w:rsid w:val="00EB4B57"/>
    <w:rsid w:val="00ED3EF5"/>
    <w:rsid w:val="00EE1424"/>
    <w:rsid w:val="00F21395"/>
    <w:rsid w:val="00F50825"/>
    <w:rsid w:val="00F652B0"/>
    <w:rsid w:val="00F700BC"/>
    <w:rsid w:val="00F90DB7"/>
    <w:rsid w:val="00FC6F45"/>
    <w:rsid w:val="00FF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75038"/>
    <w:rPr>
      <w:sz w:val="18"/>
      <w:szCs w:val="18"/>
    </w:rPr>
  </w:style>
  <w:style w:type="paragraph" w:styleId="a4">
    <w:name w:val="footer"/>
    <w:basedOn w:val="a"/>
    <w:link w:val="Char0"/>
    <w:uiPriority w:val="99"/>
    <w:semiHidden/>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75038"/>
    <w:rPr>
      <w:sz w:val="18"/>
      <w:szCs w:val="18"/>
    </w:rPr>
  </w:style>
  <w:style w:type="paragraph" w:customStyle="1" w:styleId="1">
    <w:name w:val="普通(网站)1"/>
    <w:basedOn w:val="a"/>
    <w:uiPriority w:val="99"/>
    <w:rsid w:val="009E250C"/>
    <w:pPr>
      <w:widowControl/>
      <w:spacing w:before="100" w:beforeAutospacing="1" w:after="100" w:afterAutospacing="1"/>
      <w:jc w:val="left"/>
    </w:pPr>
    <w:rPr>
      <w:rFonts w:ascii="Times New Roman" w:hAnsi="宋体" w:cs="Times New Roman"/>
      <w:kern w:val="0"/>
      <w:sz w:val="24"/>
      <w:szCs w:val="24"/>
    </w:rPr>
  </w:style>
  <w:style w:type="character" w:styleId="a5">
    <w:name w:val="page number"/>
    <w:basedOn w:val="a0"/>
    <w:uiPriority w:val="99"/>
    <w:rsid w:val="00190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94071">
      <w:marLeft w:val="0"/>
      <w:marRight w:val="0"/>
      <w:marTop w:val="0"/>
      <w:marBottom w:val="0"/>
      <w:divBdr>
        <w:top w:val="none" w:sz="0" w:space="0" w:color="auto"/>
        <w:left w:val="none" w:sz="0" w:space="0" w:color="auto"/>
        <w:bottom w:val="none" w:sz="0" w:space="0" w:color="auto"/>
        <w:right w:val="none" w:sz="0" w:space="0" w:color="auto"/>
      </w:divBdr>
    </w:div>
    <w:div w:id="718894072">
      <w:marLeft w:val="0"/>
      <w:marRight w:val="0"/>
      <w:marTop w:val="0"/>
      <w:marBottom w:val="0"/>
      <w:divBdr>
        <w:top w:val="none" w:sz="0" w:space="0" w:color="auto"/>
        <w:left w:val="none" w:sz="0" w:space="0" w:color="auto"/>
        <w:bottom w:val="none" w:sz="0" w:space="0" w:color="auto"/>
        <w:right w:val="none" w:sz="0" w:space="0" w:color="auto"/>
      </w:divBdr>
    </w:div>
    <w:div w:id="718894073">
      <w:marLeft w:val="0"/>
      <w:marRight w:val="0"/>
      <w:marTop w:val="0"/>
      <w:marBottom w:val="0"/>
      <w:divBdr>
        <w:top w:val="none" w:sz="0" w:space="0" w:color="auto"/>
        <w:left w:val="none" w:sz="0" w:space="0" w:color="auto"/>
        <w:bottom w:val="none" w:sz="0" w:space="0" w:color="auto"/>
        <w:right w:val="none" w:sz="0" w:space="0" w:color="auto"/>
      </w:divBdr>
    </w:div>
    <w:div w:id="718894074">
      <w:marLeft w:val="0"/>
      <w:marRight w:val="0"/>
      <w:marTop w:val="0"/>
      <w:marBottom w:val="0"/>
      <w:divBdr>
        <w:top w:val="none" w:sz="0" w:space="0" w:color="auto"/>
        <w:left w:val="none" w:sz="0" w:space="0" w:color="auto"/>
        <w:bottom w:val="none" w:sz="0" w:space="0" w:color="auto"/>
        <w:right w:val="none" w:sz="0" w:space="0" w:color="auto"/>
      </w:divBdr>
    </w:div>
    <w:div w:id="718894075">
      <w:marLeft w:val="0"/>
      <w:marRight w:val="0"/>
      <w:marTop w:val="0"/>
      <w:marBottom w:val="0"/>
      <w:divBdr>
        <w:top w:val="none" w:sz="0" w:space="0" w:color="auto"/>
        <w:left w:val="none" w:sz="0" w:space="0" w:color="auto"/>
        <w:bottom w:val="none" w:sz="0" w:space="0" w:color="auto"/>
        <w:right w:val="none" w:sz="0" w:space="0" w:color="auto"/>
      </w:divBdr>
    </w:div>
    <w:div w:id="718894076">
      <w:marLeft w:val="0"/>
      <w:marRight w:val="0"/>
      <w:marTop w:val="0"/>
      <w:marBottom w:val="0"/>
      <w:divBdr>
        <w:top w:val="none" w:sz="0" w:space="0" w:color="auto"/>
        <w:left w:val="none" w:sz="0" w:space="0" w:color="auto"/>
        <w:bottom w:val="none" w:sz="0" w:space="0" w:color="auto"/>
        <w:right w:val="none" w:sz="0" w:space="0" w:color="auto"/>
      </w:divBdr>
    </w:div>
    <w:div w:id="718894077">
      <w:marLeft w:val="0"/>
      <w:marRight w:val="0"/>
      <w:marTop w:val="0"/>
      <w:marBottom w:val="0"/>
      <w:divBdr>
        <w:top w:val="none" w:sz="0" w:space="0" w:color="auto"/>
        <w:left w:val="none" w:sz="0" w:space="0" w:color="auto"/>
        <w:bottom w:val="none" w:sz="0" w:space="0" w:color="auto"/>
        <w:right w:val="none" w:sz="0" w:space="0" w:color="auto"/>
      </w:divBdr>
    </w:div>
    <w:div w:id="718894078">
      <w:marLeft w:val="0"/>
      <w:marRight w:val="0"/>
      <w:marTop w:val="0"/>
      <w:marBottom w:val="0"/>
      <w:divBdr>
        <w:top w:val="none" w:sz="0" w:space="0" w:color="auto"/>
        <w:left w:val="none" w:sz="0" w:space="0" w:color="auto"/>
        <w:bottom w:val="none" w:sz="0" w:space="0" w:color="auto"/>
        <w:right w:val="none" w:sz="0" w:space="0" w:color="auto"/>
      </w:divBdr>
    </w:div>
    <w:div w:id="718894079">
      <w:marLeft w:val="0"/>
      <w:marRight w:val="0"/>
      <w:marTop w:val="0"/>
      <w:marBottom w:val="0"/>
      <w:divBdr>
        <w:top w:val="none" w:sz="0" w:space="0" w:color="auto"/>
        <w:left w:val="none" w:sz="0" w:space="0" w:color="auto"/>
        <w:bottom w:val="none" w:sz="0" w:space="0" w:color="auto"/>
        <w:right w:val="none" w:sz="0" w:space="0" w:color="auto"/>
      </w:divBdr>
    </w:div>
    <w:div w:id="718894080">
      <w:marLeft w:val="0"/>
      <w:marRight w:val="0"/>
      <w:marTop w:val="0"/>
      <w:marBottom w:val="0"/>
      <w:divBdr>
        <w:top w:val="none" w:sz="0" w:space="0" w:color="auto"/>
        <w:left w:val="none" w:sz="0" w:space="0" w:color="auto"/>
        <w:bottom w:val="none" w:sz="0" w:space="0" w:color="auto"/>
        <w:right w:val="none" w:sz="0" w:space="0" w:color="auto"/>
      </w:divBdr>
    </w:div>
    <w:div w:id="718894081">
      <w:marLeft w:val="0"/>
      <w:marRight w:val="0"/>
      <w:marTop w:val="0"/>
      <w:marBottom w:val="0"/>
      <w:divBdr>
        <w:top w:val="none" w:sz="0" w:space="0" w:color="auto"/>
        <w:left w:val="none" w:sz="0" w:space="0" w:color="auto"/>
        <w:bottom w:val="none" w:sz="0" w:space="0" w:color="auto"/>
        <w:right w:val="none" w:sz="0" w:space="0" w:color="auto"/>
      </w:divBdr>
    </w:div>
    <w:div w:id="718894082">
      <w:marLeft w:val="0"/>
      <w:marRight w:val="0"/>
      <w:marTop w:val="0"/>
      <w:marBottom w:val="0"/>
      <w:divBdr>
        <w:top w:val="none" w:sz="0" w:space="0" w:color="auto"/>
        <w:left w:val="none" w:sz="0" w:space="0" w:color="auto"/>
        <w:bottom w:val="none" w:sz="0" w:space="0" w:color="auto"/>
        <w:right w:val="none" w:sz="0" w:space="0" w:color="auto"/>
      </w:divBdr>
    </w:div>
    <w:div w:id="718894083">
      <w:marLeft w:val="0"/>
      <w:marRight w:val="0"/>
      <w:marTop w:val="0"/>
      <w:marBottom w:val="0"/>
      <w:divBdr>
        <w:top w:val="none" w:sz="0" w:space="0" w:color="auto"/>
        <w:left w:val="none" w:sz="0" w:space="0" w:color="auto"/>
        <w:bottom w:val="none" w:sz="0" w:space="0" w:color="auto"/>
        <w:right w:val="none" w:sz="0" w:space="0" w:color="auto"/>
      </w:divBdr>
    </w:div>
    <w:div w:id="718894084">
      <w:marLeft w:val="0"/>
      <w:marRight w:val="0"/>
      <w:marTop w:val="0"/>
      <w:marBottom w:val="0"/>
      <w:divBdr>
        <w:top w:val="none" w:sz="0" w:space="0" w:color="auto"/>
        <w:left w:val="none" w:sz="0" w:space="0" w:color="auto"/>
        <w:bottom w:val="none" w:sz="0" w:space="0" w:color="auto"/>
        <w:right w:val="none" w:sz="0" w:space="0" w:color="auto"/>
      </w:divBdr>
    </w:div>
    <w:div w:id="718894085">
      <w:marLeft w:val="0"/>
      <w:marRight w:val="0"/>
      <w:marTop w:val="0"/>
      <w:marBottom w:val="0"/>
      <w:divBdr>
        <w:top w:val="none" w:sz="0" w:space="0" w:color="auto"/>
        <w:left w:val="none" w:sz="0" w:space="0" w:color="auto"/>
        <w:bottom w:val="none" w:sz="0" w:space="0" w:color="auto"/>
        <w:right w:val="none" w:sz="0" w:space="0" w:color="auto"/>
      </w:divBdr>
    </w:div>
    <w:div w:id="718894086">
      <w:marLeft w:val="0"/>
      <w:marRight w:val="0"/>
      <w:marTop w:val="0"/>
      <w:marBottom w:val="0"/>
      <w:divBdr>
        <w:top w:val="none" w:sz="0" w:space="0" w:color="auto"/>
        <w:left w:val="none" w:sz="0" w:space="0" w:color="auto"/>
        <w:bottom w:val="none" w:sz="0" w:space="0" w:color="auto"/>
        <w:right w:val="none" w:sz="0" w:space="0" w:color="auto"/>
      </w:divBdr>
    </w:div>
    <w:div w:id="718894087">
      <w:marLeft w:val="0"/>
      <w:marRight w:val="0"/>
      <w:marTop w:val="0"/>
      <w:marBottom w:val="0"/>
      <w:divBdr>
        <w:top w:val="none" w:sz="0" w:space="0" w:color="auto"/>
        <w:left w:val="none" w:sz="0" w:space="0" w:color="auto"/>
        <w:bottom w:val="none" w:sz="0" w:space="0" w:color="auto"/>
        <w:right w:val="none" w:sz="0" w:space="0" w:color="auto"/>
      </w:divBdr>
    </w:div>
    <w:div w:id="718894088">
      <w:marLeft w:val="0"/>
      <w:marRight w:val="0"/>
      <w:marTop w:val="0"/>
      <w:marBottom w:val="0"/>
      <w:divBdr>
        <w:top w:val="none" w:sz="0" w:space="0" w:color="auto"/>
        <w:left w:val="none" w:sz="0" w:space="0" w:color="auto"/>
        <w:bottom w:val="none" w:sz="0" w:space="0" w:color="auto"/>
        <w:right w:val="none" w:sz="0" w:space="0" w:color="auto"/>
      </w:divBdr>
    </w:div>
    <w:div w:id="718894089">
      <w:marLeft w:val="0"/>
      <w:marRight w:val="0"/>
      <w:marTop w:val="0"/>
      <w:marBottom w:val="0"/>
      <w:divBdr>
        <w:top w:val="none" w:sz="0" w:space="0" w:color="auto"/>
        <w:left w:val="none" w:sz="0" w:space="0" w:color="auto"/>
        <w:bottom w:val="none" w:sz="0" w:space="0" w:color="auto"/>
        <w:right w:val="none" w:sz="0" w:space="0" w:color="auto"/>
      </w:divBdr>
    </w:div>
    <w:div w:id="718894090">
      <w:marLeft w:val="0"/>
      <w:marRight w:val="0"/>
      <w:marTop w:val="0"/>
      <w:marBottom w:val="0"/>
      <w:divBdr>
        <w:top w:val="none" w:sz="0" w:space="0" w:color="auto"/>
        <w:left w:val="none" w:sz="0" w:space="0" w:color="auto"/>
        <w:bottom w:val="none" w:sz="0" w:space="0" w:color="auto"/>
        <w:right w:val="none" w:sz="0" w:space="0" w:color="auto"/>
      </w:divBdr>
    </w:div>
    <w:div w:id="718894091">
      <w:marLeft w:val="0"/>
      <w:marRight w:val="0"/>
      <w:marTop w:val="0"/>
      <w:marBottom w:val="0"/>
      <w:divBdr>
        <w:top w:val="none" w:sz="0" w:space="0" w:color="auto"/>
        <w:left w:val="none" w:sz="0" w:space="0" w:color="auto"/>
        <w:bottom w:val="none" w:sz="0" w:space="0" w:color="auto"/>
        <w:right w:val="none" w:sz="0" w:space="0" w:color="auto"/>
      </w:divBdr>
    </w:div>
    <w:div w:id="718894092">
      <w:marLeft w:val="0"/>
      <w:marRight w:val="0"/>
      <w:marTop w:val="0"/>
      <w:marBottom w:val="0"/>
      <w:divBdr>
        <w:top w:val="none" w:sz="0" w:space="0" w:color="auto"/>
        <w:left w:val="none" w:sz="0" w:space="0" w:color="auto"/>
        <w:bottom w:val="none" w:sz="0" w:space="0" w:color="auto"/>
        <w:right w:val="none" w:sz="0" w:space="0" w:color="auto"/>
      </w:divBdr>
    </w:div>
    <w:div w:id="718894093">
      <w:marLeft w:val="0"/>
      <w:marRight w:val="0"/>
      <w:marTop w:val="0"/>
      <w:marBottom w:val="0"/>
      <w:divBdr>
        <w:top w:val="none" w:sz="0" w:space="0" w:color="auto"/>
        <w:left w:val="none" w:sz="0" w:space="0" w:color="auto"/>
        <w:bottom w:val="none" w:sz="0" w:space="0" w:color="auto"/>
        <w:right w:val="none" w:sz="0" w:space="0" w:color="auto"/>
      </w:divBdr>
    </w:div>
    <w:div w:id="718894094">
      <w:marLeft w:val="0"/>
      <w:marRight w:val="0"/>
      <w:marTop w:val="0"/>
      <w:marBottom w:val="0"/>
      <w:divBdr>
        <w:top w:val="none" w:sz="0" w:space="0" w:color="auto"/>
        <w:left w:val="none" w:sz="0" w:space="0" w:color="auto"/>
        <w:bottom w:val="none" w:sz="0" w:space="0" w:color="auto"/>
        <w:right w:val="none" w:sz="0" w:space="0" w:color="auto"/>
      </w:divBdr>
    </w:div>
    <w:div w:id="718894095">
      <w:marLeft w:val="0"/>
      <w:marRight w:val="0"/>
      <w:marTop w:val="0"/>
      <w:marBottom w:val="0"/>
      <w:divBdr>
        <w:top w:val="none" w:sz="0" w:space="0" w:color="auto"/>
        <w:left w:val="none" w:sz="0" w:space="0" w:color="auto"/>
        <w:bottom w:val="none" w:sz="0" w:space="0" w:color="auto"/>
        <w:right w:val="none" w:sz="0" w:space="0" w:color="auto"/>
      </w:divBdr>
    </w:div>
    <w:div w:id="718894096">
      <w:marLeft w:val="0"/>
      <w:marRight w:val="0"/>
      <w:marTop w:val="0"/>
      <w:marBottom w:val="0"/>
      <w:divBdr>
        <w:top w:val="none" w:sz="0" w:space="0" w:color="auto"/>
        <w:left w:val="none" w:sz="0" w:space="0" w:color="auto"/>
        <w:bottom w:val="none" w:sz="0" w:space="0" w:color="auto"/>
        <w:right w:val="none" w:sz="0" w:space="0" w:color="auto"/>
      </w:divBdr>
    </w:div>
    <w:div w:id="718894097">
      <w:marLeft w:val="0"/>
      <w:marRight w:val="0"/>
      <w:marTop w:val="0"/>
      <w:marBottom w:val="0"/>
      <w:divBdr>
        <w:top w:val="none" w:sz="0" w:space="0" w:color="auto"/>
        <w:left w:val="none" w:sz="0" w:space="0" w:color="auto"/>
        <w:bottom w:val="none" w:sz="0" w:space="0" w:color="auto"/>
        <w:right w:val="none" w:sz="0" w:space="0" w:color="auto"/>
      </w:divBdr>
    </w:div>
    <w:div w:id="718894098">
      <w:marLeft w:val="0"/>
      <w:marRight w:val="0"/>
      <w:marTop w:val="0"/>
      <w:marBottom w:val="0"/>
      <w:divBdr>
        <w:top w:val="none" w:sz="0" w:space="0" w:color="auto"/>
        <w:left w:val="none" w:sz="0" w:space="0" w:color="auto"/>
        <w:bottom w:val="none" w:sz="0" w:space="0" w:color="auto"/>
        <w:right w:val="none" w:sz="0" w:space="0" w:color="auto"/>
      </w:divBdr>
    </w:div>
    <w:div w:id="718894099">
      <w:marLeft w:val="0"/>
      <w:marRight w:val="0"/>
      <w:marTop w:val="0"/>
      <w:marBottom w:val="0"/>
      <w:divBdr>
        <w:top w:val="none" w:sz="0" w:space="0" w:color="auto"/>
        <w:left w:val="none" w:sz="0" w:space="0" w:color="auto"/>
        <w:bottom w:val="none" w:sz="0" w:space="0" w:color="auto"/>
        <w:right w:val="none" w:sz="0" w:space="0" w:color="auto"/>
      </w:divBdr>
    </w:div>
    <w:div w:id="718894100">
      <w:marLeft w:val="0"/>
      <w:marRight w:val="0"/>
      <w:marTop w:val="0"/>
      <w:marBottom w:val="0"/>
      <w:divBdr>
        <w:top w:val="none" w:sz="0" w:space="0" w:color="auto"/>
        <w:left w:val="none" w:sz="0" w:space="0" w:color="auto"/>
        <w:bottom w:val="none" w:sz="0" w:space="0" w:color="auto"/>
        <w:right w:val="none" w:sz="0" w:space="0" w:color="auto"/>
      </w:divBdr>
    </w:div>
    <w:div w:id="718894101">
      <w:marLeft w:val="0"/>
      <w:marRight w:val="0"/>
      <w:marTop w:val="0"/>
      <w:marBottom w:val="0"/>
      <w:divBdr>
        <w:top w:val="none" w:sz="0" w:space="0" w:color="auto"/>
        <w:left w:val="none" w:sz="0" w:space="0" w:color="auto"/>
        <w:bottom w:val="none" w:sz="0" w:space="0" w:color="auto"/>
        <w:right w:val="none" w:sz="0" w:space="0" w:color="auto"/>
      </w:divBdr>
    </w:div>
    <w:div w:id="718894102">
      <w:marLeft w:val="0"/>
      <w:marRight w:val="0"/>
      <w:marTop w:val="0"/>
      <w:marBottom w:val="0"/>
      <w:divBdr>
        <w:top w:val="none" w:sz="0" w:space="0" w:color="auto"/>
        <w:left w:val="none" w:sz="0" w:space="0" w:color="auto"/>
        <w:bottom w:val="none" w:sz="0" w:space="0" w:color="auto"/>
        <w:right w:val="none" w:sz="0" w:space="0" w:color="auto"/>
      </w:divBdr>
    </w:div>
    <w:div w:id="718894103">
      <w:marLeft w:val="0"/>
      <w:marRight w:val="0"/>
      <w:marTop w:val="0"/>
      <w:marBottom w:val="0"/>
      <w:divBdr>
        <w:top w:val="none" w:sz="0" w:space="0" w:color="auto"/>
        <w:left w:val="none" w:sz="0" w:space="0" w:color="auto"/>
        <w:bottom w:val="none" w:sz="0" w:space="0" w:color="auto"/>
        <w:right w:val="none" w:sz="0" w:space="0" w:color="auto"/>
      </w:divBdr>
    </w:div>
    <w:div w:id="718894104">
      <w:marLeft w:val="0"/>
      <w:marRight w:val="0"/>
      <w:marTop w:val="0"/>
      <w:marBottom w:val="0"/>
      <w:divBdr>
        <w:top w:val="none" w:sz="0" w:space="0" w:color="auto"/>
        <w:left w:val="none" w:sz="0" w:space="0" w:color="auto"/>
        <w:bottom w:val="none" w:sz="0" w:space="0" w:color="auto"/>
        <w:right w:val="none" w:sz="0" w:space="0" w:color="auto"/>
      </w:divBdr>
    </w:div>
    <w:div w:id="718894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18</Pages>
  <Words>1565</Words>
  <Characters>8922</Characters>
  <Application>Microsoft Office Word</Application>
  <DocSecurity>0</DocSecurity>
  <Lines>74</Lines>
  <Paragraphs>20</Paragraphs>
  <ScaleCrop>false</ScaleCrop>
  <Company>Sky123.Org</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唐彦生</cp:lastModifiedBy>
  <cp:revision>63</cp:revision>
  <cp:lastPrinted>2016-10-20T01:32:00Z</cp:lastPrinted>
  <dcterms:created xsi:type="dcterms:W3CDTF">2016-08-25T01:23:00Z</dcterms:created>
  <dcterms:modified xsi:type="dcterms:W3CDTF">2016-10-20T07:06:00Z</dcterms:modified>
</cp:coreProperties>
</file>