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07" w:rsidRDefault="000C7707" w:rsidP="00D75038">
      <w:pPr>
        <w:autoSpaceDE w:val="0"/>
        <w:autoSpaceDN w:val="0"/>
        <w:adjustRightInd w:val="0"/>
        <w:spacing w:line="520" w:lineRule="exact"/>
        <w:jc w:val="left"/>
        <w:rPr>
          <w:rFonts w:ascii="黑体" w:eastAsia="黑体" w:cs="黑体"/>
          <w:b/>
          <w:kern w:val="0"/>
          <w:szCs w:val="21"/>
        </w:rPr>
      </w:pPr>
    </w:p>
    <w:p w:rsidR="000C7707" w:rsidRDefault="000C7707" w:rsidP="00D75038">
      <w:pPr>
        <w:autoSpaceDE w:val="0"/>
        <w:autoSpaceDN w:val="0"/>
        <w:adjustRightInd w:val="0"/>
        <w:spacing w:line="520" w:lineRule="exact"/>
        <w:jc w:val="left"/>
        <w:rPr>
          <w:rFonts w:ascii="黑体" w:eastAsia="黑体" w:cs="黑体"/>
          <w:b/>
          <w:kern w:val="0"/>
          <w:szCs w:val="21"/>
        </w:rPr>
      </w:pPr>
    </w:p>
    <w:p w:rsidR="000C7707" w:rsidRPr="00FE2DBE" w:rsidRDefault="000C7707" w:rsidP="008E63DC">
      <w:pPr>
        <w:autoSpaceDE w:val="0"/>
        <w:autoSpaceDN w:val="0"/>
        <w:adjustRightInd w:val="0"/>
        <w:spacing w:line="520" w:lineRule="exact"/>
        <w:jc w:val="center"/>
        <w:rPr>
          <w:rFonts w:ascii="宋体" w:cs="宋体"/>
          <w:color w:val="000000"/>
          <w:kern w:val="0"/>
          <w:szCs w:val="21"/>
        </w:rPr>
      </w:pPr>
      <w:r w:rsidRPr="00FE2DBE">
        <w:rPr>
          <w:rFonts w:ascii="宋体" w:hAnsi="宋体" w:cs="宋体"/>
          <w:color w:val="000000"/>
          <w:kern w:val="0"/>
          <w:szCs w:val="21"/>
        </w:rPr>
        <w:t>2015</w:t>
      </w:r>
      <w:r w:rsidRPr="00FE2DBE">
        <w:rPr>
          <w:rFonts w:ascii="宋体" w:hAnsi="宋体" w:cs="宋体" w:hint="eastAsia"/>
          <w:color w:val="000000"/>
          <w:kern w:val="0"/>
          <w:szCs w:val="21"/>
        </w:rPr>
        <w:t>年度梅州市外事侨务局部门决算</w:t>
      </w:r>
    </w:p>
    <w:p w:rsidR="000C7707" w:rsidRPr="00FE2DBE" w:rsidRDefault="000C7707" w:rsidP="00D75038">
      <w:pPr>
        <w:autoSpaceDE w:val="0"/>
        <w:autoSpaceDN w:val="0"/>
        <w:adjustRightInd w:val="0"/>
        <w:spacing w:line="520" w:lineRule="exact"/>
        <w:jc w:val="left"/>
        <w:rPr>
          <w:rFonts w:ascii="宋体" w:cs="宋体"/>
          <w:color w:val="000000"/>
          <w:kern w:val="0"/>
          <w:szCs w:val="21"/>
        </w:rPr>
      </w:pPr>
      <w:r w:rsidRPr="00FE2DBE">
        <w:rPr>
          <w:rFonts w:ascii="宋体" w:hAnsi="宋体" w:cs="宋体" w:hint="eastAsia"/>
          <w:color w:val="000000"/>
          <w:kern w:val="0"/>
          <w:szCs w:val="21"/>
        </w:rPr>
        <w:t>目</w:t>
      </w:r>
      <w:r w:rsidRPr="00FE2DBE">
        <w:rPr>
          <w:rFonts w:ascii="宋体" w:hAnsi="宋体" w:cs="宋体"/>
          <w:color w:val="000000"/>
          <w:kern w:val="0"/>
          <w:szCs w:val="21"/>
        </w:rPr>
        <w:t xml:space="preserve"> </w:t>
      </w:r>
      <w:r w:rsidRPr="00FE2DBE">
        <w:rPr>
          <w:rFonts w:ascii="宋体" w:hAnsi="宋体" w:cs="宋体" w:hint="eastAsia"/>
          <w:color w:val="000000"/>
          <w:kern w:val="0"/>
          <w:szCs w:val="21"/>
        </w:rPr>
        <w:t>录</w:t>
      </w:r>
    </w:p>
    <w:p w:rsidR="000C7707" w:rsidRPr="00FE2DBE" w:rsidRDefault="000C7707" w:rsidP="00D75038">
      <w:pPr>
        <w:autoSpaceDE w:val="0"/>
        <w:autoSpaceDN w:val="0"/>
        <w:adjustRightInd w:val="0"/>
        <w:spacing w:line="520" w:lineRule="exact"/>
        <w:jc w:val="left"/>
        <w:rPr>
          <w:rFonts w:ascii="宋体" w:cs="宋体"/>
          <w:color w:val="000000"/>
          <w:kern w:val="0"/>
          <w:szCs w:val="21"/>
        </w:rPr>
      </w:pPr>
      <w:r w:rsidRPr="00FE2DBE">
        <w:rPr>
          <w:rFonts w:ascii="宋体" w:hAnsi="宋体" w:cs="宋体" w:hint="eastAsia"/>
          <w:color w:val="000000"/>
          <w:kern w:val="0"/>
          <w:szCs w:val="21"/>
        </w:rPr>
        <w:t>第一部分梅州市外事侨务局概况</w:t>
      </w:r>
    </w:p>
    <w:p w:rsidR="000C7707" w:rsidRPr="00FE2DBE" w:rsidRDefault="000C7707" w:rsidP="00D75038">
      <w:pPr>
        <w:autoSpaceDE w:val="0"/>
        <w:autoSpaceDN w:val="0"/>
        <w:adjustRightInd w:val="0"/>
        <w:spacing w:line="520" w:lineRule="exact"/>
        <w:jc w:val="left"/>
        <w:rPr>
          <w:rFonts w:ascii="宋体" w:cs="宋体"/>
          <w:color w:val="000000"/>
          <w:kern w:val="0"/>
          <w:szCs w:val="21"/>
        </w:rPr>
      </w:pPr>
      <w:r w:rsidRPr="00FE2DBE">
        <w:rPr>
          <w:rFonts w:ascii="宋体" w:hAnsi="宋体" w:cs="宋体" w:hint="eastAsia"/>
          <w:color w:val="000000"/>
          <w:kern w:val="0"/>
          <w:szCs w:val="21"/>
        </w:rPr>
        <w:t>一、主要职能</w:t>
      </w:r>
    </w:p>
    <w:p w:rsidR="000C7707" w:rsidRPr="00FE2DBE" w:rsidRDefault="000C7707" w:rsidP="00D75038">
      <w:pPr>
        <w:autoSpaceDE w:val="0"/>
        <w:autoSpaceDN w:val="0"/>
        <w:adjustRightInd w:val="0"/>
        <w:spacing w:line="520" w:lineRule="exact"/>
        <w:jc w:val="left"/>
        <w:rPr>
          <w:rFonts w:ascii="宋体" w:cs="宋体"/>
          <w:color w:val="000000"/>
          <w:kern w:val="0"/>
          <w:szCs w:val="21"/>
        </w:rPr>
      </w:pPr>
      <w:r w:rsidRPr="00FE2DBE">
        <w:rPr>
          <w:rFonts w:ascii="宋体" w:hAnsi="宋体" w:cs="宋体" w:hint="eastAsia"/>
          <w:color w:val="000000"/>
          <w:kern w:val="0"/>
          <w:szCs w:val="21"/>
        </w:rPr>
        <w:t>二、部门决算单位构成</w:t>
      </w:r>
    </w:p>
    <w:p w:rsidR="000C7707" w:rsidRPr="00FE2DBE" w:rsidRDefault="000C7707" w:rsidP="00D75038">
      <w:pPr>
        <w:autoSpaceDE w:val="0"/>
        <w:autoSpaceDN w:val="0"/>
        <w:adjustRightInd w:val="0"/>
        <w:spacing w:line="520" w:lineRule="exact"/>
        <w:jc w:val="left"/>
        <w:rPr>
          <w:rFonts w:ascii="宋体" w:cs="宋体"/>
          <w:color w:val="000000"/>
          <w:kern w:val="0"/>
          <w:szCs w:val="21"/>
        </w:rPr>
      </w:pPr>
      <w:r w:rsidRPr="00FE2DBE">
        <w:rPr>
          <w:rFonts w:ascii="宋体" w:hAnsi="宋体" w:cs="宋体" w:hint="eastAsia"/>
          <w:color w:val="000000"/>
          <w:kern w:val="0"/>
          <w:szCs w:val="21"/>
        </w:rPr>
        <w:t>第二部分梅州市外事侨务局</w:t>
      </w: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年度部门决算表</w:t>
      </w:r>
    </w:p>
    <w:p w:rsidR="000C7707" w:rsidRPr="00FE2DBE" w:rsidRDefault="000C7707" w:rsidP="00D75038">
      <w:pPr>
        <w:autoSpaceDE w:val="0"/>
        <w:autoSpaceDN w:val="0"/>
        <w:adjustRightInd w:val="0"/>
        <w:spacing w:line="520" w:lineRule="exact"/>
        <w:jc w:val="left"/>
        <w:rPr>
          <w:rFonts w:ascii="宋体" w:cs="宋体"/>
          <w:color w:val="000000"/>
          <w:kern w:val="0"/>
          <w:szCs w:val="21"/>
        </w:rPr>
      </w:pPr>
      <w:r w:rsidRPr="00FE2DBE">
        <w:rPr>
          <w:rFonts w:ascii="宋体" w:hAnsi="宋体" w:cs="宋体" w:hint="eastAsia"/>
          <w:color w:val="000000"/>
          <w:kern w:val="0"/>
          <w:szCs w:val="21"/>
        </w:rPr>
        <w:t>一、收入支出决算总表</w:t>
      </w:r>
    </w:p>
    <w:p w:rsidR="000C7707" w:rsidRPr="00FE2DBE" w:rsidRDefault="000C7707" w:rsidP="00D75038">
      <w:pPr>
        <w:autoSpaceDE w:val="0"/>
        <w:autoSpaceDN w:val="0"/>
        <w:adjustRightInd w:val="0"/>
        <w:spacing w:line="520" w:lineRule="exact"/>
        <w:jc w:val="left"/>
        <w:rPr>
          <w:rFonts w:ascii="宋体" w:cs="宋体"/>
          <w:color w:val="000000"/>
          <w:kern w:val="0"/>
          <w:szCs w:val="21"/>
        </w:rPr>
      </w:pPr>
      <w:r w:rsidRPr="00FE2DBE">
        <w:rPr>
          <w:rFonts w:ascii="宋体" w:hAnsi="宋体" w:cs="宋体" w:hint="eastAsia"/>
          <w:color w:val="000000"/>
          <w:kern w:val="0"/>
          <w:szCs w:val="21"/>
        </w:rPr>
        <w:t>二、收入决算表</w:t>
      </w:r>
    </w:p>
    <w:p w:rsidR="000C7707" w:rsidRPr="00FE2DBE" w:rsidRDefault="000C7707" w:rsidP="00D75038">
      <w:pPr>
        <w:autoSpaceDE w:val="0"/>
        <w:autoSpaceDN w:val="0"/>
        <w:adjustRightInd w:val="0"/>
        <w:spacing w:line="520" w:lineRule="exact"/>
        <w:jc w:val="left"/>
        <w:rPr>
          <w:rFonts w:ascii="宋体" w:cs="宋体"/>
          <w:color w:val="000000"/>
          <w:kern w:val="0"/>
          <w:szCs w:val="21"/>
        </w:rPr>
      </w:pPr>
      <w:r w:rsidRPr="00FE2DBE">
        <w:rPr>
          <w:rFonts w:ascii="宋体" w:hAnsi="宋体" w:cs="宋体" w:hint="eastAsia"/>
          <w:color w:val="000000"/>
          <w:kern w:val="0"/>
          <w:szCs w:val="21"/>
        </w:rPr>
        <w:t>三、支出决算表</w:t>
      </w:r>
    </w:p>
    <w:p w:rsidR="000C7707" w:rsidRPr="00FE2DBE" w:rsidRDefault="000C7707" w:rsidP="00D75038">
      <w:pPr>
        <w:autoSpaceDE w:val="0"/>
        <w:autoSpaceDN w:val="0"/>
        <w:adjustRightInd w:val="0"/>
        <w:spacing w:line="520" w:lineRule="exact"/>
        <w:jc w:val="left"/>
        <w:rPr>
          <w:rFonts w:ascii="宋体" w:cs="宋体"/>
          <w:color w:val="000000"/>
          <w:kern w:val="0"/>
          <w:szCs w:val="21"/>
        </w:rPr>
      </w:pPr>
      <w:r w:rsidRPr="00FE2DBE">
        <w:rPr>
          <w:rFonts w:ascii="宋体" w:hAnsi="宋体" w:cs="宋体" w:hint="eastAsia"/>
          <w:color w:val="000000"/>
          <w:kern w:val="0"/>
          <w:szCs w:val="21"/>
        </w:rPr>
        <w:t>四、财政拨款收入支出决算总表</w:t>
      </w:r>
    </w:p>
    <w:p w:rsidR="000C7707" w:rsidRPr="00FE2DBE" w:rsidRDefault="000C7707" w:rsidP="00D75038">
      <w:pPr>
        <w:autoSpaceDE w:val="0"/>
        <w:autoSpaceDN w:val="0"/>
        <w:adjustRightInd w:val="0"/>
        <w:spacing w:line="520" w:lineRule="exact"/>
        <w:jc w:val="left"/>
        <w:rPr>
          <w:rFonts w:ascii="宋体" w:cs="宋体"/>
          <w:color w:val="000000"/>
          <w:kern w:val="0"/>
          <w:szCs w:val="21"/>
        </w:rPr>
      </w:pPr>
      <w:r w:rsidRPr="00FE2DBE">
        <w:rPr>
          <w:rFonts w:ascii="宋体" w:hAnsi="宋体" w:cs="宋体" w:hint="eastAsia"/>
          <w:color w:val="000000"/>
          <w:kern w:val="0"/>
          <w:szCs w:val="21"/>
        </w:rPr>
        <w:t>五、一般公共预算财政拨款支出决算表</w:t>
      </w:r>
    </w:p>
    <w:p w:rsidR="000C7707" w:rsidRPr="00FE2DBE" w:rsidRDefault="000C7707" w:rsidP="00D75038">
      <w:pPr>
        <w:autoSpaceDE w:val="0"/>
        <w:autoSpaceDN w:val="0"/>
        <w:adjustRightInd w:val="0"/>
        <w:spacing w:line="520" w:lineRule="exact"/>
        <w:jc w:val="left"/>
        <w:rPr>
          <w:rFonts w:ascii="宋体" w:cs="宋体"/>
          <w:color w:val="000000"/>
          <w:kern w:val="0"/>
          <w:szCs w:val="21"/>
        </w:rPr>
      </w:pPr>
      <w:r w:rsidRPr="00FE2DBE">
        <w:rPr>
          <w:rFonts w:ascii="宋体" w:hAnsi="宋体" w:cs="宋体" w:hint="eastAsia"/>
          <w:color w:val="000000"/>
          <w:kern w:val="0"/>
          <w:szCs w:val="21"/>
        </w:rPr>
        <w:t>六、一般公共预算财政拨款基本支出决算表</w:t>
      </w:r>
    </w:p>
    <w:p w:rsidR="000C7707" w:rsidRPr="00FE2DBE" w:rsidRDefault="000C7707" w:rsidP="00D75038">
      <w:pPr>
        <w:autoSpaceDE w:val="0"/>
        <w:autoSpaceDN w:val="0"/>
        <w:adjustRightInd w:val="0"/>
        <w:spacing w:line="520" w:lineRule="exact"/>
        <w:jc w:val="left"/>
        <w:rPr>
          <w:rFonts w:ascii="宋体" w:cs="宋体"/>
          <w:color w:val="000000"/>
          <w:kern w:val="0"/>
          <w:szCs w:val="21"/>
        </w:rPr>
      </w:pPr>
      <w:r w:rsidRPr="00FE2DBE">
        <w:rPr>
          <w:rFonts w:ascii="宋体" w:hAnsi="宋体" w:cs="宋体" w:hint="eastAsia"/>
          <w:color w:val="000000"/>
          <w:kern w:val="0"/>
          <w:szCs w:val="21"/>
        </w:rPr>
        <w:t>七、一般公共预算财政拨款“三公”经费支出决算表</w:t>
      </w:r>
    </w:p>
    <w:p w:rsidR="000C7707" w:rsidRPr="00FE2DBE" w:rsidRDefault="000C7707" w:rsidP="00D75038">
      <w:pPr>
        <w:autoSpaceDE w:val="0"/>
        <w:autoSpaceDN w:val="0"/>
        <w:adjustRightInd w:val="0"/>
        <w:spacing w:line="520" w:lineRule="exact"/>
        <w:jc w:val="left"/>
        <w:rPr>
          <w:rFonts w:ascii="宋体" w:cs="宋体"/>
          <w:color w:val="000000"/>
          <w:kern w:val="0"/>
          <w:szCs w:val="21"/>
        </w:rPr>
      </w:pPr>
      <w:r w:rsidRPr="00FE2DBE">
        <w:rPr>
          <w:rFonts w:ascii="宋体" w:hAnsi="宋体" w:cs="宋体" w:hint="eastAsia"/>
          <w:color w:val="000000"/>
          <w:kern w:val="0"/>
          <w:szCs w:val="21"/>
        </w:rPr>
        <w:t>八、政府性基金预算财政拨款收入支出决算表</w:t>
      </w:r>
    </w:p>
    <w:p w:rsidR="000C7707" w:rsidRPr="00F13F3D" w:rsidRDefault="000C7707" w:rsidP="00F13F3D">
      <w:pPr>
        <w:autoSpaceDE w:val="0"/>
        <w:autoSpaceDN w:val="0"/>
        <w:adjustRightInd w:val="0"/>
        <w:spacing w:line="520" w:lineRule="exact"/>
        <w:jc w:val="left"/>
        <w:rPr>
          <w:rFonts w:ascii="宋体" w:cs="宋体"/>
          <w:color w:val="000000"/>
          <w:kern w:val="0"/>
          <w:szCs w:val="21"/>
        </w:rPr>
      </w:pPr>
      <w:r w:rsidRPr="00FE2DBE">
        <w:rPr>
          <w:rFonts w:ascii="宋体" w:hAnsi="宋体" w:cs="宋体" w:hint="eastAsia"/>
          <w:color w:val="000000"/>
          <w:kern w:val="0"/>
          <w:szCs w:val="21"/>
        </w:rPr>
        <w:t>第三部分梅州市外事侨务局</w:t>
      </w: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年度部门决算情况说明</w:t>
      </w:r>
    </w:p>
    <w:p w:rsidR="000C7707" w:rsidRPr="00F13F3D" w:rsidRDefault="000C7707" w:rsidP="00F13F3D">
      <w:pPr>
        <w:autoSpaceDE w:val="0"/>
        <w:autoSpaceDN w:val="0"/>
        <w:adjustRightInd w:val="0"/>
        <w:spacing w:line="520" w:lineRule="exact"/>
        <w:jc w:val="left"/>
        <w:rPr>
          <w:rFonts w:ascii="黑体" w:eastAsia="黑体" w:cs="黑体"/>
          <w:kern w:val="0"/>
          <w:sz w:val="24"/>
          <w:szCs w:val="24"/>
        </w:rPr>
      </w:pPr>
      <w:r w:rsidRPr="00202F60">
        <w:rPr>
          <w:rFonts w:ascii="宋体" w:hAnsi="宋体" w:cs="宋体" w:hint="eastAsia"/>
          <w:color w:val="000000"/>
          <w:kern w:val="0"/>
          <w:szCs w:val="21"/>
        </w:rPr>
        <w:t>第四部分</w:t>
      </w:r>
      <w:r w:rsidRPr="00202F60">
        <w:rPr>
          <w:rFonts w:ascii="宋体" w:hAnsi="宋体" w:cs="宋体"/>
          <w:color w:val="000000"/>
          <w:kern w:val="0"/>
          <w:szCs w:val="21"/>
        </w:rPr>
        <w:t xml:space="preserve"> </w:t>
      </w:r>
      <w:r w:rsidRPr="00202F60">
        <w:rPr>
          <w:rFonts w:ascii="宋体" w:hAnsi="宋体" w:cs="宋体" w:hint="eastAsia"/>
          <w:color w:val="000000"/>
          <w:kern w:val="0"/>
          <w:szCs w:val="21"/>
        </w:rPr>
        <w:t>名词解释</w:t>
      </w:r>
    </w:p>
    <w:p w:rsidR="000C7707" w:rsidRPr="00F13F3D" w:rsidRDefault="000C7707" w:rsidP="00F13F3D">
      <w:pPr>
        <w:autoSpaceDE w:val="0"/>
        <w:autoSpaceDN w:val="0"/>
        <w:adjustRightInd w:val="0"/>
        <w:spacing w:line="520" w:lineRule="exact"/>
        <w:jc w:val="left"/>
        <w:rPr>
          <w:rFonts w:ascii="宋体" w:cs="宋体"/>
          <w:color w:val="000000"/>
          <w:kern w:val="0"/>
          <w:sz w:val="24"/>
          <w:szCs w:val="24"/>
        </w:rPr>
      </w:pPr>
    </w:p>
    <w:p w:rsidR="000C7707" w:rsidRPr="00FE2DBE" w:rsidRDefault="000C7707" w:rsidP="00434073">
      <w:pPr>
        <w:autoSpaceDE w:val="0"/>
        <w:autoSpaceDN w:val="0"/>
        <w:adjustRightInd w:val="0"/>
        <w:spacing w:line="520" w:lineRule="exact"/>
        <w:ind w:firstLineChars="1500" w:firstLine="31680"/>
        <w:jc w:val="left"/>
        <w:rPr>
          <w:rFonts w:ascii="宋体" w:cs="宋体"/>
          <w:color w:val="000000"/>
          <w:kern w:val="0"/>
          <w:szCs w:val="21"/>
        </w:rPr>
      </w:pPr>
      <w:r w:rsidRPr="00FE2DBE">
        <w:rPr>
          <w:rFonts w:ascii="宋体" w:hAnsi="宋体" w:cs="宋体" w:hint="eastAsia"/>
          <w:color w:val="000000"/>
          <w:kern w:val="0"/>
          <w:szCs w:val="21"/>
        </w:rPr>
        <w:t>第一部分梅州市外事侨务局概况</w:t>
      </w:r>
    </w:p>
    <w:p w:rsidR="000C7707" w:rsidRPr="00FE2DBE" w:rsidRDefault="000C7707" w:rsidP="00FE2DBE">
      <w:pPr>
        <w:autoSpaceDE w:val="0"/>
        <w:autoSpaceDN w:val="0"/>
        <w:adjustRightInd w:val="0"/>
        <w:spacing w:line="520" w:lineRule="exact"/>
        <w:jc w:val="left"/>
        <w:rPr>
          <w:rFonts w:ascii="宋体" w:cs="宋体"/>
          <w:color w:val="000000"/>
          <w:kern w:val="0"/>
          <w:szCs w:val="21"/>
        </w:rPr>
      </w:pPr>
      <w:r w:rsidRPr="00FE2DBE">
        <w:rPr>
          <w:rFonts w:ascii="宋体" w:hAnsi="宋体" w:cs="宋体" w:hint="eastAsia"/>
          <w:color w:val="000000"/>
          <w:kern w:val="0"/>
          <w:szCs w:val="21"/>
        </w:rPr>
        <w:t>一、主要职能</w:t>
      </w:r>
    </w:p>
    <w:p w:rsidR="000C7707" w:rsidRPr="00FE2DBE" w:rsidRDefault="000C7707" w:rsidP="00FE2DBE">
      <w:pPr>
        <w:autoSpaceDE w:val="0"/>
        <w:autoSpaceDN w:val="0"/>
        <w:adjustRightInd w:val="0"/>
        <w:spacing w:line="520" w:lineRule="exact"/>
        <w:jc w:val="left"/>
        <w:rPr>
          <w:rFonts w:ascii="宋体" w:cs="宋体"/>
          <w:color w:val="000000"/>
          <w:kern w:val="0"/>
          <w:szCs w:val="21"/>
        </w:rPr>
      </w:pPr>
      <w:r w:rsidRPr="001B58E1">
        <w:rPr>
          <w:rFonts w:ascii="宋体" w:hAnsi="宋体" w:cs="宋体" w:hint="eastAsia"/>
          <w:color w:val="000000"/>
          <w:kern w:val="0"/>
          <w:szCs w:val="21"/>
        </w:rPr>
        <w:t>（一）</w:t>
      </w:r>
      <w:r w:rsidRPr="00FE2DBE">
        <w:rPr>
          <w:rFonts w:ascii="宋体" w:hAnsi="宋体" w:cs="宋体" w:hint="eastAsia"/>
          <w:color w:val="000000"/>
          <w:kern w:val="0"/>
          <w:szCs w:val="21"/>
        </w:rPr>
        <w:t>贯彻执行党和国家对外事和侨务港澳工作方针、政策、法律、法规，掌握我市外事侨务港澳工作情况，负责统筹协调有关部门和社会团体开展涉侨、涉外、涉港澳工作，配合有关部门研究处置涉侨、涉外、涉港澳突发事件；协同有关部门做好外国人、华侨、外籍华人、港澳同胞及其社团的联谊和服务工作。</w:t>
      </w:r>
    </w:p>
    <w:p w:rsidR="000C7707" w:rsidRPr="00FE2DBE" w:rsidRDefault="000C7707" w:rsidP="00FE2DBE">
      <w:pPr>
        <w:autoSpaceDE w:val="0"/>
        <w:autoSpaceDN w:val="0"/>
        <w:adjustRightInd w:val="0"/>
        <w:spacing w:line="520" w:lineRule="exact"/>
        <w:jc w:val="left"/>
        <w:rPr>
          <w:rFonts w:ascii="宋体" w:cs="宋体"/>
          <w:color w:val="000000"/>
          <w:kern w:val="0"/>
          <w:szCs w:val="21"/>
        </w:rPr>
      </w:pPr>
      <w:r w:rsidRPr="001B58E1">
        <w:rPr>
          <w:rFonts w:ascii="宋体" w:hAnsi="宋体" w:cs="宋体" w:hint="eastAsia"/>
          <w:color w:val="000000"/>
          <w:kern w:val="0"/>
          <w:szCs w:val="21"/>
        </w:rPr>
        <w:t>（二）</w:t>
      </w:r>
      <w:r w:rsidRPr="00DD7EDD">
        <w:rPr>
          <w:rFonts w:ascii="宋体" w:hAnsi="宋体" w:cs="宋体" w:hint="eastAsia"/>
          <w:color w:val="000000"/>
          <w:kern w:val="0"/>
          <w:szCs w:val="21"/>
        </w:rPr>
        <w:t>负责因公临时出国管理工作</w:t>
      </w:r>
      <w:r w:rsidRPr="001B58E1">
        <w:rPr>
          <w:rFonts w:ascii="宋体" w:hAnsi="宋体" w:cs="宋体" w:hint="eastAsia"/>
          <w:color w:val="000000"/>
          <w:kern w:val="0"/>
          <w:szCs w:val="21"/>
        </w:rPr>
        <w:t>，</w:t>
      </w:r>
      <w:r w:rsidRPr="00FE2DBE">
        <w:rPr>
          <w:rFonts w:ascii="宋体" w:hAnsi="宋体" w:cs="宋体" w:hint="eastAsia"/>
          <w:color w:val="000000"/>
          <w:kern w:val="0"/>
          <w:szCs w:val="21"/>
        </w:rPr>
        <w:t>承办、审核省政府授权范围内的单位派遣团（组）出国、赴港澳地区和邀请外国人来本市从事经贸业务和技术指导的有关事项；承办市级领导出访报批工作，受理因公出国、赴港澳人员的护照（通行证）及签证（签注）的审核、申报工作。</w:t>
      </w:r>
      <w:r w:rsidRPr="001B58E1">
        <w:rPr>
          <w:rFonts w:ascii="宋体" w:hAnsi="宋体" w:cs="宋体" w:hint="eastAsia"/>
          <w:color w:val="000000"/>
          <w:kern w:val="0"/>
          <w:szCs w:val="21"/>
        </w:rPr>
        <w:t>管理本市的友好城市和民间对外友好交往工作；协调处理外国公民和法人在本市发生的各类重大涉外案件以及本市在境外公民和机构安全保护等相关事务；协调和指导各县（市、区）及市直单位的重要外事活动，指导外事业务。</w:t>
      </w:r>
    </w:p>
    <w:p w:rsidR="000C7707" w:rsidRPr="001B58E1" w:rsidRDefault="000C7707" w:rsidP="00434073">
      <w:pPr>
        <w:widowControl/>
        <w:shd w:val="clear" w:color="auto" w:fill="FFFDF6"/>
        <w:spacing w:before="100" w:beforeAutospacing="1" w:after="100" w:afterAutospacing="1" w:line="460" w:lineRule="exact"/>
        <w:ind w:firstLineChars="200" w:firstLine="31680"/>
        <w:jc w:val="left"/>
        <w:rPr>
          <w:rFonts w:ascii="宋体" w:cs="宋体"/>
          <w:color w:val="000000"/>
          <w:kern w:val="0"/>
          <w:szCs w:val="21"/>
        </w:rPr>
      </w:pPr>
      <w:r w:rsidRPr="001B58E1">
        <w:rPr>
          <w:rFonts w:ascii="宋体" w:hAnsi="宋体" w:cs="宋体" w:hint="eastAsia"/>
          <w:color w:val="000000"/>
          <w:kern w:val="0"/>
          <w:szCs w:val="21"/>
        </w:rPr>
        <w:t>（三）负责国外侨情的调查研究，提供国外侨务工作信息和提供开展国外侨务工作的意见；做好外国来梅人士、华侨、外籍华人、港澳同胞知名人士、社团的联谊和服务工作；协助市客家联谊会开展海外联络工作；调查了解出境政策执行情况及新移民情况，推进我市新移民工作；协助做好华文教育工作、华裔青少年夏（冬）令营工作；会同有关部门做好引进人才、侨资、技术的工作，对已引进的侨资重点项目进行跟踪服务。</w:t>
      </w:r>
    </w:p>
    <w:p w:rsidR="000C7707" w:rsidRPr="001B58E1" w:rsidRDefault="000C7707" w:rsidP="00434073">
      <w:pPr>
        <w:widowControl/>
        <w:shd w:val="clear" w:color="auto" w:fill="FFFDF6"/>
        <w:spacing w:before="100" w:beforeAutospacing="1" w:after="100" w:afterAutospacing="1" w:line="460" w:lineRule="exact"/>
        <w:ind w:firstLineChars="150" w:firstLine="31680"/>
        <w:jc w:val="left"/>
        <w:rPr>
          <w:rFonts w:ascii="仿宋_GB2312" w:eastAsia="仿宋_GB2312" w:hAnsi="宋体"/>
          <w:szCs w:val="21"/>
        </w:rPr>
      </w:pPr>
      <w:r w:rsidRPr="001B58E1">
        <w:rPr>
          <w:rFonts w:ascii="宋体" w:hAnsi="宋体" w:cs="宋体" w:hint="eastAsia"/>
          <w:color w:val="000000"/>
          <w:kern w:val="0"/>
          <w:szCs w:val="21"/>
        </w:rPr>
        <w:t>（四）负责承担维护归侨侨眷合法权益和华侨华人在国内合法权益的具体协调工作；承办华侨、华人、港澳同胞捐赠的日常审核工作，指导华侨华人、港澳同胞捐赠兴办公益事业的监督管理工作；接待和处理华侨、归侨、港澳同胞、外籍华人及其眷属的来信来访工作；负责对贫困归侨的扶贫救济工作；承担协调蕉岭华侨农场的改革与发展工作；负责本局机关行政复议工作。</w:t>
      </w:r>
    </w:p>
    <w:p w:rsidR="000C7707" w:rsidRPr="001B58E1" w:rsidRDefault="000C7707" w:rsidP="00434073">
      <w:pPr>
        <w:widowControl/>
        <w:shd w:val="clear" w:color="auto" w:fill="FFFDF6"/>
        <w:spacing w:before="100" w:beforeAutospacing="1" w:after="100" w:afterAutospacing="1" w:line="460" w:lineRule="exact"/>
        <w:ind w:firstLineChars="150" w:firstLine="31680"/>
        <w:jc w:val="left"/>
        <w:rPr>
          <w:rFonts w:ascii="宋体" w:cs="宋体"/>
          <w:color w:val="000000"/>
          <w:kern w:val="0"/>
          <w:szCs w:val="21"/>
        </w:rPr>
      </w:pPr>
      <w:r w:rsidRPr="001B58E1">
        <w:rPr>
          <w:rFonts w:ascii="宋体" w:hAnsi="宋体" w:cs="宋体" w:hint="eastAsia"/>
          <w:color w:val="000000"/>
          <w:kern w:val="0"/>
          <w:szCs w:val="21"/>
        </w:rPr>
        <w:t>（五）负责归口管理我市港澳事务，统筹协调我市与香港、澳门特别行政区的官方联系以及经贸、科教、文卫、旅游等领域的合作与交流；负责我市因公赴港、澳管理工作，承办审核省政府授权范围内的单位派遣团（组）赴港、澳有关事项；承办市级领导因公出港、澳报批工作；受理因公赴港、澳人员的通行证及签注申报工作；参与对我市港、澳中资机构的管理工作，负责处理我市涉港涉澳重大或突发性事件</w:t>
      </w:r>
    </w:p>
    <w:p w:rsidR="000C7707" w:rsidRPr="001B58E1" w:rsidRDefault="000C7707" w:rsidP="00434073">
      <w:pPr>
        <w:spacing w:line="460" w:lineRule="exact"/>
        <w:ind w:firstLineChars="150" w:firstLine="31680"/>
        <w:rPr>
          <w:rFonts w:ascii="宋体" w:cs="宋体"/>
          <w:color w:val="000000"/>
          <w:kern w:val="0"/>
          <w:szCs w:val="21"/>
        </w:rPr>
      </w:pPr>
      <w:r w:rsidRPr="001B58E1">
        <w:rPr>
          <w:rFonts w:ascii="宋体" w:hAnsi="宋体" w:cs="宋体" w:hint="eastAsia"/>
          <w:color w:val="000000"/>
          <w:kern w:val="0"/>
          <w:szCs w:val="21"/>
        </w:rPr>
        <w:t>（八）协助相关部门开展促进梅港、梅澳合作与交流的各项工作，协助推进梅港、梅澳合作项目的落实；承担梅港、梅澳合作交流的服务工作。</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hint="eastAsia"/>
          <w:color w:val="000000"/>
          <w:kern w:val="0"/>
          <w:szCs w:val="21"/>
        </w:rPr>
        <w:t>二、部门决算单位构成</w:t>
      </w:r>
    </w:p>
    <w:p w:rsidR="000C7707" w:rsidRPr="00FE2DBE" w:rsidRDefault="000C7707" w:rsidP="00434073">
      <w:pPr>
        <w:autoSpaceDE w:val="0"/>
        <w:autoSpaceDN w:val="0"/>
        <w:adjustRightInd w:val="0"/>
        <w:spacing w:line="520" w:lineRule="exact"/>
        <w:ind w:firstLineChars="350" w:firstLine="31680"/>
        <w:rPr>
          <w:rFonts w:ascii="宋体" w:cs="宋体"/>
          <w:color w:val="000000"/>
          <w:kern w:val="0"/>
          <w:szCs w:val="21"/>
        </w:rPr>
      </w:pPr>
      <w:r w:rsidRPr="00FE2DBE">
        <w:rPr>
          <w:rFonts w:ascii="宋体" w:hAnsi="宋体" w:cs="宋体" w:hint="eastAsia"/>
          <w:color w:val="000000"/>
          <w:kern w:val="0"/>
          <w:szCs w:val="21"/>
        </w:rPr>
        <w:t>从决算单位构成看，梅州市外事侨务局部门决算包括：局本级决算、退休干部决算、下属事业单位决算、下属事业单位退休决算（港澳合作交流服务中心）</w:t>
      </w:r>
    </w:p>
    <w:p w:rsidR="000C7707" w:rsidRPr="00FE2DBE" w:rsidRDefault="000C7707" w:rsidP="00436EBF">
      <w:pPr>
        <w:autoSpaceDE w:val="0"/>
        <w:autoSpaceDN w:val="0"/>
        <w:adjustRightInd w:val="0"/>
        <w:spacing w:line="520" w:lineRule="exact"/>
        <w:jc w:val="center"/>
        <w:rPr>
          <w:rFonts w:ascii="宋体" w:cs="宋体"/>
          <w:color w:val="000000"/>
          <w:kern w:val="0"/>
          <w:szCs w:val="21"/>
        </w:rPr>
      </w:pPr>
    </w:p>
    <w:p w:rsidR="000C7707" w:rsidRPr="00FE2DBE" w:rsidRDefault="000C7707" w:rsidP="00436EBF">
      <w:pPr>
        <w:autoSpaceDE w:val="0"/>
        <w:autoSpaceDN w:val="0"/>
        <w:adjustRightInd w:val="0"/>
        <w:spacing w:line="520" w:lineRule="exact"/>
        <w:jc w:val="center"/>
        <w:rPr>
          <w:rFonts w:ascii="宋体" w:cs="宋体"/>
          <w:color w:val="000000"/>
          <w:kern w:val="0"/>
          <w:szCs w:val="21"/>
        </w:rPr>
      </w:pPr>
    </w:p>
    <w:p w:rsidR="000C7707" w:rsidRPr="001B58E1" w:rsidRDefault="000C7707" w:rsidP="00436EBF">
      <w:pPr>
        <w:autoSpaceDE w:val="0"/>
        <w:autoSpaceDN w:val="0"/>
        <w:adjustRightInd w:val="0"/>
        <w:spacing w:line="520" w:lineRule="exact"/>
        <w:jc w:val="center"/>
        <w:rPr>
          <w:rFonts w:ascii="宋体" w:cs="宋体"/>
          <w:kern w:val="0"/>
          <w:szCs w:val="21"/>
        </w:rPr>
      </w:pPr>
    </w:p>
    <w:p w:rsidR="000C7707" w:rsidRDefault="000C7707" w:rsidP="00436EBF">
      <w:pPr>
        <w:autoSpaceDE w:val="0"/>
        <w:autoSpaceDN w:val="0"/>
        <w:adjustRightInd w:val="0"/>
        <w:spacing w:line="520" w:lineRule="exact"/>
        <w:jc w:val="center"/>
        <w:rPr>
          <w:rFonts w:ascii="宋体" w:cs="宋体"/>
          <w:kern w:val="0"/>
          <w:szCs w:val="21"/>
        </w:rPr>
      </w:pPr>
    </w:p>
    <w:p w:rsidR="000C7707" w:rsidRDefault="000C7707" w:rsidP="00DB7291">
      <w:pPr>
        <w:autoSpaceDE w:val="0"/>
        <w:autoSpaceDN w:val="0"/>
        <w:adjustRightInd w:val="0"/>
        <w:spacing w:line="520" w:lineRule="exact"/>
        <w:jc w:val="center"/>
        <w:rPr>
          <w:rFonts w:ascii="宋体" w:cs="宋体"/>
          <w:kern w:val="0"/>
          <w:szCs w:val="21"/>
        </w:rPr>
      </w:pPr>
      <w:r>
        <w:rPr>
          <w:rFonts w:ascii="宋体" w:cs="宋体"/>
          <w:kern w:val="0"/>
          <w:szCs w:val="21"/>
        </w:rPr>
        <w:br w:type="page"/>
      </w:r>
      <w:r>
        <w:rPr>
          <w:rFonts w:ascii="宋体" w:cs="宋体" w:hint="eastAsia"/>
          <w:kern w:val="0"/>
          <w:szCs w:val="21"/>
        </w:rPr>
        <w:t>第二部分</w:t>
      </w:r>
    </w:p>
    <w:p w:rsidR="000C7707" w:rsidRPr="00422E4A" w:rsidRDefault="000C7707" w:rsidP="00DB7291">
      <w:pPr>
        <w:autoSpaceDE w:val="0"/>
        <w:autoSpaceDN w:val="0"/>
        <w:adjustRightInd w:val="0"/>
        <w:spacing w:line="520" w:lineRule="exact"/>
        <w:jc w:val="center"/>
        <w:rPr>
          <w:rFonts w:ascii="宋体" w:cs="宋体"/>
          <w:color w:val="000000"/>
          <w:kern w:val="0"/>
          <w:szCs w:val="21"/>
        </w:rPr>
      </w:pPr>
      <w:r w:rsidRPr="00422E4A">
        <w:rPr>
          <w:rFonts w:ascii="宋体" w:hAnsi="宋体" w:cs="宋体" w:hint="eastAsia"/>
          <w:color w:val="000000"/>
          <w:kern w:val="0"/>
          <w:szCs w:val="21"/>
        </w:rPr>
        <w:t>梅州市外事侨务局</w:t>
      </w:r>
      <w:r w:rsidRPr="00422E4A">
        <w:rPr>
          <w:rFonts w:ascii="宋体" w:hAnsi="宋体" w:cs="宋体"/>
          <w:color w:val="000000"/>
          <w:kern w:val="0"/>
          <w:szCs w:val="21"/>
        </w:rPr>
        <w:t>2015</w:t>
      </w:r>
      <w:r w:rsidRPr="00422E4A">
        <w:rPr>
          <w:rFonts w:ascii="宋体" w:hAnsi="宋体" w:cs="宋体" w:hint="eastAsia"/>
          <w:color w:val="000000"/>
          <w:kern w:val="0"/>
          <w:szCs w:val="21"/>
        </w:rPr>
        <w:t>年度部门</w:t>
      </w:r>
    </w:p>
    <w:p w:rsidR="000C7707" w:rsidRPr="00422E4A" w:rsidRDefault="000C7707" w:rsidP="00DB7291">
      <w:pPr>
        <w:widowControl/>
        <w:shd w:val="clear" w:color="auto" w:fill="FFFFFF"/>
        <w:spacing w:before="240" w:after="240" w:line="396" w:lineRule="atLeast"/>
        <w:jc w:val="center"/>
        <w:rPr>
          <w:rFonts w:ascii="宋体" w:cs="宋体"/>
          <w:color w:val="000000"/>
          <w:kern w:val="0"/>
          <w:szCs w:val="21"/>
        </w:rPr>
      </w:pPr>
      <w:r w:rsidRPr="00422E4A">
        <w:rPr>
          <w:rFonts w:ascii="宋体" w:hAnsi="宋体" w:cs="宋体" w:hint="eastAsia"/>
          <w:color w:val="000000"/>
          <w:kern w:val="0"/>
          <w:szCs w:val="21"/>
        </w:rPr>
        <w:t>决算表</w:t>
      </w:r>
    </w:p>
    <w:p w:rsidR="000C7707" w:rsidRPr="00DB7291" w:rsidRDefault="000C7707" w:rsidP="00DB7291">
      <w:pPr>
        <w:widowControl/>
        <w:shd w:val="clear" w:color="auto" w:fill="FFFFFF"/>
        <w:spacing w:before="240" w:after="240" w:line="396" w:lineRule="atLeast"/>
        <w:jc w:val="center"/>
        <w:rPr>
          <w:rFonts w:ascii="宋体" w:cs="Arial"/>
          <w:color w:val="000000"/>
          <w:kern w:val="0"/>
          <w:szCs w:val="21"/>
        </w:rPr>
      </w:pPr>
    </w:p>
    <w:p w:rsidR="000C7707" w:rsidRPr="00422E4A" w:rsidRDefault="000C7707" w:rsidP="00422E4A">
      <w:pPr>
        <w:autoSpaceDE w:val="0"/>
        <w:autoSpaceDN w:val="0"/>
        <w:adjustRightInd w:val="0"/>
        <w:spacing w:line="520" w:lineRule="exact"/>
        <w:jc w:val="center"/>
        <w:rPr>
          <w:rFonts w:ascii="宋体" w:cs="宋体"/>
          <w:color w:val="000000"/>
          <w:kern w:val="0"/>
          <w:szCs w:val="21"/>
        </w:rPr>
      </w:pPr>
      <w:r w:rsidRPr="00422E4A">
        <w:rPr>
          <w:rFonts w:ascii="宋体" w:hAnsi="宋体" w:cs="宋体" w:hint="eastAsia"/>
          <w:color w:val="000000"/>
          <w:kern w:val="0"/>
          <w:szCs w:val="21"/>
        </w:rPr>
        <w:t>公开</w:t>
      </w:r>
      <w:r w:rsidRPr="00422E4A">
        <w:rPr>
          <w:rFonts w:ascii="宋体" w:hAnsi="宋体" w:cs="宋体"/>
          <w:color w:val="000000"/>
          <w:kern w:val="0"/>
          <w:szCs w:val="21"/>
        </w:rPr>
        <w:t>01</w:t>
      </w:r>
      <w:r w:rsidRPr="00422E4A">
        <w:rPr>
          <w:rFonts w:ascii="宋体" w:hAnsi="宋体" w:cs="宋体" w:hint="eastAsia"/>
          <w:color w:val="000000"/>
          <w:kern w:val="0"/>
          <w:szCs w:val="21"/>
        </w:rPr>
        <w:t>表</w:t>
      </w:r>
      <w:r w:rsidRPr="00422E4A">
        <w:rPr>
          <w:rFonts w:ascii="宋体" w:hAnsi="宋体" w:cs="宋体"/>
          <w:color w:val="000000"/>
          <w:kern w:val="0"/>
          <w:szCs w:val="21"/>
        </w:rPr>
        <w:t>-08</w:t>
      </w:r>
      <w:r w:rsidRPr="00422E4A">
        <w:rPr>
          <w:rFonts w:ascii="宋体" w:hAnsi="宋体" w:cs="宋体" w:hint="eastAsia"/>
          <w:color w:val="000000"/>
          <w:kern w:val="0"/>
          <w:szCs w:val="21"/>
        </w:rPr>
        <w:t>表（见附表）</w:t>
      </w:r>
    </w:p>
    <w:p w:rsidR="000C7707" w:rsidRPr="00FE2DBE" w:rsidRDefault="000C7707" w:rsidP="00434073">
      <w:pPr>
        <w:autoSpaceDE w:val="0"/>
        <w:autoSpaceDN w:val="0"/>
        <w:adjustRightInd w:val="0"/>
        <w:spacing w:line="520" w:lineRule="exact"/>
        <w:ind w:firstLineChars="1800" w:firstLine="31680"/>
        <w:rPr>
          <w:rFonts w:ascii="宋体" w:cs="宋体"/>
          <w:color w:val="000000"/>
          <w:kern w:val="0"/>
          <w:szCs w:val="21"/>
        </w:rPr>
      </w:pPr>
      <w:r>
        <w:rPr>
          <w:rFonts w:ascii="宋体" w:cs="Arial"/>
          <w:b/>
          <w:bCs/>
          <w:color w:val="000000"/>
          <w:kern w:val="0"/>
          <w:szCs w:val="21"/>
        </w:rPr>
        <w:br w:type="page"/>
      </w:r>
      <w:r w:rsidRPr="00FE2DBE">
        <w:rPr>
          <w:rFonts w:ascii="宋体" w:hAnsi="宋体" w:cs="宋体" w:hint="eastAsia"/>
          <w:color w:val="000000"/>
          <w:kern w:val="0"/>
          <w:szCs w:val="21"/>
        </w:rPr>
        <w:t>第三部分</w:t>
      </w:r>
    </w:p>
    <w:p w:rsidR="000C7707" w:rsidRPr="00FE2DBE" w:rsidRDefault="000C7707" w:rsidP="00434073">
      <w:pPr>
        <w:autoSpaceDE w:val="0"/>
        <w:autoSpaceDN w:val="0"/>
        <w:adjustRightInd w:val="0"/>
        <w:spacing w:line="520" w:lineRule="exact"/>
        <w:ind w:firstLineChars="1100" w:firstLine="31680"/>
        <w:rPr>
          <w:rFonts w:ascii="宋体" w:cs="宋体"/>
          <w:color w:val="000000"/>
          <w:kern w:val="0"/>
          <w:szCs w:val="21"/>
        </w:rPr>
      </w:pPr>
      <w:r w:rsidRPr="00FE2DBE">
        <w:rPr>
          <w:rFonts w:ascii="宋体" w:hAnsi="宋体" w:cs="宋体" w:hint="eastAsia"/>
          <w:color w:val="000000"/>
          <w:kern w:val="0"/>
          <w:szCs w:val="21"/>
        </w:rPr>
        <w:t>市外事侨务局</w:t>
      </w: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年度部门决算情况说明</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hint="eastAsia"/>
          <w:color w:val="000000"/>
          <w:kern w:val="0"/>
          <w:szCs w:val="21"/>
        </w:rPr>
        <w:t>一、关于</w:t>
      </w:r>
      <w:r>
        <w:rPr>
          <w:rFonts w:ascii="宋体" w:hAnsi="宋体" w:cs="宋体" w:hint="eastAsia"/>
          <w:color w:val="000000"/>
          <w:kern w:val="0"/>
          <w:szCs w:val="21"/>
        </w:rPr>
        <w:t>梅州</w:t>
      </w:r>
      <w:r w:rsidRPr="00FE2DBE">
        <w:rPr>
          <w:rFonts w:ascii="宋体" w:hAnsi="宋体" w:cs="宋体" w:hint="eastAsia"/>
          <w:color w:val="000000"/>
          <w:kern w:val="0"/>
          <w:szCs w:val="21"/>
        </w:rPr>
        <w:t>市外事侨务局</w:t>
      </w: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年度收入支出决算总体情况说明</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hint="eastAsia"/>
          <w:color w:val="000000"/>
          <w:kern w:val="0"/>
          <w:szCs w:val="21"/>
        </w:rPr>
        <w:t>侨务局</w:t>
      </w: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年度收入总计</w:t>
      </w:r>
      <w:r w:rsidRPr="00FE2DBE">
        <w:rPr>
          <w:rFonts w:ascii="宋体" w:hAnsi="宋体" w:cs="宋体"/>
          <w:color w:val="000000"/>
          <w:kern w:val="0"/>
          <w:szCs w:val="21"/>
        </w:rPr>
        <w:t>693.51</w:t>
      </w:r>
      <w:r w:rsidRPr="00FE2DBE">
        <w:rPr>
          <w:rFonts w:ascii="宋体" w:hAnsi="宋体" w:cs="宋体" w:hint="eastAsia"/>
          <w:color w:val="000000"/>
          <w:kern w:val="0"/>
          <w:szCs w:val="21"/>
        </w:rPr>
        <w:t>万元，支出总计</w:t>
      </w:r>
      <w:r w:rsidRPr="00FE2DBE">
        <w:rPr>
          <w:rFonts w:ascii="宋体" w:hAnsi="宋体" w:cs="宋体"/>
          <w:color w:val="000000"/>
          <w:kern w:val="0"/>
          <w:szCs w:val="21"/>
        </w:rPr>
        <w:t>693.51</w:t>
      </w:r>
      <w:r w:rsidRPr="00FE2DBE">
        <w:rPr>
          <w:rFonts w:ascii="宋体" w:hAnsi="宋体" w:cs="宋体" w:hint="eastAsia"/>
          <w:color w:val="000000"/>
          <w:kern w:val="0"/>
          <w:szCs w:val="21"/>
        </w:rPr>
        <w:t>万元。与</w:t>
      </w:r>
      <w:r w:rsidRPr="00FE2DBE">
        <w:rPr>
          <w:rFonts w:ascii="宋体" w:hAnsi="宋体" w:cs="宋体"/>
          <w:color w:val="000000"/>
          <w:kern w:val="0"/>
          <w:szCs w:val="21"/>
        </w:rPr>
        <w:t xml:space="preserve">2014 </w:t>
      </w:r>
      <w:r w:rsidRPr="00FE2DBE">
        <w:rPr>
          <w:rFonts w:ascii="宋体" w:hAnsi="宋体" w:cs="宋体" w:hint="eastAsia"/>
          <w:color w:val="000000"/>
          <w:kern w:val="0"/>
          <w:szCs w:val="21"/>
        </w:rPr>
        <w:t>年相比，收、支总计各增加</w:t>
      </w:r>
      <w:r w:rsidRPr="00FE2DBE">
        <w:rPr>
          <w:rFonts w:ascii="宋体" w:hAnsi="宋体" w:cs="宋体"/>
          <w:color w:val="000000"/>
          <w:kern w:val="0"/>
          <w:szCs w:val="21"/>
        </w:rPr>
        <w:t>50.81</w:t>
      </w:r>
      <w:r w:rsidRPr="00FE2DBE">
        <w:rPr>
          <w:rFonts w:ascii="宋体" w:hAnsi="宋体" w:cs="宋体" w:hint="eastAsia"/>
          <w:color w:val="000000"/>
          <w:kern w:val="0"/>
          <w:szCs w:val="21"/>
        </w:rPr>
        <w:t>万元，增长</w:t>
      </w:r>
      <w:r w:rsidRPr="00FE2DBE">
        <w:rPr>
          <w:rFonts w:ascii="宋体" w:hAnsi="宋体" w:cs="宋体"/>
          <w:color w:val="000000"/>
          <w:kern w:val="0"/>
          <w:szCs w:val="21"/>
        </w:rPr>
        <w:t>7.91%</w:t>
      </w:r>
      <w:r w:rsidRPr="00FE2DBE">
        <w:rPr>
          <w:rFonts w:ascii="宋体" w:hAnsi="宋体" w:cs="宋体" w:hint="eastAsia"/>
          <w:color w:val="000000"/>
          <w:kern w:val="0"/>
          <w:szCs w:val="21"/>
        </w:rPr>
        <w:t>。主要原因：</w:t>
      </w:r>
      <w:r>
        <w:rPr>
          <w:rFonts w:ascii="宋体" w:hAnsi="宋体" w:cs="宋体" w:hint="eastAsia"/>
          <w:color w:val="000000"/>
          <w:kern w:val="0"/>
          <w:szCs w:val="21"/>
        </w:rPr>
        <w:t>一是人员公用经费定额标准提高。二是</w:t>
      </w:r>
      <w:r>
        <w:rPr>
          <w:rFonts w:ascii="宋体" w:hAnsi="宋体" w:cs="宋体"/>
          <w:color w:val="000000"/>
          <w:kern w:val="0"/>
          <w:szCs w:val="21"/>
        </w:rPr>
        <w:t>2015</w:t>
      </w:r>
      <w:r>
        <w:rPr>
          <w:rFonts w:ascii="宋体" w:hAnsi="宋体" w:cs="宋体" w:hint="eastAsia"/>
          <w:color w:val="000000"/>
          <w:kern w:val="0"/>
          <w:szCs w:val="21"/>
        </w:rPr>
        <w:t>年中调整了在职、退休人员工资标准（含下属事业单位）。三</w:t>
      </w:r>
      <w:r w:rsidRPr="00FE2DBE">
        <w:rPr>
          <w:rFonts w:ascii="宋体" w:hAnsi="宋体" w:cs="宋体" w:hint="eastAsia"/>
          <w:color w:val="000000"/>
          <w:kern w:val="0"/>
          <w:szCs w:val="21"/>
        </w:rPr>
        <w:t>是</w:t>
      </w:r>
      <w:r w:rsidRPr="00FE2DBE">
        <w:rPr>
          <w:rFonts w:ascii="宋体" w:hAnsi="宋体" w:cs="宋体"/>
          <w:color w:val="000000"/>
          <w:kern w:val="0"/>
          <w:szCs w:val="21"/>
        </w:rPr>
        <w:t>2015</w:t>
      </w:r>
      <w:r w:rsidRPr="00FE2DBE">
        <w:rPr>
          <w:rFonts w:ascii="宋体" w:hAnsi="宋体" w:cs="宋体" w:hint="eastAsia"/>
          <w:color w:val="000000"/>
          <w:kern w:val="0"/>
          <w:szCs w:val="21"/>
        </w:rPr>
        <w:t>年我市举办承办第四届世界客商大会，因公出国（境）业务比往年增加，</w:t>
      </w:r>
      <w:r>
        <w:rPr>
          <w:rFonts w:ascii="宋体" w:hAnsi="宋体" w:cs="宋体" w:hint="eastAsia"/>
          <w:color w:val="000000"/>
          <w:kern w:val="0"/>
          <w:szCs w:val="21"/>
        </w:rPr>
        <w:t>四是根据有关规定</w:t>
      </w:r>
      <w:r w:rsidRPr="00FE2DBE">
        <w:rPr>
          <w:rFonts w:ascii="宋体" w:hAnsi="宋体" w:cs="宋体" w:hint="eastAsia"/>
          <w:color w:val="000000"/>
          <w:kern w:val="0"/>
          <w:szCs w:val="21"/>
        </w:rPr>
        <w:t>，因公出国（境）各项开支标准提高等因素影响，带来</w:t>
      </w:r>
      <w:r w:rsidRPr="00FE2DBE">
        <w:rPr>
          <w:rFonts w:ascii="宋体" w:hAnsi="宋体" w:cs="宋体"/>
          <w:color w:val="000000"/>
          <w:kern w:val="0"/>
          <w:szCs w:val="21"/>
        </w:rPr>
        <w:t>2015</w:t>
      </w:r>
      <w:r w:rsidRPr="00FE2DBE">
        <w:rPr>
          <w:rFonts w:ascii="宋体" w:hAnsi="宋体" w:cs="宋体" w:hint="eastAsia"/>
          <w:color w:val="000000"/>
          <w:kern w:val="0"/>
          <w:szCs w:val="21"/>
        </w:rPr>
        <w:t>年因公出国（境）支出比往年增加</w:t>
      </w:r>
      <w:r>
        <w:rPr>
          <w:rFonts w:ascii="宋体" w:hAnsi="宋体" w:cs="宋体" w:hint="eastAsia"/>
          <w:color w:val="000000"/>
          <w:kern w:val="0"/>
          <w:szCs w:val="21"/>
        </w:rPr>
        <w:t>，五是华侨华人、港澳同胞接待人数增加</w:t>
      </w:r>
      <w:r w:rsidRPr="00FE2DBE">
        <w:rPr>
          <w:rFonts w:ascii="宋体" w:hAnsi="宋体" w:cs="宋体" w:hint="eastAsia"/>
          <w:color w:val="000000"/>
          <w:kern w:val="0"/>
          <w:szCs w:val="21"/>
        </w:rPr>
        <w:t>，</w:t>
      </w:r>
      <w:r>
        <w:rPr>
          <w:rFonts w:ascii="宋体" w:hAnsi="宋体" w:cs="宋体" w:hint="eastAsia"/>
          <w:color w:val="000000"/>
          <w:kern w:val="0"/>
          <w:szCs w:val="21"/>
        </w:rPr>
        <w:t>五</w:t>
      </w:r>
      <w:r w:rsidRPr="00FE2DBE">
        <w:rPr>
          <w:rFonts w:ascii="宋体" w:hAnsi="宋体" w:cs="宋体" w:hint="eastAsia"/>
          <w:color w:val="000000"/>
          <w:kern w:val="0"/>
          <w:szCs w:val="21"/>
        </w:rPr>
        <w:t>是</w:t>
      </w:r>
      <w:r w:rsidRPr="00FE2DBE">
        <w:rPr>
          <w:rFonts w:ascii="宋体" w:hAnsi="宋体" w:cs="宋体"/>
          <w:color w:val="000000"/>
          <w:kern w:val="0"/>
          <w:szCs w:val="21"/>
        </w:rPr>
        <w:t>2014</w:t>
      </w:r>
      <w:r w:rsidRPr="00FE2DBE">
        <w:rPr>
          <w:rFonts w:ascii="宋体" w:hAnsi="宋体" w:cs="宋体" w:hint="eastAsia"/>
          <w:color w:val="000000"/>
          <w:kern w:val="0"/>
          <w:szCs w:val="21"/>
        </w:rPr>
        <w:t>年部分出国经费因年终无法结清，结转为</w:t>
      </w:r>
      <w:r w:rsidRPr="00FE2DBE">
        <w:rPr>
          <w:rFonts w:ascii="宋体" w:hAnsi="宋体" w:cs="宋体"/>
          <w:color w:val="000000"/>
          <w:kern w:val="0"/>
          <w:szCs w:val="21"/>
        </w:rPr>
        <w:t>2015</w:t>
      </w:r>
      <w:r w:rsidRPr="00FE2DBE">
        <w:rPr>
          <w:rFonts w:ascii="宋体" w:hAnsi="宋体" w:cs="宋体" w:hint="eastAsia"/>
          <w:color w:val="000000"/>
          <w:kern w:val="0"/>
          <w:szCs w:val="21"/>
        </w:rPr>
        <w:t>年因公出国（境）支出，</w:t>
      </w:r>
      <w:r>
        <w:rPr>
          <w:rFonts w:ascii="宋体" w:hAnsi="宋体" w:cs="宋体" w:hint="eastAsia"/>
          <w:color w:val="000000"/>
          <w:kern w:val="0"/>
          <w:szCs w:val="21"/>
        </w:rPr>
        <w:t>增大</w:t>
      </w:r>
      <w:r w:rsidRPr="00FE2DBE">
        <w:rPr>
          <w:rFonts w:ascii="宋体" w:hAnsi="宋体" w:cs="宋体" w:hint="eastAsia"/>
          <w:color w:val="000000"/>
          <w:kern w:val="0"/>
          <w:szCs w:val="21"/>
        </w:rPr>
        <w:t>了</w:t>
      </w:r>
      <w:r w:rsidRPr="00FE2DBE">
        <w:rPr>
          <w:rFonts w:ascii="宋体" w:hAnsi="宋体" w:cs="宋体"/>
          <w:color w:val="000000"/>
          <w:kern w:val="0"/>
          <w:szCs w:val="21"/>
        </w:rPr>
        <w:t>2015</w:t>
      </w:r>
      <w:r w:rsidRPr="00FE2DBE">
        <w:rPr>
          <w:rFonts w:ascii="宋体" w:hAnsi="宋体" w:cs="宋体" w:hint="eastAsia"/>
          <w:color w:val="000000"/>
          <w:kern w:val="0"/>
          <w:szCs w:val="21"/>
        </w:rPr>
        <w:t>年因公出国（境）</w:t>
      </w:r>
      <w:r>
        <w:rPr>
          <w:rFonts w:ascii="宋体" w:hAnsi="宋体" w:cs="宋体" w:hint="eastAsia"/>
          <w:color w:val="000000"/>
          <w:kern w:val="0"/>
          <w:szCs w:val="21"/>
        </w:rPr>
        <w:t>经费</w:t>
      </w:r>
      <w:r w:rsidRPr="00FE2DBE">
        <w:rPr>
          <w:rFonts w:ascii="宋体" w:hAnsi="宋体" w:cs="宋体" w:hint="eastAsia"/>
          <w:color w:val="000000"/>
          <w:kern w:val="0"/>
          <w:szCs w:val="21"/>
        </w:rPr>
        <w:t>。</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hint="eastAsia"/>
          <w:color w:val="000000"/>
          <w:kern w:val="0"/>
          <w:szCs w:val="21"/>
        </w:rPr>
        <w:t>二、关于</w:t>
      </w: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年度收入决算情况说明</w:t>
      </w:r>
    </w:p>
    <w:p w:rsidR="000C7707" w:rsidRPr="00FE2DBE" w:rsidRDefault="000C7707" w:rsidP="00434073">
      <w:pPr>
        <w:autoSpaceDE w:val="0"/>
        <w:autoSpaceDN w:val="0"/>
        <w:adjustRightInd w:val="0"/>
        <w:spacing w:line="520" w:lineRule="exact"/>
        <w:ind w:firstLineChars="200" w:firstLine="31680"/>
        <w:rPr>
          <w:rFonts w:ascii="宋体" w:cs="宋体"/>
          <w:color w:val="000000"/>
          <w:kern w:val="0"/>
          <w:szCs w:val="21"/>
        </w:rPr>
      </w:pPr>
      <w:r w:rsidRPr="00FE2DBE">
        <w:rPr>
          <w:rFonts w:ascii="宋体" w:hAnsi="宋体" w:cs="宋体" w:hint="eastAsia"/>
          <w:color w:val="000000"/>
          <w:kern w:val="0"/>
          <w:szCs w:val="21"/>
        </w:rPr>
        <w:t>本年收入合计</w:t>
      </w:r>
      <w:r w:rsidRPr="00FE2DBE">
        <w:rPr>
          <w:rFonts w:ascii="宋体" w:hAnsi="宋体" w:cs="宋体"/>
          <w:color w:val="000000"/>
          <w:kern w:val="0"/>
          <w:szCs w:val="21"/>
        </w:rPr>
        <w:t xml:space="preserve">595.75 </w:t>
      </w:r>
      <w:r w:rsidRPr="00FE2DBE">
        <w:rPr>
          <w:rFonts w:ascii="宋体" w:hAnsi="宋体" w:cs="宋体" w:hint="eastAsia"/>
          <w:color w:val="000000"/>
          <w:kern w:val="0"/>
          <w:szCs w:val="21"/>
        </w:rPr>
        <w:t>万元，其中：财政拨款收入</w:t>
      </w:r>
      <w:r w:rsidRPr="00FE2DBE">
        <w:rPr>
          <w:rFonts w:ascii="宋体" w:hAnsi="宋体" w:cs="宋体"/>
          <w:color w:val="000000"/>
          <w:kern w:val="0"/>
          <w:szCs w:val="21"/>
        </w:rPr>
        <w:t>589.92</w:t>
      </w:r>
      <w:r w:rsidRPr="00FE2DBE">
        <w:rPr>
          <w:rFonts w:ascii="宋体" w:hAnsi="宋体" w:cs="宋体" w:hint="eastAsia"/>
          <w:color w:val="000000"/>
          <w:kern w:val="0"/>
          <w:szCs w:val="21"/>
        </w:rPr>
        <w:t>万元，占</w:t>
      </w:r>
      <w:r w:rsidRPr="00FE2DBE">
        <w:rPr>
          <w:rFonts w:ascii="宋体" w:hAnsi="宋体" w:cs="宋体"/>
          <w:color w:val="000000"/>
          <w:kern w:val="0"/>
          <w:szCs w:val="21"/>
        </w:rPr>
        <w:t>99.02%</w:t>
      </w:r>
      <w:r w:rsidRPr="00FE2DBE">
        <w:rPr>
          <w:rFonts w:ascii="宋体" w:hAnsi="宋体" w:cs="宋体" w:hint="eastAsia"/>
          <w:color w:val="000000"/>
          <w:kern w:val="0"/>
          <w:szCs w:val="21"/>
        </w:rPr>
        <w:t>；其他收入</w:t>
      </w:r>
      <w:r w:rsidRPr="00FE2DBE">
        <w:rPr>
          <w:rFonts w:ascii="宋体" w:hAnsi="宋体" w:cs="宋体"/>
          <w:color w:val="000000"/>
          <w:kern w:val="0"/>
          <w:szCs w:val="21"/>
        </w:rPr>
        <w:t xml:space="preserve">5.83 </w:t>
      </w:r>
      <w:r w:rsidRPr="00FE2DBE">
        <w:rPr>
          <w:rFonts w:ascii="宋体" w:hAnsi="宋体" w:cs="宋体" w:hint="eastAsia"/>
          <w:color w:val="000000"/>
          <w:kern w:val="0"/>
          <w:szCs w:val="21"/>
        </w:rPr>
        <w:t>万元，占</w:t>
      </w:r>
      <w:r w:rsidRPr="00FE2DBE">
        <w:rPr>
          <w:rFonts w:ascii="宋体" w:hAnsi="宋体" w:cs="宋体"/>
          <w:color w:val="000000"/>
          <w:kern w:val="0"/>
          <w:szCs w:val="21"/>
        </w:rPr>
        <w:t>0.98%</w:t>
      </w:r>
      <w:r w:rsidRPr="00FE2DBE">
        <w:rPr>
          <w:rFonts w:ascii="宋体" w:hAnsi="宋体" w:cs="宋体" w:hint="eastAsia"/>
          <w:color w:val="000000"/>
          <w:kern w:val="0"/>
          <w:szCs w:val="21"/>
        </w:rPr>
        <w:t>。</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hint="eastAsia"/>
          <w:color w:val="000000"/>
          <w:kern w:val="0"/>
          <w:szCs w:val="21"/>
        </w:rPr>
        <w:t>三、关于</w:t>
      </w: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年度支出决算情况说明</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hint="eastAsia"/>
          <w:color w:val="000000"/>
          <w:kern w:val="0"/>
          <w:szCs w:val="21"/>
        </w:rPr>
        <w:t>本年支出合计</w:t>
      </w:r>
      <w:r w:rsidRPr="00FE2DBE">
        <w:rPr>
          <w:rFonts w:ascii="宋体" w:hAnsi="宋体" w:cs="宋体"/>
          <w:color w:val="000000"/>
          <w:kern w:val="0"/>
          <w:szCs w:val="21"/>
        </w:rPr>
        <w:t xml:space="preserve">692.15 </w:t>
      </w:r>
      <w:r w:rsidRPr="00FE2DBE">
        <w:rPr>
          <w:rFonts w:ascii="宋体" w:hAnsi="宋体" w:cs="宋体" w:hint="eastAsia"/>
          <w:color w:val="000000"/>
          <w:kern w:val="0"/>
          <w:szCs w:val="21"/>
        </w:rPr>
        <w:t>万元，其中：基本支出</w:t>
      </w:r>
      <w:r w:rsidRPr="00FE2DBE">
        <w:rPr>
          <w:rFonts w:ascii="宋体" w:hAnsi="宋体" w:cs="宋体"/>
          <w:color w:val="000000"/>
          <w:kern w:val="0"/>
          <w:szCs w:val="21"/>
        </w:rPr>
        <w:t xml:space="preserve">474.47 </w:t>
      </w:r>
      <w:r w:rsidRPr="00FE2DBE">
        <w:rPr>
          <w:rFonts w:ascii="宋体" w:hAnsi="宋体" w:cs="宋体" w:hint="eastAsia"/>
          <w:color w:val="000000"/>
          <w:kern w:val="0"/>
          <w:szCs w:val="21"/>
        </w:rPr>
        <w:t>万元，占</w:t>
      </w:r>
      <w:r w:rsidRPr="00FE2DBE">
        <w:rPr>
          <w:rFonts w:ascii="宋体" w:hAnsi="宋体" w:cs="宋体"/>
          <w:color w:val="000000"/>
          <w:kern w:val="0"/>
          <w:szCs w:val="21"/>
        </w:rPr>
        <w:t>68.55%</w:t>
      </w:r>
      <w:r w:rsidRPr="00FE2DBE">
        <w:rPr>
          <w:rFonts w:ascii="宋体" w:hAnsi="宋体" w:cs="宋体" w:hint="eastAsia"/>
          <w:color w:val="000000"/>
          <w:kern w:val="0"/>
          <w:szCs w:val="21"/>
        </w:rPr>
        <w:t>；项目支出</w:t>
      </w:r>
      <w:r w:rsidRPr="00FE2DBE">
        <w:rPr>
          <w:rFonts w:ascii="宋体" w:hAnsi="宋体" w:cs="宋体"/>
          <w:color w:val="000000"/>
          <w:kern w:val="0"/>
          <w:szCs w:val="21"/>
        </w:rPr>
        <w:t xml:space="preserve">217.68 </w:t>
      </w:r>
      <w:r w:rsidRPr="00FE2DBE">
        <w:rPr>
          <w:rFonts w:ascii="宋体" w:hAnsi="宋体" w:cs="宋体" w:hint="eastAsia"/>
          <w:color w:val="000000"/>
          <w:kern w:val="0"/>
          <w:szCs w:val="21"/>
        </w:rPr>
        <w:t>万元，占</w:t>
      </w:r>
      <w:r w:rsidRPr="00FE2DBE">
        <w:rPr>
          <w:rFonts w:ascii="宋体" w:hAnsi="宋体" w:cs="宋体"/>
          <w:color w:val="000000"/>
          <w:kern w:val="0"/>
          <w:szCs w:val="21"/>
        </w:rPr>
        <w:t>31.45%</w:t>
      </w:r>
      <w:r w:rsidRPr="00FE2DBE">
        <w:rPr>
          <w:rFonts w:ascii="宋体" w:hAnsi="宋体" w:cs="宋体" w:hint="eastAsia"/>
          <w:color w:val="000000"/>
          <w:kern w:val="0"/>
          <w:szCs w:val="21"/>
        </w:rPr>
        <w:t>。</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hint="eastAsia"/>
          <w:color w:val="000000"/>
          <w:kern w:val="0"/>
          <w:szCs w:val="21"/>
        </w:rPr>
        <w:t>四、关于</w:t>
      </w: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年度财政拨款收入支出决算总体情况说明</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年度财政拨款收支总决算</w:t>
      </w:r>
      <w:r w:rsidRPr="00FE2DBE">
        <w:rPr>
          <w:rFonts w:ascii="宋体" w:hAnsi="宋体" w:cs="宋体"/>
          <w:color w:val="000000"/>
          <w:kern w:val="0"/>
          <w:szCs w:val="21"/>
        </w:rPr>
        <w:t>687.68</w:t>
      </w:r>
      <w:r w:rsidRPr="00FE2DBE">
        <w:rPr>
          <w:rFonts w:ascii="宋体" w:hAnsi="宋体" w:cs="宋体" w:hint="eastAsia"/>
          <w:color w:val="000000"/>
          <w:kern w:val="0"/>
          <w:szCs w:val="21"/>
        </w:rPr>
        <w:t>万元。与</w:t>
      </w:r>
      <w:r w:rsidRPr="00FE2DBE">
        <w:rPr>
          <w:rFonts w:ascii="宋体" w:hAnsi="宋体" w:cs="宋体"/>
          <w:color w:val="000000"/>
          <w:kern w:val="0"/>
          <w:szCs w:val="21"/>
        </w:rPr>
        <w:t xml:space="preserve">2014 </w:t>
      </w:r>
      <w:r w:rsidRPr="00FE2DBE">
        <w:rPr>
          <w:rFonts w:ascii="宋体" w:hAnsi="宋体" w:cs="宋体" w:hint="eastAsia"/>
          <w:color w:val="000000"/>
          <w:kern w:val="0"/>
          <w:szCs w:val="21"/>
        </w:rPr>
        <w:t>年相比，财政拨款收、支总计各增加</w:t>
      </w:r>
      <w:r w:rsidRPr="00FE2DBE">
        <w:rPr>
          <w:rFonts w:ascii="宋体" w:hAnsi="宋体" w:cs="宋体"/>
          <w:color w:val="000000"/>
          <w:kern w:val="0"/>
          <w:szCs w:val="21"/>
        </w:rPr>
        <w:t>51.77</w:t>
      </w:r>
      <w:r w:rsidRPr="00FE2DBE">
        <w:rPr>
          <w:rFonts w:ascii="宋体" w:hAnsi="宋体" w:cs="宋体" w:hint="eastAsia"/>
          <w:color w:val="000000"/>
          <w:kern w:val="0"/>
          <w:szCs w:val="21"/>
        </w:rPr>
        <w:t>万元，增长</w:t>
      </w:r>
      <w:r w:rsidRPr="00FE2DBE">
        <w:rPr>
          <w:rFonts w:ascii="宋体" w:hAnsi="宋体" w:cs="宋体"/>
          <w:color w:val="000000"/>
          <w:kern w:val="0"/>
          <w:szCs w:val="21"/>
        </w:rPr>
        <w:t>8.14%</w:t>
      </w:r>
      <w:r w:rsidRPr="00FE2DBE">
        <w:rPr>
          <w:rFonts w:ascii="宋体" w:hAnsi="宋体" w:cs="宋体" w:hint="eastAsia"/>
          <w:color w:val="000000"/>
          <w:kern w:val="0"/>
          <w:szCs w:val="21"/>
        </w:rPr>
        <w:t>。主要原因：</w:t>
      </w:r>
      <w:r>
        <w:rPr>
          <w:rFonts w:ascii="宋体" w:hAnsi="宋体" w:cs="宋体" w:hint="eastAsia"/>
          <w:color w:val="000000"/>
          <w:kern w:val="0"/>
          <w:szCs w:val="21"/>
        </w:rPr>
        <w:t>一是人员公用经费定额标准提高。二是</w:t>
      </w:r>
      <w:r>
        <w:rPr>
          <w:rFonts w:ascii="宋体" w:hAnsi="宋体" w:cs="宋体"/>
          <w:color w:val="000000"/>
          <w:kern w:val="0"/>
          <w:szCs w:val="21"/>
        </w:rPr>
        <w:t>2015</w:t>
      </w:r>
      <w:r>
        <w:rPr>
          <w:rFonts w:ascii="宋体" w:hAnsi="宋体" w:cs="宋体" w:hint="eastAsia"/>
          <w:color w:val="000000"/>
          <w:kern w:val="0"/>
          <w:szCs w:val="21"/>
        </w:rPr>
        <w:t>年中调整了在职、退休人员工资标准（含下属事业单位），相应增加了人员经费，三</w:t>
      </w:r>
      <w:r w:rsidRPr="00FE2DBE">
        <w:rPr>
          <w:rFonts w:ascii="宋体" w:hAnsi="宋体" w:cs="宋体" w:hint="eastAsia"/>
          <w:color w:val="000000"/>
          <w:kern w:val="0"/>
          <w:szCs w:val="21"/>
        </w:rPr>
        <w:t>是因公出国（境）</w:t>
      </w:r>
      <w:r>
        <w:rPr>
          <w:rFonts w:ascii="宋体" w:hAnsi="宋体" w:cs="宋体" w:hint="eastAsia"/>
          <w:color w:val="000000"/>
          <w:kern w:val="0"/>
          <w:szCs w:val="21"/>
        </w:rPr>
        <w:t>经费</w:t>
      </w:r>
      <w:r w:rsidRPr="00FE2DBE">
        <w:rPr>
          <w:rFonts w:ascii="宋体" w:hAnsi="宋体" w:cs="宋体" w:hint="eastAsia"/>
          <w:color w:val="000000"/>
          <w:kern w:val="0"/>
          <w:szCs w:val="21"/>
        </w:rPr>
        <w:t>增加</w:t>
      </w:r>
      <w:r>
        <w:rPr>
          <w:rFonts w:ascii="宋体" w:hAnsi="宋体" w:cs="宋体" w:hint="eastAsia"/>
          <w:color w:val="000000"/>
          <w:kern w:val="0"/>
          <w:szCs w:val="21"/>
        </w:rPr>
        <w:t>，</w:t>
      </w:r>
      <w:r>
        <w:rPr>
          <w:rFonts w:ascii="宋体" w:cs="宋体" w:hint="eastAsia"/>
          <w:color w:val="000000"/>
          <w:kern w:val="0"/>
          <w:szCs w:val="21"/>
        </w:rPr>
        <w:t>因</w:t>
      </w:r>
      <w:r w:rsidRPr="00FE2DBE">
        <w:rPr>
          <w:rFonts w:ascii="宋体" w:hAnsi="宋体" w:cs="宋体"/>
          <w:color w:val="000000"/>
          <w:kern w:val="0"/>
          <w:szCs w:val="21"/>
        </w:rPr>
        <w:t>2015</w:t>
      </w:r>
      <w:r w:rsidRPr="00FE2DBE">
        <w:rPr>
          <w:rFonts w:ascii="宋体" w:hAnsi="宋体" w:cs="宋体" w:hint="eastAsia"/>
          <w:color w:val="000000"/>
          <w:kern w:val="0"/>
          <w:szCs w:val="21"/>
        </w:rPr>
        <w:t>年</w:t>
      </w:r>
      <w:r>
        <w:rPr>
          <w:rFonts w:ascii="宋体" w:hAnsi="宋体" w:cs="宋体" w:hint="eastAsia"/>
          <w:color w:val="000000"/>
          <w:kern w:val="0"/>
          <w:szCs w:val="21"/>
        </w:rPr>
        <w:t>我市</w:t>
      </w:r>
      <w:r w:rsidRPr="00FE2DBE">
        <w:rPr>
          <w:rFonts w:ascii="宋体" w:hAnsi="宋体" w:cs="宋体" w:hint="eastAsia"/>
          <w:color w:val="000000"/>
          <w:kern w:val="0"/>
          <w:szCs w:val="21"/>
        </w:rPr>
        <w:t>举办承办第四届世界客商大会，因公出国（境）</w:t>
      </w:r>
      <w:r>
        <w:rPr>
          <w:rFonts w:ascii="宋体" w:hAnsi="宋体" w:cs="宋体" w:hint="eastAsia"/>
          <w:color w:val="000000"/>
          <w:kern w:val="0"/>
          <w:szCs w:val="21"/>
        </w:rPr>
        <w:t>业务相应</w:t>
      </w:r>
      <w:r w:rsidRPr="00FE2DBE">
        <w:rPr>
          <w:rFonts w:ascii="宋体" w:hAnsi="宋体" w:cs="宋体" w:hint="eastAsia"/>
          <w:color w:val="000000"/>
          <w:kern w:val="0"/>
          <w:szCs w:val="21"/>
        </w:rPr>
        <w:t>增加</w:t>
      </w:r>
      <w:r>
        <w:rPr>
          <w:rFonts w:ascii="宋体" w:hAnsi="宋体" w:cs="宋体" w:hint="eastAsia"/>
          <w:color w:val="000000"/>
          <w:kern w:val="0"/>
          <w:szCs w:val="21"/>
        </w:rPr>
        <w:t>。</w:t>
      </w:r>
    </w:p>
    <w:p w:rsidR="000C7707" w:rsidRPr="00FE2DBE" w:rsidRDefault="000C7707" w:rsidP="009C3543">
      <w:pPr>
        <w:autoSpaceDE w:val="0"/>
        <w:autoSpaceDN w:val="0"/>
        <w:adjustRightInd w:val="0"/>
        <w:spacing w:line="520" w:lineRule="exact"/>
        <w:rPr>
          <w:rFonts w:ascii="宋体" w:cs="宋体"/>
          <w:color w:val="000000"/>
          <w:kern w:val="0"/>
          <w:szCs w:val="21"/>
        </w:rPr>
      </w:pPr>
      <w:r w:rsidRPr="00FE2DBE">
        <w:rPr>
          <w:rFonts w:ascii="宋体" w:hAnsi="宋体" w:cs="宋体" w:hint="eastAsia"/>
          <w:color w:val="000000"/>
          <w:kern w:val="0"/>
          <w:szCs w:val="21"/>
        </w:rPr>
        <w:t>五、关于</w:t>
      </w: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年度一般公共预算财政拨款支出决算情况说明</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hint="eastAsia"/>
          <w:color w:val="000000"/>
          <w:kern w:val="0"/>
          <w:szCs w:val="21"/>
        </w:rPr>
        <w:t>（一）财政拨款支出决算总体情况。</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年度财政拨款支出</w:t>
      </w:r>
      <w:r w:rsidRPr="00FE2DBE">
        <w:rPr>
          <w:rFonts w:ascii="宋体" w:hAnsi="宋体" w:cs="宋体"/>
          <w:color w:val="000000"/>
          <w:kern w:val="0"/>
          <w:szCs w:val="21"/>
        </w:rPr>
        <w:t xml:space="preserve">687.68 </w:t>
      </w:r>
      <w:r w:rsidRPr="00FE2DBE">
        <w:rPr>
          <w:rFonts w:ascii="宋体" w:hAnsi="宋体" w:cs="宋体" w:hint="eastAsia"/>
          <w:color w:val="000000"/>
          <w:kern w:val="0"/>
          <w:szCs w:val="21"/>
        </w:rPr>
        <w:t>万元，占本年支出合计的</w:t>
      </w:r>
      <w:r w:rsidRPr="00FE2DBE">
        <w:rPr>
          <w:rFonts w:ascii="宋体" w:hAnsi="宋体" w:cs="宋体"/>
          <w:color w:val="000000"/>
          <w:kern w:val="0"/>
          <w:szCs w:val="21"/>
        </w:rPr>
        <w:t>99.35%</w:t>
      </w:r>
      <w:r w:rsidRPr="00FE2DBE">
        <w:rPr>
          <w:rFonts w:ascii="宋体" w:hAnsi="宋体" w:cs="宋体" w:hint="eastAsia"/>
          <w:color w:val="000000"/>
          <w:kern w:val="0"/>
          <w:szCs w:val="21"/>
        </w:rPr>
        <w:t>。与</w:t>
      </w:r>
      <w:r w:rsidRPr="00FE2DBE">
        <w:rPr>
          <w:rFonts w:ascii="宋体" w:hAnsi="宋体" w:cs="宋体"/>
          <w:color w:val="000000"/>
          <w:kern w:val="0"/>
          <w:szCs w:val="21"/>
        </w:rPr>
        <w:t xml:space="preserve">2014 </w:t>
      </w:r>
      <w:r w:rsidRPr="00FE2DBE">
        <w:rPr>
          <w:rFonts w:ascii="宋体" w:hAnsi="宋体" w:cs="宋体" w:hint="eastAsia"/>
          <w:color w:val="000000"/>
          <w:kern w:val="0"/>
          <w:szCs w:val="21"/>
        </w:rPr>
        <w:t>年相比，财政拨款支出增加</w:t>
      </w:r>
      <w:r>
        <w:rPr>
          <w:rFonts w:ascii="宋体" w:hAnsi="宋体" w:cs="宋体"/>
          <w:color w:val="000000"/>
          <w:kern w:val="0"/>
          <w:szCs w:val="21"/>
        </w:rPr>
        <w:t>149.53</w:t>
      </w:r>
      <w:r w:rsidRPr="00FE2DBE">
        <w:rPr>
          <w:rFonts w:ascii="宋体" w:hAnsi="宋体" w:cs="宋体" w:hint="eastAsia"/>
          <w:color w:val="000000"/>
          <w:kern w:val="0"/>
          <w:szCs w:val="21"/>
        </w:rPr>
        <w:t>万元，增长</w:t>
      </w:r>
      <w:r>
        <w:rPr>
          <w:rFonts w:ascii="宋体" w:hAnsi="宋体" w:cs="宋体"/>
          <w:color w:val="000000"/>
          <w:kern w:val="0"/>
          <w:szCs w:val="21"/>
        </w:rPr>
        <w:t>127.79</w:t>
      </w:r>
      <w:r w:rsidRPr="00FE2DBE">
        <w:rPr>
          <w:rFonts w:ascii="宋体" w:hAnsi="宋体" w:cs="宋体"/>
          <w:color w:val="000000"/>
          <w:kern w:val="0"/>
          <w:szCs w:val="21"/>
        </w:rPr>
        <w:t>%</w:t>
      </w:r>
      <w:r w:rsidRPr="00FE2DBE">
        <w:rPr>
          <w:rFonts w:ascii="宋体" w:hAnsi="宋体" w:cs="宋体" w:hint="eastAsia"/>
          <w:color w:val="000000"/>
          <w:kern w:val="0"/>
          <w:szCs w:val="21"/>
        </w:rPr>
        <w:t>。主要原因：一是基本支出与</w:t>
      </w:r>
      <w:r w:rsidRPr="00FE2DBE">
        <w:rPr>
          <w:rFonts w:ascii="宋体" w:hAnsi="宋体" w:cs="宋体"/>
          <w:color w:val="000000"/>
          <w:kern w:val="0"/>
          <w:szCs w:val="21"/>
        </w:rPr>
        <w:t xml:space="preserve">2014 </w:t>
      </w:r>
      <w:r w:rsidRPr="00FE2DBE">
        <w:rPr>
          <w:rFonts w:ascii="宋体" w:hAnsi="宋体" w:cs="宋体" w:hint="eastAsia"/>
          <w:color w:val="000000"/>
          <w:kern w:val="0"/>
          <w:szCs w:val="21"/>
        </w:rPr>
        <w:t>年相比增加</w:t>
      </w:r>
      <w:r>
        <w:rPr>
          <w:rFonts w:ascii="宋体" w:hAnsi="宋体" w:cs="宋体"/>
          <w:color w:val="000000"/>
          <w:kern w:val="0"/>
          <w:szCs w:val="21"/>
        </w:rPr>
        <w:t>94.99</w:t>
      </w:r>
      <w:r w:rsidRPr="00FE2DBE">
        <w:rPr>
          <w:rFonts w:ascii="宋体" w:hAnsi="宋体" w:cs="宋体" w:hint="eastAsia"/>
          <w:color w:val="000000"/>
          <w:kern w:val="0"/>
          <w:szCs w:val="21"/>
        </w:rPr>
        <w:t>万元，主要是公用经费预算定额拨款增加，经费支出随着增加，</w:t>
      </w:r>
      <w:r>
        <w:rPr>
          <w:rFonts w:ascii="宋体" w:hAnsi="宋体" w:cs="宋体" w:hint="eastAsia"/>
          <w:color w:val="000000"/>
          <w:kern w:val="0"/>
          <w:szCs w:val="21"/>
        </w:rPr>
        <w:t>二是</w:t>
      </w:r>
      <w:r>
        <w:rPr>
          <w:rFonts w:ascii="宋体" w:hAnsi="宋体" w:cs="宋体"/>
          <w:color w:val="000000"/>
          <w:kern w:val="0"/>
          <w:szCs w:val="21"/>
        </w:rPr>
        <w:t>2015</w:t>
      </w:r>
      <w:r>
        <w:rPr>
          <w:rFonts w:ascii="宋体" w:hAnsi="宋体" w:cs="宋体" w:hint="eastAsia"/>
          <w:color w:val="000000"/>
          <w:kern w:val="0"/>
          <w:szCs w:val="21"/>
        </w:rPr>
        <w:t>年中调整了在职、退休人员工资标准（含下属事业单位），三</w:t>
      </w:r>
      <w:r w:rsidRPr="00FE2DBE">
        <w:rPr>
          <w:rFonts w:ascii="宋体" w:hAnsi="宋体" w:cs="宋体" w:hint="eastAsia"/>
          <w:color w:val="000000"/>
          <w:kern w:val="0"/>
          <w:szCs w:val="21"/>
        </w:rPr>
        <w:t>是项目财政拨款支出比上年增加</w:t>
      </w:r>
      <w:r w:rsidRPr="00FE2DBE">
        <w:rPr>
          <w:rFonts w:ascii="宋体" w:hAnsi="宋体" w:cs="宋体"/>
          <w:color w:val="000000"/>
          <w:kern w:val="0"/>
          <w:szCs w:val="21"/>
        </w:rPr>
        <w:t xml:space="preserve">54.54 </w:t>
      </w:r>
      <w:r w:rsidRPr="00FE2DBE">
        <w:rPr>
          <w:rFonts w:ascii="宋体" w:hAnsi="宋体" w:cs="宋体" w:hint="eastAsia"/>
          <w:color w:val="000000"/>
          <w:kern w:val="0"/>
          <w:szCs w:val="21"/>
        </w:rPr>
        <w:t>万元，主要是</w:t>
      </w:r>
      <w:r w:rsidRPr="00FE2DBE">
        <w:rPr>
          <w:rFonts w:ascii="宋体" w:hAnsi="宋体" w:cs="宋体"/>
          <w:color w:val="000000"/>
          <w:kern w:val="0"/>
          <w:szCs w:val="21"/>
        </w:rPr>
        <w:t>2015</w:t>
      </w:r>
      <w:r w:rsidRPr="00FE2DBE">
        <w:rPr>
          <w:rFonts w:ascii="宋体" w:hAnsi="宋体" w:cs="宋体" w:hint="eastAsia"/>
          <w:color w:val="000000"/>
          <w:kern w:val="0"/>
          <w:szCs w:val="21"/>
        </w:rPr>
        <w:t>年出访任务多</w:t>
      </w:r>
      <w:r>
        <w:rPr>
          <w:rFonts w:ascii="宋体" w:hAnsi="宋体" w:cs="宋体" w:hint="eastAsia"/>
          <w:color w:val="000000"/>
          <w:kern w:val="0"/>
          <w:szCs w:val="21"/>
        </w:rPr>
        <w:t>，</w:t>
      </w:r>
      <w:r w:rsidRPr="00FE2DBE">
        <w:rPr>
          <w:rFonts w:ascii="宋体" w:hAnsi="宋体" w:cs="宋体" w:hint="eastAsia"/>
          <w:color w:val="000000"/>
          <w:kern w:val="0"/>
          <w:szCs w:val="21"/>
        </w:rPr>
        <w:t>同时；</w:t>
      </w:r>
      <w:r w:rsidRPr="00FE2DBE">
        <w:rPr>
          <w:rFonts w:ascii="宋体" w:hAnsi="宋体" w:cs="宋体"/>
          <w:color w:val="000000"/>
          <w:kern w:val="0"/>
          <w:szCs w:val="21"/>
        </w:rPr>
        <w:t>2014</w:t>
      </w:r>
      <w:r w:rsidRPr="00FE2DBE">
        <w:rPr>
          <w:rFonts w:ascii="宋体" w:hAnsi="宋体" w:cs="宋体" w:hint="eastAsia"/>
          <w:color w:val="000000"/>
          <w:kern w:val="0"/>
          <w:szCs w:val="21"/>
        </w:rPr>
        <w:t>年下发的《省直党政机关和事业单位因公临时出国经费管理办法》提高了住宿费、伙食费、公杂费等标准。带来</w:t>
      </w:r>
      <w:r w:rsidRPr="00FE2DBE">
        <w:rPr>
          <w:rFonts w:ascii="宋体" w:hAnsi="宋体" w:cs="宋体"/>
          <w:color w:val="000000"/>
          <w:kern w:val="0"/>
          <w:szCs w:val="21"/>
        </w:rPr>
        <w:t>2015</w:t>
      </w:r>
      <w:r w:rsidRPr="00FE2DBE">
        <w:rPr>
          <w:rFonts w:ascii="宋体" w:hAnsi="宋体" w:cs="宋体" w:hint="eastAsia"/>
          <w:color w:val="000000"/>
          <w:kern w:val="0"/>
          <w:szCs w:val="21"/>
        </w:rPr>
        <w:t>年因公出国（境）支出比往年增加，</w:t>
      </w:r>
      <w:r>
        <w:rPr>
          <w:rFonts w:ascii="宋体" w:hAnsi="宋体" w:cs="宋体" w:hint="eastAsia"/>
          <w:color w:val="000000"/>
          <w:kern w:val="0"/>
          <w:szCs w:val="21"/>
        </w:rPr>
        <w:t>四</w:t>
      </w:r>
      <w:r w:rsidRPr="00FE2DBE">
        <w:rPr>
          <w:rFonts w:ascii="宋体" w:hAnsi="宋体" w:cs="宋体" w:hint="eastAsia"/>
          <w:color w:val="000000"/>
          <w:kern w:val="0"/>
          <w:szCs w:val="21"/>
        </w:rPr>
        <w:t>是</w:t>
      </w:r>
      <w:r w:rsidRPr="00FE2DBE">
        <w:rPr>
          <w:rFonts w:ascii="宋体" w:hAnsi="宋体" w:cs="宋体"/>
          <w:color w:val="000000"/>
          <w:kern w:val="0"/>
          <w:szCs w:val="21"/>
        </w:rPr>
        <w:t>2014</w:t>
      </w:r>
      <w:r w:rsidRPr="00FE2DBE">
        <w:rPr>
          <w:rFonts w:ascii="宋体" w:hAnsi="宋体" w:cs="宋体" w:hint="eastAsia"/>
          <w:color w:val="000000"/>
          <w:kern w:val="0"/>
          <w:szCs w:val="21"/>
        </w:rPr>
        <w:t>年部分出国（境）经费因年终无法结清，结转为</w:t>
      </w:r>
      <w:r w:rsidRPr="00FE2DBE">
        <w:rPr>
          <w:rFonts w:ascii="宋体" w:hAnsi="宋体" w:cs="宋体"/>
          <w:color w:val="000000"/>
          <w:kern w:val="0"/>
          <w:szCs w:val="21"/>
        </w:rPr>
        <w:t>2015</w:t>
      </w:r>
      <w:r w:rsidRPr="00FE2DBE">
        <w:rPr>
          <w:rFonts w:ascii="宋体" w:hAnsi="宋体" w:cs="宋体" w:hint="eastAsia"/>
          <w:color w:val="000000"/>
          <w:kern w:val="0"/>
          <w:szCs w:val="21"/>
        </w:rPr>
        <w:t>年因公出国（境）支出，也带来了</w:t>
      </w:r>
      <w:r w:rsidRPr="00FE2DBE">
        <w:rPr>
          <w:rFonts w:ascii="宋体" w:hAnsi="宋体" w:cs="宋体"/>
          <w:color w:val="000000"/>
          <w:kern w:val="0"/>
          <w:szCs w:val="21"/>
        </w:rPr>
        <w:t>2015</w:t>
      </w:r>
      <w:r w:rsidRPr="00FE2DBE">
        <w:rPr>
          <w:rFonts w:ascii="宋体" w:hAnsi="宋体" w:cs="宋体" w:hint="eastAsia"/>
          <w:color w:val="000000"/>
          <w:kern w:val="0"/>
          <w:szCs w:val="21"/>
        </w:rPr>
        <w:t>年因公出国（境）支出增加的主要原因。</w:t>
      </w:r>
      <w:r>
        <w:rPr>
          <w:rFonts w:ascii="宋体" w:hAnsi="宋体" w:cs="宋体" w:hint="eastAsia"/>
          <w:color w:val="000000"/>
          <w:kern w:val="0"/>
          <w:szCs w:val="21"/>
        </w:rPr>
        <w:t>因此，</w:t>
      </w:r>
      <w:r w:rsidRPr="00FE2DBE">
        <w:rPr>
          <w:rFonts w:ascii="宋体" w:hAnsi="宋体" w:cs="宋体"/>
          <w:color w:val="000000"/>
          <w:kern w:val="0"/>
          <w:szCs w:val="21"/>
        </w:rPr>
        <w:t xml:space="preserve"> 2015 </w:t>
      </w:r>
      <w:r w:rsidRPr="00FE2DBE">
        <w:rPr>
          <w:rFonts w:ascii="宋体" w:hAnsi="宋体" w:cs="宋体" w:hint="eastAsia"/>
          <w:color w:val="000000"/>
          <w:kern w:val="0"/>
          <w:szCs w:val="21"/>
        </w:rPr>
        <w:t>年度财政拨款支出比</w:t>
      </w:r>
      <w:r w:rsidRPr="00FE2DBE">
        <w:rPr>
          <w:rFonts w:ascii="宋体" w:hAnsi="宋体" w:cs="宋体"/>
          <w:color w:val="000000"/>
          <w:kern w:val="0"/>
          <w:szCs w:val="21"/>
        </w:rPr>
        <w:t xml:space="preserve">2014 </w:t>
      </w:r>
      <w:r w:rsidRPr="00FE2DBE">
        <w:rPr>
          <w:rFonts w:ascii="宋体" w:hAnsi="宋体" w:cs="宋体" w:hint="eastAsia"/>
          <w:color w:val="000000"/>
          <w:kern w:val="0"/>
          <w:szCs w:val="21"/>
        </w:rPr>
        <w:t>年增长</w:t>
      </w:r>
      <w:r w:rsidRPr="00FE2DBE">
        <w:rPr>
          <w:rFonts w:ascii="宋体" w:hAnsi="宋体" w:cs="宋体"/>
          <w:color w:val="000000"/>
          <w:kern w:val="0"/>
          <w:szCs w:val="21"/>
        </w:rPr>
        <w:t>27.79%</w:t>
      </w:r>
      <w:r w:rsidRPr="00FE2DBE">
        <w:rPr>
          <w:rFonts w:ascii="宋体" w:hAnsi="宋体" w:cs="宋体" w:hint="eastAsia"/>
          <w:color w:val="000000"/>
          <w:kern w:val="0"/>
          <w:szCs w:val="21"/>
        </w:rPr>
        <w:t>。</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hint="eastAsia"/>
          <w:color w:val="000000"/>
          <w:kern w:val="0"/>
          <w:szCs w:val="21"/>
        </w:rPr>
        <w:t>（二）财政拨款支出决算结构情况。</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年度财政拨款支出</w:t>
      </w:r>
      <w:r w:rsidRPr="00FE2DBE">
        <w:rPr>
          <w:rFonts w:ascii="宋体" w:hAnsi="宋体" w:cs="宋体"/>
          <w:color w:val="000000"/>
          <w:kern w:val="0"/>
          <w:szCs w:val="21"/>
        </w:rPr>
        <w:t xml:space="preserve">687.68 </w:t>
      </w:r>
      <w:r w:rsidRPr="00FE2DBE">
        <w:rPr>
          <w:rFonts w:ascii="宋体" w:hAnsi="宋体" w:cs="宋体" w:hint="eastAsia"/>
          <w:color w:val="000000"/>
          <w:kern w:val="0"/>
          <w:szCs w:val="21"/>
        </w:rPr>
        <w:t>万元，主要用于以下方面：一般公共服务（类）支出</w:t>
      </w:r>
      <w:r w:rsidRPr="00FE2DBE">
        <w:rPr>
          <w:rFonts w:ascii="宋体" w:hAnsi="宋体" w:cs="宋体"/>
          <w:color w:val="000000"/>
          <w:kern w:val="0"/>
          <w:szCs w:val="21"/>
        </w:rPr>
        <w:t xml:space="preserve">538.83 </w:t>
      </w:r>
      <w:r w:rsidRPr="00FE2DBE">
        <w:rPr>
          <w:rFonts w:ascii="宋体" w:hAnsi="宋体" w:cs="宋体" w:hint="eastAsia"/>
          <w:color w:val="000000"/>
          <w:kern w:val="0"/>
          <w:szCs w:val="21"/>
        </w:rPr>
        <w:t>万元，占</w:t>
      </w:r>
      <w:r w:rsidRPr="00FE2DBE">
        <w:rPr>
          <w:rFonts w:ascii="宋体" w:hAnsi="宋体" w:cs="宋体"/>
          <w:color w:val="000000"/>
          <w:kern w:val="0"/>
          <w:szCs w:val="21"/>
        </w:rPr>
        <w:t>78.35%</w:t>
      </w:r>
      <w:r w:rsidRPr="00FE2DBE">
        <w:rPr>
          <w:rFonts w:ascii="宋体" w:hAnsi="宋体" w:cs="宋体" w:hint="eastAsia"/>
          <w:color w:val="000000"/>
          <w:kern w:val="0"/>
          <w:szCs w:val="21"/>
        </w:rPr>
        <w:t>；社会保障和就业（类）支出</w:t>
      </w:r>
      <w:r w:rsidRPr="00FE2DBE">
        <w:rPr>
          <w:rFonts w:ascii="宋体" w:hAnsi="宋体" w:cs="宋体"/>
          <w:color w:val="000000"/>
          <w:kern w:val="0"/>
          <w:szCs w:val="21"/>
        </w:rPr>
        <w:t xml:space="preserve">123.07 </w:t>
      </w:r>
      <w:r w:rsidRPr="00FE2DBE">
        <w:rPr>
          <w:rFonts w:ascii="宋体" w:hAnsi="宋体" w:cs="宋体" w:hint="eastAsia"/>
          <w:color w:val="000000"/>
          <w:kern w:val="0"/>
          <w:szCs w:val="21"/>
        </w:rPr>
        <w:t>万元，占</w:t>
      </w:r>
      <w:r w:rsidRPr="00FE2DBE">
        <w:rPr>
          <w:rFonts w:ascii="宋体" w:hAnsi="宋体" w:cs="宋体"/>
          <w:color w:val="000000"/>
          <w:kern w:val="0"/>
          <w:szCs w:val="21"/>
        </w:rPr>
        <w:t>17.90%</w:t>
      </w:r>
      <w:r w:rsidRPr="00FE2DBE">
        <w:rPr>
          <w:rFonts w:ascii="宋体" w:hAnsi="宋体" w:cs="宋体" w:hint="eastAsia"/>
          <w:color w:val="000000"/>
          <w:kern w:val="0"/>
          <w:szCs w:val="21"/>
        </w:rPr>
        <w:t>；医疗卫生与计划生育支出</w:t>
      </w:r>
      <w:r w:rsidRPr="00FE2DBE">
        <w:rPr>
          <w:rFonts w:ascii="宋体" w:hAnsi="宋体" w:cs="宋体"/>
          <w:color w:val="000000"/>
          <w:kern w:val="0"/>
          <w:szCs w:val="21"/>
        </w:rPr>
        <w:t>7.12</w:t>
      </w:r>
      <w:r w:rsidRPr="00FE2DBE">
        <w:rPr>
          <w:rFonts w:ascii="宋体" w:hAnsi="宋体" w:cs="宋体" w:hint="eastAsia"/>
          <w:color w:val="000000"/>
          <w:kern w:val="0"/>
          <w:szCs w:val="21"/>
        </w:rPr>
        <w:t>万元，占</w:t>
      </w:r>
      <w:r w:rsidRPr="00FE2DBE">
        <w:rPr>
          <w:rFonts w:ascii="宋体" w:hAnsi="宋体" w:cs="宋体"/>
          <w:color w:val="000000"/>
          <w:kern w:val="0"/>
          <w:szCs w:val="21"/>
        </w:rPr>
        <w:t>1.040%</w:t>
      </w:r>
      <w:r w:rsidRPr="00FE2DBE">
        <w:rPr>
          <w:rFonts w:ascii="宋体" w:hAnsi="宋体" w:cs="宋体" w:hint="eastAsia"/>
          <w:color w:val="000000"/>
          <w:kern w:val="0"/>
          <w:szCs w:val="21"/>
        </w:rPr>
        <w:t>；住房保障（类）支出</w:t>
      </w:r>
      <w:r w:rsidRPr="00FE2DBE">
        <w:rPr>
          <w:rFonts w:ascii="宋体" w:hAnsi="宋体" w:cs="宋体"/>
          <w:color w:val="000000"/>
          <w:kern w:val="0"/>
          <w:szCs w:val="21"/>
        </w:rPr>
        <w:t xml:space="preserve">18.65 </w:t>
      </w:r>
      <w:r w:rsidRPr="00FE2DBE">
        <w:rPr>
          <w:rFonts w:ascii="宋体" w:hAnsi="宋体" w:cs="宋体" w:hint="eastAsia"/>
          <w:color w:val="000000"/>
          <w:kern w:val="0"/>
          <w:szCs w:val="21"/>
        </w:rPr>
        <w:t>万元，占</w:t>
      </w:r>
      <w:r w:rsidRPr="00FE2DBE">
        <w:rPr>
          <w:rFonts w:ascii="宋体" w:hAnsi="宋体" w:cs="宋体"/>
          <w:color w:val="000000"/>
          <w:kern w:val="0"/>
          <w:szCs w:val="21"/>
        </w:rPr>
        <w:t>2.71%</w:t>
      </w:r>
      <w:r w:rsidRPr="00FE2DBE">
        <w:rPr>
          <w:rFonts w:ascii="宋体" w:hAnsi="宋体" w:cs="宋体" w:hint="eastAsia"/>
          <w:color w:val="000000"/>
          <w:kern w:val="0"/>
          <w:szCs w:val="21"/>
        </w:rPr>
        <w:t>。</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hint="eastAsia"/>
          <w:color w:val="000000"/>
          <w:kern w:val="0"/>
          <w:szCs w:val="21"/>
        </w:rPr>
        <w:t>（三）财政拨款支出决算具体情况。</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年度财政拨款支出年初预算为</w:t>
      </w:r>
      <w:r w:rsidRPr="00FE2DBE">
        <w:rPr>
          <w:rFonts w:ascii="宋体" w:hAnsi="宋体" w:cs="宋体"/>
          <w:color w:val="000000"/>
          <w:kern w:val="0"/>
          <w:szCs w:val="21"/>
        </w:rPr>
        <w:t xml:space="preserve">433.99 </w:t>
      </w:r>
      <w:r w:rsidRPr="00FE2DBE">
        <w:rPr>
          <w:rFonts w:ascii="宋体" w:hAnsi="宋体" w:cs="宋体" w:hint="eastAsia"/>
          <w:color w:val="000000"/>
          <w:kern w:val="0"/>
          <w:szCs w:val="21"/>
        </w:rPr>
        <w:t>万元，支出决算为</w:t>
      </w:r>
      <w:r w:rsidRPr="00FE2DBE">
        <w:rPr>
          <w:rFonts w:ascii="宋体" w:hAnsi="宋体" w:cs="宋体"/>
          <w:color w:val="000000"/>
          <w:kern w:val="0"/>
          <w:szCs w:val="21"/>
        </w:rPr>
        <w:t xml:space="preserve">687.68 </w:t>
      </w:r>
      <w:r w:rsidRPr="00FE2DBE">
        <w:rPr>
          <w:rFonts w:ascii="宋体" w:hAnsi="宋体" w:cs="宋体" w:hint="eastAsia"/>
          <w:color w:val="000000"/>
          <w:kern w:val="0"/>
          <w:szCs w:val="21"/>
        </w:rPr>
        <w:t>万元，完成年初预算的</w:t>
      </w:r>
      <w:r w:rsidRPr="00FE2DBE">
        <w:rPr>
          <w:rFonts w:ascii="宋体" w:hAnsi="宋体" w:cs="宋体"/>
          <w:color w:val="000000"/>
          <w:kern w:val="0"/>
          <w:szCs w:val="21"/>
        </w:rPr>
        <w:t>158.46%</w:t>
      </w:r>
      <w:r w:rsidRPr="00FE2DBE">
        <w:rPr>
          <w:rFonts w:ascii="宋体" w:hAnsi="宋体" w:cs="宋体" w:hint="eastAsia"/>
          <w:color w:val="000000"/>
          <w:kern w:val="0"/>
          <w:szCs w:val="21"/>
        </w:rPr>
        <w:t>。其中：</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color w:val="000000"/>
          <w:kern w:val="0"/>
          <w:szCs w:val="21"/>
        </w:rPr>
        <w:t>1.</w:t>
      </w:r>
      <w:r w:rsidRPr="00FE2DBE">
        <w:rPr>
          <w:rFonts w:ascii="宋体" w:hAnsi="宋体" w:cs="宋体" w:hint="eastAsia"/>
          <w:color w:val="000000"/>
          <w:kern w:val="0"/>
          <w:szCs w:val="21"/>
        </w:rPr>
        <w:t>一般公共服务支出。年初预算为</w:t>
      </w:r>
      <w:r w:rsidRPr="00FE2DBE">
        <w:rPr>
          <w:rFonts w:ascii="宋体" w:hAnsi="宋体" w:cs="宋体"/>
          <w:color w:val="000000"/>
          <w:kern w:val="0"/>
          <w:szCs w:val="21"/>
        </w:rPr>
        <w:t xml:space="preserve">311.52 </w:t>
      </w:r>
      <w:r w:rsidRPr="00FE2DBE">
        <w:rPr>
          <w:rFonts w:ascii="宋体" w:hAnsi="宋体" w:cs="宋体" w:hint="eastAsia"/>
          <w:color w:val="000000"/>
          <w:kern w:val="0"/>
          <w:szCs w:val="21"/>
        </w:rPr>
        <w:t>万元，支出决算为</w:t>
      </w:r>
      <w:r>
        <w:rPr>
          <w:rFonts w:ascii="宋体" w:hAnsi="宋体" w:cs="宋体"/>
          <w:color w:val="000000"/>
          <w:kern w:val="0"/>
          <w:szCs w:val="21"/>
        </w:rPr>
        <w:t>321.15</w:t>
      </w:r>
      <w:r w:rsidRPr="00FE2DBE">
        <w:rPr>
          <w:rFonts w:ascii="宋体" w:hAnsi="宋体" w:cs="宋体"/>
          <w:color w:val="000000"/>
          <w:kern w:val="0"/>
          <w:szCs w:val="21"/>
        </w:rPr>
        <w:t xml:space="preserve"> </w:t>
      </w:r>
      <w:r w:rsidRPr="00FE2DBE">
        <w:rPr>
          <w:rFonts w:ascii="宋体" w:hAnsi="宋体" w:cs="宋体" w:hint="eastAsia"/>
          <w:color w:val="000000"/>
          <w:kern w:val="0"/>
          <w:szCs w:val="21"/>
        </w:rPr>
        <w:t>万元，完成年初预算的</w:t>
      </w:r>
      <w:r>
        <w:rPr>
          <w:rFonts w:ascii="宋体" w:hAnsi="宋体" w:cs="宋体"/>
          <w:color w:val="000000"/>
          <w:kern w:val="0"/>
          <w:szCs w:val="21"/>
        </w:rPr>
        <w:t>3.09</w:t>
      </w:r>
      <w:r w:rsidRPr="00FE2DBE">
        <w:rPr>
          <w:rFonts w:ascii="宋体" w:hAnsi="宋体" w:cs="宋体"/>
          <w:color w:val="000000"/>
          <w:kern w:val="0"/>
          <w:szCs w:val="21"/>
        </w:rPr>
        <w:t>%</w:t>
      </w:r>
      <w:r w:rsidRPr="00FE2DBE">
        <w:rPr>
          <w:rFonts w:ascii="宋体" w:hAnsi="宋体" w:cs="宋体" w:hint="eastAsia"/>
          <w:color w:val="000000"/>
          <w:kern w:val="0"/>
          <w:szCs w:val="21"/>
        </w:rPr>
        <w:t>。决算数大于预算数的主要原因：一是部分行政运行支出年初未申请财政拨款预算，而是按规定通过使用以前年度财政拨款结转资金解决；二是人员变动及以前年度和</w:t>
      </w: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年基本工资标准调整，相应支出增加。</w:t>
      </w:r>
      <w:r>
        <w:rPr>
          <w:rFonts w:ascii="宋体" w:hAnsi="宋体" w:cs="宋体" w:hint="eastAsia"/>
          <w:color w:val="000000"/>
          <w:kern w:val="0"/>
          <w:szCs w:val="21"/>
        </w:rPr>
        <w:t>三是人员公用经费定额标准提高，各项公用经费支出物价上涨，随着支出</w:t>
      </w:r>
      <w:r w:rsidRPr="00FE2DBE">
        <w:rPr>
          <w:rFonts w:ascii="宋体" w:hAnsi="宋体" w:cs="宋体" w:hint="eastAsia"/>
          <w:color w:val="000000"/>
          <w:kern w:val="0"/>
          <w:szCs w:val="21"/>
        </w:rPr>
        <w:t>增加</w:t>
      </w:r>
      <w:r>
        <w:rPr>
          <w:rFonts w:ascii="宋体" w:hAnsi="宋体" w:cs="宋体" w:hint="eastAsia"/>
          <w:color w:val="000000"/>
          <w:kern w:val="0"/>
          <w:szCs w:val="21"/>
        </w:rPr>
        <w:t>。</w:t>
      </w:r>
    </w:p>
    <w:p w:rsidR="000C7707" w:rsidRPr="00FE2DBE" w:rsidRDefault="000C7707" w:rsidP="009C3543">
      <w:pPr>
        <w:autoSpaceDE w:val="0"/>
        <w:autoSpaceDN w:val="0"/>
        <w:adjustRightInd w:val="0"/>
        <w:spacing w:line="520" w:lineRule="exact"/>
        <w:rPr>
          <w:rFonts w:ascii="宋体" w:cs="宋体"/>
          <w:color w:val="000000"/>
          <w:kern w:val="0"/>
          <w:szCs w:val="21"/>
        </w:rPr>
      </w:pPr>
      <w:r w:rsidRPr="00FE2DBE">
        <w:rPr>
          <w:rFonts w:ascii="宋体" w:hAnsi="宋体" w:cs="宋体"/>
          <w:color w:val="000000"/>
          <w:kern w:val="0"/>
          <w:szCs w:val="21"/>
        </w:rPr>
        <w:t>2.</w:t>
      </w:r>
      <w:r w:rsidRPr="00FE2DBE">
        <w:rPr>
          <w:rFonts w:ascii="宋体" w:hAnsi="宋体" w:cs="宋体" w:hint="eastAsia"/>
          <w:color w:val="000000"/>
          <w:kern w:val="0"/>
          <w:szCs w:val="21"/>
        </w:rPr>
        <w:t>一般公共服务（类）一般行政管理事务（项）。年初预算为</w:t>
      </w:r>
      <w:r>
        <w:rPr>
          <w:rFonts w:ascii="宋体" w:hAnsi="宋体" w:cs="宋体"/>
          <w:color w:val="000000"/>
          <w:kern w:val="0"/>
          <w:szCs w:val="21"/>
        </w:rPr>
        <w:t>166</w:t>
      </w:r>
      <w:r w:rsidRPr="00FE2DBE">
        <w:rPr>
          <w:rFonts w:ascii="宋体" w:hAnsi="宋体" w:cs="宋体" w:hint="eastAsia"/>
          <w:color w:val="000000"/>
          <w:kern w:val="0"/>
          <w:szCs w:val="21"/>
        </w:rPr>
        <w:t>万元，支出决算为</w:t>
      </w:r>
      <w:r w:rsidRPr="00FE2DBE">
        <w:rPr>
          <w:rFonts w:ascii="宋体" w:hAnsi="宋体" w:cs="宋体"/>
          <w:color w:val="000000"/>
          <w:kern w:val="0"/>
          <w:szCs w:val="21"/>
        </w:rPr>
        <w:t>217.68</w:t>
      </w:r>
      <w:r w:rsidRPr="00FE2DBE">
        <w:rPr>
          <w:rFonts w:ascii="宋体" w:hAnsi="宋体" w:cs="宋体" w:hint="eastAsia"/>
          <w:color w:val="000000"/>
          <w:kern w:val="0"/>
          <w:szCs w:val="21"/>
        </w:rPr>
        <w:t>万元，完成年初预算的</w:t>
      </w:r>
      <w:r>
        <w:rPr>
          <w:rFonts w:ascii="宋体" w:hAnsi="宋体" w:cs="宋体"/>
          <w:color w:val="000000"/>
          <w:kern w:val="0"/>
          <w:szCs w:val="21"/>
        </w:rPr>
        <w:t>131.13</w:t>
      </w:r>
      <w:r w:rsidRPr="00FE2DBE">
        <w:rPr>
          <w:rFonts w:ascii="宋体" w:hAnsi="宋体" w:cs="宋体"/>
          <w:color w:val="000000"/>
          <w:kern w:val="0"/>
          <w:szCs w:val="21"/>
        </w:rPr>
        <w:t>%</w:t>
      </w:r>
      <w:r w:rsidRPr="00FE2DBE">
        <w:rPr>
          <w:rFonts w:ascii="宋体" w:hAnsi="宋体" w:cs="宋体" w:hint="eastAsia"/>
          <w:color w:val="000000"/>
          <w:kern w:val="0"/>
          <w:szCs w:val="21"/>
        </w:rPr>
        <w:t>。决算数大于预算数的主要原因是</w:t>
      </w:r>
      <w:r w:rsidRPr="00FE2DBE">
        <w:rPr>
          <w:rFonts w:ascii="宋体" w:hAnsi="宋体" w:cs="宋体"/>
          <w:color w:val="000000"/>
          <w:kern w:val="0"/>
          <w:szCs w:val="21"/>
        </w:rPr>
        <w:t>2014</w:t>
      </w:r>
      <w:r w:rsidRPr="00FE2DBE">
        <w:rPr>
          <w:rFonts w:ascii="宋体" w:hAnsi="宋体" w:cs="宋体" w:hint="eastAsia"/>
          <w:color w:val="000000"/>
          <w:kern w:val="0"/>
          <w:szCs w:val="21"/>
        </w:rPr>
        <w:t>年部分出国（境）经费支出因年终无法结清，结转为</w:t>
      </w:r>
      <w:r w:rsidRPr="00FE2DBE">
        <w:rPr>
          <w:rFonts w:ascii="宋体" w:hAnsi="宋体" w:cs="宋体"/>
          <w:color w:val="000000"/>
          <w:kern w:val="0"/>
          <w:szCs w:val="21"/>
        </w:rPr>
        <w:t>2015</w:t>
      </w:r>
      <w:r w:rsidRPr="00FE2DBE">
        <w:rPr>
          <w:rFonts w:ascii="宋体" w:hAnsi="宋体" w:cs="宋体" w:hint="eastAsia"/>
          <w:color w:val="000000"/>
          <w:kern w:val="0"/>
          <w:szCs w:val="21"/>
        </w:rPr>
        <w:t>年因公出国（境）支出，也带来了</w:t>
      </w:r>
      <w:r w:rsidRPr="00FE2DBE">
        <w:rPr>
          <w:rFonts w:ascii="宋体" w:hAnsi="宋体" w:cs="宋体"/>
          <w:color w:val="000000"/>
          <w:kern w:val="0"/>
          <w:szCs w:val="21"/>
        </w:rPr>
        <w:t>2015</w:t>
      </w:r>
      <w:r w:rsidRPr="00FE2DBE">
        <w:rPr>
          <w:rFonts w:ascii="宋体" w:hAnsi="宋体" w:cs="宋体" w:hint="eastAsia"/>
          <w:color w:val="000000"/>
          <w:kern w:val="0"/>
          <w:szCs w:val="21"/>
        </w:rPr>
        <w:t>年因公出国（境）支出增加的主要原因。</w:t>
      </w:r>
    </w:p>
    <w:p w:rsidR="000C7707" w:rsidRDefault="000C7707" w:rsidP="009C3543">
      <w:pPr>
        <w:autoSpaceDE w:val="0"/>
        <w:autoSpaceDN w:val="0"/>
        <w:adjustRightInd w:val="0"/>
        <w:spacing w:line="520" w:lineRule="exact"/>
        <w:rPr>
          <w:rFonts w:ascii="宋体" w:cs="宋体"/>
          <w:color w:val="000000"/>
          <w:kern w:val="0"/>
          <w:szCs w:val="21"/>
        </w:rPr>
      </w:pPr>
      <w:r w:rsidRPr="00FE2DBE">
        <w:rPr>
          <w:rFonts w:ascii="宋体" w:hAnsi="宋体" w:cs="宋体"/>
          <w:color w:val="000000"/>
          <w:kern w:val="0"/>
          <w:szCs w:val="21"/>
        </w:rPr>
        <w:t>3.</w:t>
      </w:r>
      <w:r w:rsidRPr="00FE2DBE">
        <w:rPr>
          <w:rFonts w:ascii="宋体" w:hAnsi="宋体" w:cs="宋体" w:hint="eastAsia"/>
          <w:color w:val="000000"/>
          <w:kern w:val="0"/>
          <w:szCs w:val="21"/>
        </w:rPr>
        <w:t>社会保障和就业（类）行政事业单位离退休（款）。年初预算为</w:t>
      </w:r>
      <w:r w:rsidRPr="00FE2DBE">
        <w:rPr>
          <w:rFonts w:ascii="宋体" w:hAnsi="宋体" w:cs="宋体"/>
          <w:color w:val="000000"/>
          <w:kern w:val="0"/>
          <w:szCs w:val="21"/>
        </w:rPr>
        <w:t xml:space="preserve">98.91 </w:t>
      </w:r>
      <w:r w:rsidRPr="00FE2DBE">
        <w:rPr>
          <w:rFonts w:ascii="宋体" w:hAnsi="宋体" w:cs="宋体" w:hint="eastAsia"/>
          <w:color w:val="000000"/>
          <w:kern w:val="0"/>
          <w:szCs w:val="21"/>
        </w:rPr>
        <w:t>万元，支出决算为</w:t>
      </w:r>
      <w:r w:rsidRPr="00FE2DBE">
        <w:rPr>
          <w:rFonts w:ascii="宋体" w:hAnsi="宋体" w:cs="宋体"/>
          <w:color w:val="000000"/>
          <w:kern w:val="0"/>
          <w:szCs w:val="21"/>
        </w:rPr>
        <w:t xml:space="preserve">123.07 </w:t>
      </w:r>
      <w:r w:rsidRPr="00FE2DBE">
        <w:rPr>
          <w:rFonts w:ascii="宋体" w:hAnsi="宋体" w:cs="宋体" w:hint="eastAsia"/>
          <w:color w:val="000000"/>
          <w:kern w:val="0"/>
          <w:szCs w:val="21"/>
        </w:rPr>
        <w:t>万元，完成年初预算的</w:t>
      </w:r>
      <w:r w:rsidRPr="00FE2DBE">
        <w:rPr>
          <w:rFonts w:ascii="宋体" w:hAnsi="宋体" w:cs="宋体"/>
          <w:color w:val="000000"/>
          <w:kern w:val="0"/>
          <w:szCs w:val="21"/>
        </w:rPr>
        <w:t>124.43%</w:t>
      </w:r>
      <w:r w:rsidRPr="00FE2DBE">
        <w:rPr>
          <w:rFonts w:ascii="宋体" w:hAnsi="宋体" w:cs="宋体" w:hint="eastAsia"/>
          <w:color w:val="000000"/>
          <w:kern w:val="0"/>
          <w:szCs w:val="21"/>
        </w:rPr>
        <w:t>。</w:t>
      </w:r>
      <w:r>
        <w:rPr>
          <w:rFonts w:ascii="宋体" w:hAnsi="宋体" w:cs="宋体"/>
          <w:color w:val="000000"/>
          <w:kern w:val="0"/>
          <w:szCs w:val="21"/>
        </w:rPr>
        <w:t>2015</w:t>
      </w:r>
      <w:r w:rsidRPr="00FE2DBE">
        <w:rPr>
          <w:rFonts w:ascii="宋体" w:hAnsi="宋体" w:cs="宋体" w:hint="eastAsia"/>
          <w:color w:val="000000"/>
          <w:kern w:val="0"/>
          <w:szCs w:val="21"/>
        </w:rPr>
        <w:t>年中增加了退休人员变动及以前年度和</w:t>
      </w: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年调整增加退休费，相应支出增加。</w:t>
      </w:r>
    </w:p>
    <w:p w:rsidR="000C7707" w:rsidRDefault="000C7707" w:rsidP="009C3543">
      <w:pPr>
        <w:autoSpaceDE w:val="0"/>
        <w:autoSpaceDN w:val="0"/>
        <w:adjustRightInd w:val="0"/>
        <w:spacing w:line="520" w:lineRule="exact"/>
        <w:rPr>
          <w:rFonts w:asci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w:t>
      </w:r>
      <w:r w:rsidRPr="001B58E1">
        <w:rPr>
          <w:rFonts w:ascii="宋体" w:hAnsi="宋体" w:cs="宋体" w:hint="eastAsia"/>
          <w:kern w:val="0"/>
          <w:szCs w:val="21"/>
        </w:rPr>
        <w:t>医疗卫生与计划生育支出</w:t>
      </w:r>
      <w:r w:rsidRPr="00FE2DBE">
        <w:rPr>
          <w:rFonts w:ascii="宋体" w:hAnsi="宋体" w:cs="宋体" w:hint="eastAsia"/>
          <w:color w:val="000000"/>
          <w:kern w:val="0"/>
          <w:szCs w:val="21"/>
        </w:rPr>
        <w:t>（类）年初预算为</w:t>
      </w:r>
      <w:r>
        <w:rPr>
          <w:rFonts w:ascii="宋体" w:hAnsi="宋体" w:cs="宋体"/>
          <w:color w:val="000000"/>
          <w:kern w:val="0"/>
          <w:szCs w:val="21"/>
        </w:rPr>
        <w:t>6.48</w:t>
      </w:r>
      <w:r w:rsidRPr="00FE2DBE">
        <w:rPr>
          <w:rFonts w:ascii="宋体" w:hAnsi="宋体" w:cs="宋体"/>
          <w:color w:val="000000"/>
          <w:kern w:val="0"/>
          <w:szCs w:val="21"/>
        </w:rPr>
        <w:t xml:space="preserve"> </w:t>
      </w:r>
      <w:r w:rsidRPr="00FE2DBE">
        <w:rPr>
          <w:rFonts w:ascii="宋体" w:hAnsi="宋体" w:cs="宋体" w:hint="eastAsia"/>
          <w:color w:val="000000"/>
          <w:kern w:val="0"/>
          <w:szCs w:val="21"/>
        </w:rPr>
        <w:t>万元，支出决算为</w:t>
      </w:r>
      <w:r>
        <w:rPr>
          <w:rFonts w:ascii="宋体" w:hAnsi="宋体" w:cs="宋体"/>
          <w:color w:val="000000"/>
          <w:kern w:val="0"/>
          <w:szCs w:val="21"/>
        </w:rPr>
        <w:t>7.12</w:t>
      </w:r>
      <w:r w:rsidRPr="00FE2DBE">
        <w:rPr>
          <w:rFonts w:ascii="宋体" w:hAnsi="宋体" w:cs="宋体"/>
          <w:color w:val="000000"/>
          <w:kern w:val="0"/>
          <w:szCs w:val="21"/>
        </w:rPr>
        <w:t xml:space="preserve"> </w:t>
      </w:r>
      <w:r w:rsidRPr="00FE2DBE">
        <w:rPr>
          <w:rFonts w:ascii="宋体" w:hAnsi="宋体" w:cs="宋体" w:hint="eastAsia"/>
          <w:color w:val="000000"/>
          <w:kern w:val="0"/>
          <w:szCs w:val="21"/>
        </w:rPr>
        <w:t>万元，相应支出增加</w:t>
      </w:r>
      <w:r>
        <w:rPr>
          <w:rFonts w:ascii="宋体" w:hAnsi="宋体" w:cs="宋体"/>
          <w:color w:val="000000"/>
          <w:kern w:val="0"/>
          <w:szCs w:val="21"/>
        </w:rPr>
        <w:t>0.64</w:t>
      </w:r>
      <w:r w:rsidRPr="00FE2DBE">
        <w:rPr>
          <w:rFonts w:ascii="宋体" w:hAnsi="宋体" w:cs="宋体" w:hint="eastAsia"/>
          <w:color w:val="000000"/>
          <w:kern w:val="0"/>
          <w:szCs w:val="21"/>
        </w:rPr>
        <w:t>万元</w:t>
      </w:r>
      <w:r>
        <w:rPr>
          <w:rFonts w:ascii="宋体" w:cs="宋体"/>
          <w:color w:val="000000"/>
          <w:kern w:val="0"/>
          <w:szCs w:val="21"/>
        </w:rPr>
        <w:t>.</w:t>
      </w:r>
    </w:p>
    <w:p w:rsidR="000C7707" w:rsidRPr="00AD03C3" w:rsidRDefault="000C7707" w:rsidP="009C3543">
      <w:pPr>
        <w:autoSpaceDE w:val="0"/>
        <w:autoSpaceDN w:val="0"/>
        <w:adjustRightInd w:val="0"/>
        <w:spacing w:line="520" w:lineRule="exact"/>
        <w:rPr>
          <w:rFonts w:ascii="宋体" w:cs="宋体"/>
          <w:color w:val="000000"/>
          <w:kern w:val="0"/>
          <w:szCs w:val="21"/>
        </w:rPr>
      </w:pPr>
      <w:r>
        <w:rPr>
          <w:rFonts w:ascii="宋体" w:hAnsi="宋体" w:cs="宋体"/>
          <w:color w:val="000000"/>
          <w:kern w:val="0"/>
          <w:szCs w:val="21"/>
        </w:rPr>
        <w:t>5</w:t>
      </w:r>
      <w:r>
        <w:rPr>
          <w:rFonts w:ascii="宋体" w:hAnsi="宋体" w:cs="宋体" w:hint="eastAsia"/>
          <w:color w:val="000000"/>
          <w:kern w:val="0"/>
          <w:szCs w:val="21"/>
        </w:rPr>
        <w:t>、</w:t>
      </w:r>
      <w:r w:rsidRPr="001B58E1">
        <w:rPr>
          <w:rFonts w:ascii="宋体" w:hAnsi="宋体" w:cs="宋体" w:hint="eastAsia"/>
          <w:kern w:val="0"/>
          <w:szCs w:val="21"/>
        </w:rPr>
        <w:t>住房保障支出</w:t>
      </w:r>
      <w:r w:rsidRPr="00FE2DBE">
        <w:rPr>
          <w:rFonts w:ascii="宋体" w:hAnsi="宋体" w:cs="宋体" w:hint="eastAsia"/>
          <w:color w:val="000000"/>
          <w:kern w:val="0"/>
          <w:szCs w:val="21"/>
        </w:rPr>
        <w:t>（类）年初预算为</w:t>
      </w:r>
      <w:r>
        <w:rPr>
          <w:rFonts w:ascii="宋体" w:hAnsi="宋体" w:cs="宋体"/>
          <w:color w:val="000000"/>
          <w:kern w:val="0"/>
          <w:szCs w:val="21"/>
        </w:rPr>
        <w:t>17.08</w:t>
      </w:r>
      <w:r w:rsidRPr="00FE2DBE">
        <w:rPr>
          <w:rFonts w:ascii="宋体" w:hAnsi="宋体" w:cs="宋体"/>
          <w:color w:val="000000"/>
          <w:kern w:val="0"/>
          <w:szCs w:val="21"/>
        </w:rPr>
        <w:t xml:space="preserve"> </w:t>
      </w:r>
      <w:r w:rsidRPr="00FE2DBE">
        <w:rPr>
          <w:rFonts w:ascii="宋体" w:hAnsi="宋体" w:cs="宋体" w:hint="eastAsia"/>
          <w:color w:val="000000"/>
          <w:kern w:val="0"/>
          <w:szCs w:val="21"/>
        </w:rPr>
        <w:t>万元，支出决算为</w:t>
      </w:r>
      <w:r>
        <w:rPr>
          <w:rFonts w:ascii="宋体" w:hAnsi="宋体" w:cs="宋体"/>
          <w:color w:val="000000"/>
          <w:kern w:val="0"/>
          <w:szCs w:val="21"/>
        </w:rPr>
        <w:t>18.65</w:t>
      </w:r>
      <w:r w:rsidRPr="00FE2DBE">
        <w:rPr>
          <w:rFonts w:ascii="宋体" w:hAnsi="宋体" w:cs="宋体"/>
          <w:color w:val="000000"/>
          <w:kern w:val="0"/>
          <w:szCs w:val="21"/>
        </w:rPr>
        <w:t xml:space="preserve"> </w:t>
      </w:r>
      <w:r w:rsidRPr="00FE2DBE">
        <w:rPr>
          <w:rFonts w:ascii="宋体" w:hAnsi="宋体" w:cs="宋体" w:hint="eastAsia"/>
          <w:color w:val="000000"/>
          <w:kern w:val="0"/>
          <w:szCs w:val="21"/>
        </w:rPr>
        <w:t>万元，相应支出增加</w:t>
      </w:r>
      <w:r>
        <w:rPr>
          <w:rFonts w:ascii="宋体" w:hAnsi="宋体" w:cs="宋体"/>
          <w:color w:val="000000"/>
          <w:kern w:val="0"/>
          <w:szCs w:val="21"/>
        </w:rPr>
        <w:t>1.57</w:t>
      </w:r>
      <w:r w:rsidRPr="00FE2DBE">
        <w:rPr>
          <w:rFonts w:ascii="宋体" w:hAnsi="宋体" w:cs="宋体" w:hint="eastAsia"/>
          <w:color w:val="000000"/>
          <w:kern w:val="0"/>
          <w:szCs w:val="21"/>
        </w:rPr>
        <w:t>万元</w:t>
      </w:r>
      <w:r>
        <w:rPr>
          <w:rFonts w:ascii="宋体" w:cs="宋体"/>
          <w:color w:val="000000"/>
          <w:kern w:val="0"/>
          <w:szCs w:val="21"/>
        </w:rPr>
        <w:t>.</w:t>
      </w:r>
    </w:p>
    <w:p w:rsidR="000C7707" w:rsidRPr="00A527A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hint="eastAsia"/>
          <w:color w:val="000000"/>
          <w:kern w:val="0"/>
          <w:szCs w:val="21"/>
        </w:rPr>
        <w:t>六、关于</w:t>
      </w: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年度一般公共预算财政拨款基本支出决算情况说明</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color w:val="000000"/>
          <w:kern w:val="0"/>
          <w:szCs w:val="21"/>
        </w:rPr>
        <w:t>2015</w:t>
      </w:r>
      <w:r w:rsidRPr="00FE2DBE">
        <w:rPr>
          <w:rFonts w:ascii="宋体" w:hAnsi="宋体" w:cs="宋体" w:hint="eastAsia"/>
          <w:color w:val="000000"/>
          <w:kern w:val="0"/>
          <w:szCs w:val="21"/>
        </w:rPr>
        <w:t>年度财政拨款基本支出</w:t>
      </w:r>
      <w:r w:rsidRPr="00FE2DBE">
        <w:rPr>
          <w:rFonts w:ascii="宋体" w:hAnsi="宋体" w:cs="宋体"/>
          <w:color w:val="000000"/>
          <w:kern w:val="0"/>
          <w:szCs w:val="21"/>
        </w:rPr>
        <w:t>470</w:t>
      </w:r>
      <w:r w:rsidRPr="00FE2DBE">
        <w:rPr>
          <w:rFonts w:ascii="宋体" w:hAnsi="宋体" w:cs="宋体" w:hint="eastAsia"/>
          <w:color w:val="000000"/>
          <w:kern w:val="0"/>
          <w:szCs w:val="21"/>
        </w:rPr>
        <w:t>万元，其中：人员经费</w:t>
      </w:r>
      <w:r w:rsidRPr="00FE2DBE">
        <w:rPr>
          <w:rFonts w:ascii="宋体" w:hAnsi="宋体" w:cs="宋体"/>
          <w:color w:val="000000"/>
          <w:kern w:val="0"/>
          <w:szCs w:val="21"/>
        </w:rPr>
        <w:t>392.36</w:t>
      </w:r>
      <w:r w:rsidRPr="00FE2DBE">
        <w:rPr>
          <w:rFonts w:ascii="宋体" w:hAnsi="宋体" w:cs="宋体" w:hint="eastAsia"/>
          <w:color w:val="000000"/>
          <w:kern w:val="0"/>
          <w:szCs w:val="21"/>
        </w:rPr>
        <w:t>万元，主要包括：基本工资、津贴补贴、奖金、社会保障缴费、绩效工资、其他工资福利支出、退休费、抚恤金、医疗费、住房公积金、其他对个人和家庭的补助支出；公用经费</w:t>
      </w:r>
      <w:r w:rsidRPr="00FE2DBE">
        <w:rPr>
          <w:rFonts w:ascii="宋体" w:hAnsi="宋体" w:cs="宋体"/>
          <w:color w:val="000000"/>
          <w:kern w:val="0"/>
          <w:szCs w:val="21"/>
        </w:rPr>
        <w:t>77.64</w:t>
      </w:r>
      <w:r w:rsidRPr="00FE2DBE">
        <w:rPr>
          <w:rFonts w:ascii="宋体" w:hAnsi="宋体" w:cs="宋体" w:hint="eastAsia"/>
          <w:color w:val="000000"/>
          <w:kern w:val="0"/>
          <w:szCs w:val="21"/>
        </w:rPr>
        <w:t>万元，主要包括：办公费、印刷费、手续费、水费、电费、邮电费、物业管理费、差旅费、因公出国（境）费、维修（护）费、会议费、培训费、公务接待费、专用材料费、劳务费、委托业务费、福利费、公务用车运行维护费、其他交通费用、税金及附加费用、其他商品和服务支出、办公设备购置、专用设备购置、大型修缮、信息网络及软件购置更新、其他资本性支出。</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hint="eastAsia"/>
          <w:color w:val="000000"/>
          <w:kern w:val="0"/>
          <w:szCs w:val="21"/>
        </w:rPr>
        <w:t>七、关于</w:t>
      </w: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年度一般公共预算财政拨款“三公”经费支出决算情况说明</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hint="eastAsia"/>
          <w:color w:val="000000"/>
          <w:kern w:val="0"/>
          <w:szCs w:val="21"/>
        </w:rPr>
        <w:t>（一）“三公”经费财政拨款支出决算总体情况说明。</w:t>
      </w: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年度“三公”经费财政拨款支出预算为</w:t>
      </w:r>
      <w:r w:rsidRPr="00FE2DBE">
        <w:rPr>
          <w:rFonts w:ascii="宋体" w:hAnsi="宋体" w:cs="宋体"/>
          <w:color w:val="000000"/>
          <w:kern w:val="0"/>
          <w:szCs w:val="21"/>
        </w:rPr>
        <w:t xml:space="preserve">179.48 </w:t>
      </w:r>
      <w:r w:rsidRPr="00FE2DBE">
        <w:rPr>
          <w:rFonts w:ascii="宋体" w:hAnsi="宋体" w:cs="宋体" w:hint="eastAsia"/>
          <w:color w:val="000000"/>
          <w:kern w:val="0"/>
          <w:szCs w:val="21"/>
        </w:rPr>
        <w:t>万元，支出决算为</w:t>
      </w:r>
      <w:r w:rsidRPr="00FE2DBE">
        <w:rPr>
          <w:rFonts w:ascii="宋体" w:hAnsi="宋体" w:cs="宋体"/>
          <w:color w:val="000000"/>
          <w:kern w:val="0"/>
          <w:szCs w:val="21"/>
        </w:rPr>
        <w:t xml:space="preserve">178.82 </w:t>
      </w:r>
      <w:r w:rsidRPr="00FE2DBE">
        <w:rPr>
          <w:rFonts w:ascii="宋体" w:hAnsi="宋体" w:cs="宋体" w:hint="eastAsia"/>
          <w:color w:val="000000"/>
          <w:kern w:val="0"/>
          <w:szCs w:val="21"/>
        </w:rPr>
        <w:t>万元，完成预算的</w:t>
      </w:r>
      <w:r w:rsidRPr="00FE2DBE">
        <w:rPr>
          <w:rFonts w:ascii="宋体" w:hAnsi="宋体" w:cs="宋体"/>
          <w:color w:val="000000"/>
          <w:kern w:val="0"/>
          <w:szCs w:val="21"/>
        </w:rPr>
        <w:t>99.63%</w:t>
      </w:r>
      <w:r w:rsidRPr="00FE2DBE">
        <w:rPr>
          <w:rFonts w:ascii="宋体" w:hAnsi="宋体" w:cs="宋体" w:hint="eastAsia"/>
          <w:color w:val="000000"/>
          <w:kern w:val="0"/>
          <w:szCs w:val="21"/>
        </w:rPr>
        <w:t>，其中：因公出国（境）费支出决算为</w:t>
      </w:r>
      <w:r w:rsidRPr="00FE2DBE">
        <w:rPr>
          <w:rFonts w:ascii="宋体" w:hAnsi="宋体" w:cs="宋体"/>
          <w:color w:val="000000"/>
          <w:kern w:val="0"/>
          <w:szCs w:val="21"/>
        </w:rPr>
        <w:t xml:space="preserve">136.03 </w:t>
      </w:r>
      <w:r w:rsidRPr="00FE2DBE">
        <w:rPr>
          <w:rFonts w:ascii="宋体" w:hAnsi="宋体" w:cs="宋体" w:hint="eastAsia"/>
          <w:color w:val="000000"/>
          <w:kern w:val="0"/>
          <w:szCs w:val="21"/>
        </w:rPr>
        <w:t>万元，完成预算的</w:t>
      </w:r>
      <w:r w:rsidRPr="00FE2DBE">
        <w:rPr>
          <w:rFonts w:ascii="宋体" w:hAnsi="宋体" w:cs="宋体"/>
          <w:color w:val="000000"/>
          <w:kern w:val="0"/>
          <w:szCs w:val="21"/>
        </w:rPr>
        <w:t>100.02%</w:t>
      </w:r>
      <w:r w:rsidRPr="00FE2DBE">
        <w:rPr>
          <w:rFonts w:ascii="宋体" w:hAnsi="宋体" w:cs="宋体" w:hint="eastAsia"/>
          <w:color w:val="000000"/>
          <w:kern w:val="0"/>
          <w:szCs w:val="21"/>
        </w:rPr>
        <w:t>；公务用车购置费</w:t>
      </w:r>
      <w:r w:rsidRPr="00FE2DBE">
        <w:rPr>
          <w:rFonts w:ascii="宋体" w:cs="宋体"/>
          <w:color w:val="000000"/>
          <w:kern w:val="0"/>
          <w:szCs w:val="21"/>
        </w:rPr>
        <w:t>0</w:t>
      </w:r>
      <w:r w:rsidRPr="00FE2DBE">
        <w:rPr>
          <w:rFonts w:ascii="宋体" w:hAnsi="宋体" w:cs="宋体" w:hint="eastAsia"/>
          <w:color w:val="000000"/>
          <w:kern w:val="0"/>
          <w:szCs w:val="21"/>
        </w:rPr>
        <w:t>元，公务用车运行费支出决算为</w:t>
      </w:r>
      <w:r w:rsidRPr="00FE2DBE">
        <w:rPr>
          <w:rFonts w:ascii="宋体" w:hAnsi="宋体" w:cs="宋体"/>
          <w:color w:val="000000"/>
          <w:kern w:val="0"/>
          <w:szCs w:val="21"/>
        </w:rPr>
        <w:t xml:space="preserve">11.38 </w:t>
      </w:r>
      <w:r w:rsidRPr="00FE2DBE">
        <w:rPr>
          <w:rFonts w:ascii="宋体" w:hAnsi="宋体" w:cs="宋体" w:hint="eastAsia"/>
          <w:color w:val="000000"/>
          <w:kern w:val="0"/>
          <w:szCs w:val="21"/>
        </w:rPr>
        <w:t>万元，完成预算的</w:t>
      </w:r>
      <w:r w:rsidRPr="00FE2DBE">
        <w:rPr>
          <w:rFonts w:ascii="宋体" w:hAnsi="宋体" w:cs="宋体"/>
          <w:color w:val="000000"/>
          <w:kern w:val="0"/>
          <w:szCs w:val="21"/>
        </w:rPr>
        <w:t>113.8%</w:t>
      </w:r>
      <w:r w:rsidRPr="00FE2DBE">
        <w:rPr>
          <w:rFonts w:ascii="宋体" w:hAnsi="宋体" w:cs="宋体" w:hint="eastAsia"/>
          <w:color w:val="000000"/>
          <w:kern w:val="0"/>
          <w:szCs w:val="21"/>
        </w:rPr>
        <w:t>；公务接待费支出决算为</w:t>
      </w:r>
      <w:r w:rsidRPr="00FE2DBE">
        <w:rPr>
          <w:rFonts w:ascii="宋体" w:hAnsi="宋体" w:cs="宋体"/>
          <w:color w:val="000000"/>
          <w:kern w:val="0"/>
          <w:szCs w:val="21"/>
        </w:rPr>
        <w:t xml:space="preserve">31.41 </w:t>
      </w:r>
      <w:r w:rsidRPr="00FE2DBE">
        <w:rPr>
          <w:rFonts w:ascii="宋体" w:hAnsi="宋体" w:cs="宋体" w:hint="eastAsia"/>
          <w:color w:val="000000"/>
          <w:kern w:val="0"/>
          <w:szCs w:val="21"/>
        </w:rPr>
        <w:t>万元，完成预算的</w:t>
      </w:r>
      <w:r w:rsidRPr="00FE2DBE">
        <w:rPr>
          <w:rFonts w:ascii="宋体" w:hAnsi="宋体" w:cs="宋体"/>
          <w:color w:val="000000"/>
          <w:kern w:val="0"/>
          <w:szCs w:val="21"/>
        </w:rPr>
        <w:t>93.82%</w:t>
      </w:r>
      <w:r w:rsidRPr="00FE2DBE">
        <w:rPr>
          <w:rFonts w:ascii="宋体" w:hAnsi="宋体" w:cs="宋体" w:hint="eastAsia"/>
          <w:color w:val="000000"/>
          <w:kern w:val="0"/>
          <w:szCs w:val="21"/>
        </w:rPr>
        <w:t>。</w:t>
      </w: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年度“三公”经费支出决算数小于预算数的主要原因：一是认真贯彻落实中央“八项规定”精神和厉行节约要求，进一步从严控制“三公”经费开支，全年实际支出比预算有所减少；</w:t>
      </w:r>
      <w:r w:rsidRPr="00FE2DBE">
        <w:rPr>
          <w:rFonts w:ascii="宋体" w:hAnsi="宋体" w:cs="宋体"/>
          <w:color w:val="000000"/>
          <w:kern w:val="0"/>
          <w:szCs w:val="21"/>
        </w:rPr>
        <w:t xml:space="preserve"> 2015 </w:t>
      </w:r>
      <w:r w:rsidRPr="00FE2DBE">
        <w:rPr>
          <w:rFonts w:ascii="宋体" w:hAnsi="宋体" w:cs="宋体" w:hint="eastAsia"/>
          <w:color w:val="000000"/>
          <w:kern w:val="0"/>
          <w:szCs w:val="21"/>
        </w:rPr>
        <w:t>年度“三公”经费财政拨款支出决算数比</w:t>
      </w:r>
      <w:r w:rsidRPr="00FE2DBE">
        <w:rPr>
          <w:rFonts w:ascii="宋体" w:hAnsi="宋体" w:cs="宋体"/>
          <w:color w:val="000000"/>
          <w:kern w:val="0"/>
          <w:szCs w:val="21"/>
        </w:rPr>
        <w:t xml:space="preserve">2014 </w:t>
      </w:r>
      <w:r w:rsidRPr="00FE2DBE">
        <w:rPr>
          <w:rFonts w:ascii="宋体" w:hAnsi="宋体" w:cs="宋体" w:hint="eastAsia"/>
          <w:color w:val="000000"/>
          <w:kern w:val="0"/>
          <w:szCs w:val="21"/>
        </w:rPr>
        <w:t>年增加</w:t>
      </w:r>
      <w:r w:rsidRPr="00FE2DBE">
        <w:rPr>
          <w:rFonts w:ascii="宋体" w:hAnsi="宋体" w:cs="宋体"/>
          <w:color w:val="000000"/>
          <w:kern w:val="0"/>
          <w:szCs w:val="21"/>
        </w:rPr>
        <w:t xml:space="preserve">124.02 </w:t>
      </w:r>
      <w:r w:rsidRPr="00FE2DBE">
        <w:rPr>
          <w:rFonts w:ascii="宋体" w:hAnsi="宋体" w:cs="宋体" w:hint="eastAsia"/>
          <w:color w:val="000000"/>
          <w:kern w:val="0"/>
          <w:szCs w:val="21"/>
        </w:rPr>
        <w:t>万元，增长</w:t>
      </w:r>
      <w:r w:rsidRPr="00FE2DBE">
        <w:rPr>
          <w:rFonts w:ascii="宋体" w:hAnsi="宋体" w:cs="宋体"/>
          <w:color w:val="000000"/>
          <w:kern w:val="0"/>
          <w:szCs w:val="21"/>
        </w:rPr>
        <w:t>326.31%</w:t>
      </w:r>
      <w:r w:rsidRPr="00FE2DBE">
        <w:rPr>
          <w:rFonts w:ascii="宋体" w:hAnsi="宋体" w:cs="宋体" w:hint="eastAsia"/>
          <w:color w:val="000000"/>
          <w:kern w:val="0"/>
          <w:szCs w:val="21"/>
        </w:rPr>
        <w:t>，其中：因公出国（境）费支出决算增加</w:t>
      </w:r>
      <w:r w:rsidRPr="00FE2DBE">
        <w:rPr>
          <w:rFonts w:ascii="宋体" w:hAnsi="宋体" w:cs="宋体"/>
          <w:color w:val="000000"/>
          <w:kern w:val="0"/>
          <w:szCs w:val="21"/>
        </w:rPr>
        <w:t xml:space="preserve">135.43 </w:t>
      </w:r>
      <w:r w:rsidRPr="00FE2DBE">
        <w:rPr>
          <w:rFonts w:ascii="宋体" w:hAnsi="宋体" w:cs="宋体" w:hint="eastAsia"/>
          <w:color w:val="000000"/>
          <w:kern w:val="0"/>
          <w:szCs w:val="21"/>
        </w:rPr>
        <w:t>万元，增长</w:t>
      </w:r>
      <w:r w:rsidRPr="00FE2DBE">
        <w:rPr>
          <w:rFonts w:ascii="宋体" w:hAnsi="宋体" w:cs="宋体"/>
          <w:color w:val="000000"/>
          <w:kern w:val="0"/>
          <w:szCs w:val="21"/>
        </w:rPr>
        <w:t>226.72%</w:t>
      </w:r>
      <w:r w:rsidRPr="00FE2DBE">
        <w:rPr>
          <w:rFonts w:ascii="宋体" w:hAnsi="宋体" w:cs="宋体" w:hint="eastAsia"/>
          <w:color w:val="000000"/>
          <w:kern w:val="0"/>
          <w:szCs w:val="21"/>
        </w:rPr>
        <w:t>；公务用车运行费支出决算减少</w:t>
      </w:r>
      <w:r w:rsidRPr="00FE2DBE">
        <w:rPr>
          <w:rFonts w:ascii="宋体" w:hAnsi="宋体" w:cs="宋体"/>
          <w:color w:val="000000"/>
          <w:kern w:val="0"/>
          <w:szCs w:val="21"/>
        </w:rPr>
        <w:t xml:space="preserve">20.26 </w:t>
      </w:r>
      <w:r w:rsidRPr="00FE2DBE">
        <w:rPr>
          <w:rFonts w:ascii="宋体" w:hAnsi="宋体" w:cs="宋体" w:hint="eastAsia"/>
          <w:color w:val="000000"/>
          <w:kern w:val="0"/>
          <w:szCs w:val="21"/>
        </w:rPr>
        <w:t>万元，降低</w:t>
      </w:r>
      <w:r w:rsidRPr="00FE2DBE">
        <w:rPr>
          <w:rFonts w:ascii="宋体" w:hAnsi="宋体" w:cs="宋体"/>
          <w:color w:val="000000"/>
          <w:kern w:val="0"/>
          <w:szCs w:val="21"/>
        </w:rPr>
        <w:t>43.83%</w:t>
      </w:r>
      <w:r w:rsidRPr="00FE2DBE">
        <w:rPr>
          <w:rFonts w:ascii="宋体" w:hAnsi="宋体" w:cs="宋体" w:hint="eastAsia"/>
          <w:color w:val="000000"/>
          <w:kern w:val="0"/>
          <w:szCs w:val="21"/>
        </w:rPr>
        <w:t>；公务接待费支出决算减少</w:t>
      </w:r>
      <w:r w:rsidRPr="00FE2DBE">
        <w:rPr>
          <w:rFonts w:ascii="宋体" w:hAnsi="宋体" w:cs="宋体"/>
          <w:color w:val="000000"/>
          <w:kern w:val="0"/>
          <w:szCs w:val="21"/>
        </w:rPr>
        <w:t>2.53</w:t>
      </w:r>
      <w:r w:rsidRPr="00FE2DBE">
        <w:rPr>
          <w:rFonts w:ascii="宋体" w:hAnsi="宋体" w:cs="宋体" w:hint="eastAsia"/>
          <w:color w:val="000000"/>
          <w:kern w:val="0"/>
          <w:szCs w:val="21"/>
        </w:rPr>
        <w:t>万元，降低</w:t>
      </w:r>
      <w:r w:rsidRPr="00FE2DBE">
        <w:rPr>
          <w:rFonts w:ascii="宋体" w:hAnsi="宋体" w:cs="宋体"/>
          <w:color w:val="000000"/>
          <w:kern w:val="0"/>
          <w:szCs w:val="21"/>
        </w:rPr>
        <w:t>7.45%</w:t>
      </w:r>
      <w:r w:rsidRPr="00FE2DBE">
        <w:rPr>
          <w:rFonts w:ascii="宋体" w:hAnsi="宋体" w:cs="宋体" w:hint="eastAsia"/>
          <w:color w:val="000000"/>
          <w:kern w:val="0"/>
          <w:szCs w:val="21"/>
        </w:rPr>
        <w:t>。因公出国（境）费支出增加的主要原因是</w:t>
      </w: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年我市举办承办第四届世界客商大会，赴外沟通协调等前期准备工作任务增加。同时；</w:t>
      </w:r>
      <w:r w:rsidRPr="00FE2DBE">
        <w:rPr>
          <w:rFonts w:ascii="宋体" w:hAnsi="宋体" w:cs="宋体"/>
          <w:color w:val="000000"/>
          <w:kern w:val="0"/>
          <w:szCs w:val="21"/>
        </w:rPr>
        <w:t>2014</w:t>
      </w:r>
      <w:r w:rsidRPr="00FE2DBE">
        <w:rPr>
          <w:rFonts w:ascii="宋体" w:hAnsi="宋体" w:cs="宋体" w:hint="eastAsia"/>
          <w:color w:val="000000"/>
          <w:kern w:val="0"/>
          <w:szCs w:val="21"/>
        </w:rPr>
        <w:t>年下发的《省直党政机关和事业单位因公临时出国经费管理办法》提高了住宿费、伙食费、公杂费等标准。带来</w:t>
      </w:r>
      <w:r w:rsidRPr="00FE2DBE">
        <w:rPr>
          <w:rFonts w:ascii="宋体" w:hAnsi="宋体" w:cs="宋体"/>
          <w:color w:val="000000"/>
          <w:kern w:val="0"/>
          <w:szCs w:val="21"/>
        </w:rPr>
        <w:t>2015</w:t>
      </w:r>
      <w:r w:rsidRPr="00FE2DBE">
        <w:rPr>
          <w:rFonts w:ascii="宋体" w:hAnsi="宋体" w:cs="宋体" w:hint="eastAsia"/>
          <w:color w:val="000000"/>
          <w:kern w:val="0"/>
          <w:szCs w:val="21"/>
        </w:rPr>
        <w:t>年因公出国（境）支出比往年增加，二是</w:t>
      </w:r>
      <w:r w:rsidRPr="00FE2DBE">
        <w:rPr>
          <w:rFonts w:ascii="宋体" w:hAnsi="宋体" w:cs="宋体"/>
          <w:color w:val="000000"/>
          <w:kern w:val="0"/>
          <w:szCs w:val="21"/>
        </w:rPr>
        <w:t>2014</w:t>
      </w:r>
      <w:r w:rsidRPr="00FE2DBE">
        <w:rPr>
          <w:rFonts w:ascii="宋体" w:hAnsi="宋体" w:cs="宋体" w:hint="eastAsia"/>
          <w:color w:val="000000"/>
          <w:kern w:val="0"/>
          <w:szCs w:val="21"/>
        </w:rPr>
        <w:t>年部分出国（境）经费因年终无法结清，结转为</w:t>
      </w:r>
      <w:r w:rsidRPr="00FE2DBE">
        <w:rPr>
          <w:rFonts w:ascii="宋体" w:hAnsi="宋体" w:cs="宋体"/>
          <w:color w:val="000000"/>
          <w:kern w:val="0"/>
          <w:szCs w:val="21"/>
        </w:rPr>
        <w:t>2015</w:t>
      </w:r>
      <w:r w:rsidRPr="00FE2DBE">
        <w:rPr>
          <w:rFonts w:ascii="宋体" w:hAnsi="宋体" w:cs="宋体" w:hint="eastAsia"/>
          <w:color w:val="000000"/>
          <w:kern w:val="0"/>
          <w:szCs w:val="21"/>
        </w:rPr>
        <w:t>年因公出国（境）支出，也带来了</w:t>
      </w:r>
      <w:r w:rsidRPr="00FE2DBE">
        <w:rPr>
          <w:rFonts w:ascii="宋体" w:hAnsi="宋体" w:cs="宋体"/>
          <w:color w:val="000000"/>
          <w:kern w:val="0"/>
          <w:szCs w:val="21"/>
        </w:rPr>
        <w:t>2015</w:t>
      </w:r>
      <w:r w:rsidRPr="00FE2DBE">
        <w:rPr>
          <w:rFonts w:ascii="宋体" w:hAnsi="宋体" w:cs="宋体" w:hint="eastAsia"/>
          <w:color w:val="000000"/>
          <w:kern w:val="0"/>
          <w:szCs w:val="21"/>
        </w:rPr>
        <w:t>年因公出国（境）支出增加的主要原因。</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hint="eastAsia"/>
          <w:color w:val="000000"/>
          <w:kern w:val="0"/>
          <w:szCs w:val="21"/>
        </w:rPr>
        <w:t>公务用车购置及运行费支出决算减少的主要原因</w:t>
      </w:r>
      <w:r>
        <w:rPr>
          <w:rFonts w:ascii="宋体" w:hAnsi="宋体" w:cs="宋体" w:hint="eastAsia"/>
          <w:color w:val="000000"/>
          <w:kern w:val="0"/>
          <w:szCs w:val="21"/>
        </w:rPr>
        <w:t>是贯彻落实中央和国家机关公务用车制度改革精神，公务用车数量减少及</w:t>
      </w:r>
      <w:r w:rsidRPr="00FE2DBE">
        <w:rPr>
          <w:rFonts w:ascii="宋体" w:hAnsi="宋体" w:cs="宋体" w:hint="eastAsia"/>
          <w:color w:val="000000"/>
          <w:kern w:val="0"/>
          <w:szCs w:val="21"/>
        </w:rPr>
        <w:t>部分公务用车停驶。公务接待费支出与</w:t>
      </w:r>
      <w:r w:rsidRPr="00FE2DBE">
        <w:rPr>
          <w:rFonts w:ascii="宋体" w:hAnsi="宋体" w:cs="宋体"/>
          <w:color w:val="000000"/>
          <w:kern w:val="0"/>
          <w:szCs w:val="21"/>
        </w:rPr>
        <w:t xml:space="preserve">2014 </w:t>
      </w:r>
      <w:r w:rsidRPr="00FE2DBE">
        <w:rPr>
          <w:rFonts w:ascii="宋体" w:hAnsi="宋体" w:cs="宋体" w:hint="eastAsia"/>
          <w:color w:val="000000"/>
          <w:kern w:val="0"/>
          <w:szCs w:val="21"/>
        </w:rPr>
        <w:t>年相比减少</w:t>
      </w:r>
      <w:r w:rsidRPr="00FE2DBE">
        <w:rPr>
          <w:rFonts w:ascii="宋体" w:hAnsi="宋体" w:cs="宋体"/>
          <w:color w:val="000000"/>
          <w:kern w:val="0"/>
          <w:szCs w:val="21"/>
        </w:rPr>
        <w:t>2.53</w:t>
      </w:r>
      <w:r w:rsidRPr="00FE2DBE">
        <w:rPr>
          <w:rFonts w:ascii="宋体" w:hAnsi="宋体" w:cs="宋体" w:hint="eastAsia"/>
          <w:color w:val="000000"/>
          <w:kern w:val="0"/>
          <w:szCs w:val="21"/>
        </w:rPr>
        <w:t>万元，主要原因是认真贯彻落实中央“八项规定”精神，进一步从严控制实行厉行节约要求，尽量做到减少接待。</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hint="eastAsia"/>
          <w:color w:val="000000"/>
          <w:kern w:val="0"/>
          <w:szCs w:val="21"/>
        </w:rPr>
        <w:t>（二）“三公”经费财政拨款支出决算具体情况说明。</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年度“三公”经费财政拨款支出决算中，因公出国（境）费支出决算</w:t>
      </w:r>
      <w:r w:rsidRPr="00FE2DBE">
        <w:rPr>
          <w:rFonts w:ascii="宋体" w:hAnsi="宋体" w:cs="宋体"/>
          <w:color w:val="000000"/>
          <w:kern w:val="0"/>
          <w:szCs w:val="21"/>
        </w:rPr>
        <w:t xml:space="preserve">136.03 </w:t>
      </w:r>
      <w:r w:rsidRPr="00FE2DBE">
        <w:rPr>
          <w:rFonts w:ascii="宋体" w:hAnsi="宋体" w:cs="宋体" w:hint="eastAsia"/>
          <w:color w:val="000000"/>
          <w:kern w:val="0"/>
          <w:szCs w:val="21"/>
        </w:rPr>
        <w:t>万元，占</w:t>
      </w:r>
      <w:r w:rsidRPr="00FE2DBE">
        <w:rPr>
          <w:rFonts w:ascii="宋体" w:hAnsi="宋体" w:cs="宋体"/>
          <w:color w:val="000000"/>
          <w:kern w:val="0"/>
          <w:szCs w:val="21"/>
        </w:rPr>
        <w:t>76.07%</w:t>
      </w:r>
      <w:r w:rsidRPr="00FE2DBE">
        <w:rPr>
          <w:rFonts w:ascii="宋体" w:hAnsi="宋体" w:cs="宋体" w:hint="eastAsia"/>
          <w:color w:val="000000"/>
          <w:kern w:val="0"/>
          <w:szCs w:val="21"/>
        </w:rPr>
        <w:t>；公务用车运行费支出决算</w:t>
      </w:r>
      <w:r w:rsidRPr="00FE2DBE">
        <w:rPr>
          <w:rFonts w:ascii="宋体" w:hAnsi="宋体" w:cs="宋体"/>
          <w:color w:val="000000"/>
          <w:kern w:val="0"/>
          <w:szCs w:val="21"/>
        </w:rPr>
        <w:t xml:space="preserve">11.38 </w:t>
      </w:r>
      <w:r w:rsidRPr="00FE2DBE">
        <w:rPr>
          <w:rFonts w:ascii="宋体" w:hAnsi="宋体" w:cs="宋体" w:hint="eastAsia"/>
          <w:color w:val="000000"/>
          <w:kern w:val="0"/>
          <w:szCs w:val="21"/>
        </w:rPr>
        <w:t>万元，占</w:t>
      </w:r>
      <w:r w:rsidRPr="00FE2DBE">
        <w:rPr>
          <w:rFonts w:ascii="宋体" w:hAnsi="宋体" w:cs="宋体"/>
          <w:color w:val="000000"/>
          <w:kern w:val="0"/>
          <w:szCs w:val="21"/>
        </w:rPr>
        <w:t>6.36%</w:t>
      </w:r>
      <w:r w:rsidRPr="00FE2DBE">
        <w:rPr>
          <w:rFonts w:ascii="宋体" w:hAnsi="宋体" w:cs="宋体" w:hint="eastAsia"/>
          <w:color w:val="000000"/>
          <w:kern w:val="0"/>
          <w:szCs w:val="21"/>
        </w:rPr>
        <w:t>；公务接待费支出决算</w:t>
      </w:r>
      <w:r w:rsidRPr="00FE2DBE">
        <w:rPr>
          <w:rFonts w:ascii="宋体" w:hAnsi="宋体" w:cs="宋体"/>
          <w:color w:val="000000"/>
          <w:kern w:val="0"/>
          <w:szCs w:val="21"/>
        </w:rPr>
        <w:t xml:space="preserve">31.41 </w:t>
      </w:r>
      <w:r w:rsidRPr="00FE2DBE">
        <w:rPr>
          <w:rFonts w:ascii="宋体" w:hAnsi="宋体" w:cs="宋体" w:hint="eastAsia"/>
          <w:color w:val="000000"/>
          <w:kern w:val="0"/>
          <w:szCs w:val="21"/>
        </w:rPr>
        <w:t>万元，占</w:t>
      </w:r>
      <w:r w:rsidRPr="00FE2DBE">
        <w:rPr>
          <w:rFonts w:ascii="宋体" w:hAnsi="宋体" w:cs="宋体"/>
          <w:color w:val="000000"/>
          <w:kern w:val="0"/>
          <w:szCs w:val="21"/>
        </w:rPr>
        <w:t>17.57%</w:t>
      </w:r>
      <w:r w:rsidRPr="00FE2DBE">
        <w:rPr>
          <w:rFonts w:ascii="宋体" w:hAnsi="宋体" w:cs="宋体" w:hint="eastAsia"/>
          <w:color w:val="000000"/>
          <w:kern w:val="0"/>
          <w:szCs w:val="21"/>
        </w:rPr>
        <w:t>。具体情况如下：</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color w:val="000000"/>
          <w:kern w:val="0"/>
          <w:szCs w:val="21"/>
        </w:rPr>
        <w:t>1.</w:t>
      </w:r>
      <w:r w:rsidRPr="00FE2DBE">
        <w:rPr>
          <w:rFonts w:ascii="宋体" w:hAnsi="宋体" w:cs="宋体" w:hint="eastAsia"/>
          <w:color w:val="000000"/>
          <w:kern w:val="0"/>
          <w:szCs w:val="21"/>
        </w:rPr>
        <w:t>因公出国（境）费支出</w:t>
      </w:r>
      <w:r w:rsidRPr="00FE2DBE">
        <w:rPr>
          <w:rFonts w:ascii="宋体" w:hAnsi="宋体" w:cs="宋体"/>
          <w:color w:val="000000"/>
          <w:kern w:val="0"/>
          <w:szCs w:val="21"/>
        </w:rPr>
        <w:t xml:space="preserve">136.03 </w:t>
      </w:r>
      <w:r w:rsidRPr="00FE2DBE">
        <w:rPr>
          <w:rFonts w:ascii="宋体" w:hAnsi="宋体" w:cs="宋体" w:hint="eastAsia"/>
          <w:color w:val="000000"/>
          <w:kern w:val="0"/>
          <w:szCs w:val="21"/>
        </w:rPr>
        <w:t>万元。</w:t>
      </w:r>
      <w:r>
        <w:rPr>
          <w:rFonts w:ascii="宋体" w:hAnsi="宋体" w:cs="宋体" w:hint="eastAsia"/>
          <w:color w:val="000000"/>
          <w:kern w:val="0"/>
          <w:szCs w:val="21"/>
        </w:rPr>
        <w:t>费用主要</w:t>
      </w:r>
      <w:r w:rsidRPr="00FE2DBE">
        <w:rPr>
          <w:rFonts w:ascii="宋体" w:hAnsi="宋体" w:cs="宋体" w:hint="eastAsia"/>
          <w:color w:val="000000"/>
          <w:kern w:val="0"/>
          <w:szCs w:val="21"/>
        </w:rPr>
        <w:t>用</w:t>
      </w:r>
      <w:r>
        <w:rPr>
          <w:rFonts w:ascii="宋体" w:hAnsi="宋体" w:cs="宋体" w:hint="eastAsia"/>
          <w:color w:val="000000"/>
          <w:kern w:val="0"/>
          <w:szCs w:val="21"/>
        </w:rPr>
        <w:t>于机票费、境外住宿费、境外伙食费、境外交通费、公杂费等。</w:t>
      </w:r>
      <w:r w:rsidRPr="00FE2DBE">
        <w:rPr>
          <w:rFonts w:ascii="宋体" w:hAnsi="宋体" w:cs="宋体" w:hint="eastAsia"/>
          <w:color w:val="000000"/>
          <w:kern w:val="0"/>
          <w:szCs w:val="21"/>
        </w:rPr>
        <w:t>全年安排因公出国（境）团组</w:t>
      </w:r>
      <w:r w:rsidRPr="00FE2DBE">
        <w:rPr>
          <w:rFonts w:ascii="宋体" w:hAnsi="宋体" w:cs="宋体"/>
          <w:color w:val="000000"/>
          <w:kern w:val="0"/>
          <w:szCs w:val="21"/>
        </w:rPr>
        <w:t>27</w:t>
      </w:r>
      <w:r w:rsidRPr="00FE2DBE">
        <w:rPr>
          <w:rFonts w:ascii="宋体" w:hAnsi="宋体" w:cs="宋体" w:hint="eastAsia"/>
          <w:color w:val="000000"/>
          <w:kern w:val="0"/>
          <w:szCs w:val="21"/>
        </w:rPr>
        <w:t>个，累计</w:t>
      </w:r>
      <w:r>
        <w:rPr>
          <w:rFonts w:ascii="宋体" w:hAnsi="宋体" w:cs="宋体"/>
          <w:color w:val="000000"/>
          <w:kern w:val="0"/>
          <w:szCs w:val="21"/>
        </w:rPr>
        <w:t>70</w:t>
      </w:r>
      <w:r w:rsidRPr="00FE2DBE">
        <w:rPr>
          <w:rFonts w:ascii="宋体" w:hAnsi="宋体" w:cs="宋体" w:hint="eastAsia"/>
          <w:color w:val="000000"/>
          <w:kern w:val="0"/>
          <w:szCs w:val="21"/>
        </w:rPr>
        <w:t>人次。出访国有印尼、南非、毛里求斯、泰国、新加坡、意大利、德国、英国、法国、荷兰、美国、加拿大、柬埔寨、澳大利亚、新西兰等路途较远国家和地区，与上述国家和地区在经贸、文化等方面进一步深化合作达成了新的共识。</w:t>
      </w:r>
      <w:r>
        <w:rPr>
          <w:rFonts w:ascii="宋体" w:hAnsi="宋体" w:cs="宋体"/>
          <w:color w:val="000000"/>
          <w:kern w:val="0"/>
          <w:szCs w:val="21"/>
        </w:rPr>
        <w:t>14</w:t>
      </w:r>
      <w:r>
        <w:rPr>
          <w:rFonts w:ascii="宋体" w:hAnsi="宋体" w:cs="宋体" w:hint="eastAsia"/>
          <w:color w:val="000000"/>
          <w:kern w:val="0"/>
          <w:szCs w:val="21"/>
        </w:rPr>
        <w:t>个已设立海外经贸文化联络处的国家和地区实现进出口总额大幅增加。英国联络处主任叶谋迪已与梅县区政府签订投资</w:t>
      </w:r>
      <w:r>
        <w:rPr>
          <w:rFonts w:ascii="宋体" w:hAnsi="宋体" w:cs="宋体"/>
          <w:color w:val="000000"/>
          <w:kern w:val="0"/>
          <w:szCs w:val="21"/>
        </w:rPr>
        <w:t>10</w:t>
      </w:r>
      <w:r>
        <w:rPr>
          <w:rFonts w:ascii="宋体" w:hAnsi="宋体" w:cs="宋体" w:hint="eastAsia"/>
          <w:color w:val="000000"/>
          <w:kern w:val="0"/>
          <w:szCs w:val="21"/>
        </w:rPr>
        <w:t>亿共建英国庄园的协议。同时，大批学生团队、旅游团队来梅访问考察旅游，</w:t>
      </w:r>
      <w:r w:rsidRPr="00FE2DBE">
        <w:rPr>
          <w:rFonts w:ascii="宋体" w:hAnsi="宋体" w:cs="宋体" w:hint="eastAsia"/>
          <w:color w:val="000000"/>
          <w:kern w:val="0"/>
          <w:szCs w:val="21"/>
        </w:rPr>
        <w:t>进一步加强了梅州与海外国家和地区的经贸合作与文化交流。</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color w:val="000000"/>
          <w:kern w:val="0"/>
          <w:szCs w:val="21"/>
        </w:rPr>
        <w:t>2.</w:t>
      </w:r>
      <w:r w:rsidRPr="00FE2DBE">
        <w:rPr>
          <w:rFonts w:ascii="宋体" w:hAnsi="宋体" w:cs="宋体" w:hint="eastAsia"/>
          <w:color w:val="000000"/>
          <w:kern w:val="0"/>
          <w:szCs w:val="21"/>
        </w:rPr>
        <w:t>公务用车运行费支出</w:t>
      </w:r>
      <w:r w:rsidRPr="00FE2DBE">
        <w:rPr>
          <w:rFonts w:ascii="宋体" w:hAnsi="宋体" w:cs="宋体"/>
          <w:color w:val="000000"/>
          <w:kern w:val="0"/>
          <w:szCs w:val="21"/>
        </w:rPr>
        <w:t>11.38</w:t>
      </w:r>
      <w:r w:rsidRPr="00FE2DBE">
        <w:rPr>
          <w:rFonts w:ascii="宋体" w:hAnsi="宋体" w:cs="宋体" w:hint="eastAsia"/>
          <w:color w:val="000000"/>
          <w:kern w:val="0"/>
          <w:szCs w:val="21"/>
        </w:rPr>
        <w:t>万元。其中：公务用车购置支出为</w:t>
      </w:r>
      <w:r w:rsidRPr="00FE2DBE">
        <w:rPr>
          <w:rFonts w:ascii="宋体" w:cs="宋体"/>
          <w:color w:val="000000"/>
          <w:kern w:val="0"/>
          <w:szCs w:val="21"/>
        </w:rPr>
        <w:t>0</w:t>
      </w:r>
      <w:r w:rsidRPr="00FE2DBE">
        <w:rPr>
          <w:rFonts w:ascii="宋体" w:hAnsi="宋体" w:cs="宋体" w:hint="eastAsia"/>
          <w:color w:val="000000"/>
          <w:kern w:val="0"/>
          <w:szCs w:val="21"/>
        </w:rPr>
        <w:t>。公务用车运行支出</w:t>
      </w:r>
      <w:r w:rsidRPr="00FE2DBE">
        <w:rPr>
          <w:rFonts w:ascii="宋体" w:hAnsi="宋体" w:cs="宋体"/>
          <w:color w:val="000000"/>
          <w:kern w:val="0"/>
          <w:szCs w:val="21"/>
        </w:rPr>
        <w:t xml:space="preserve">11.38 </w:t>
      </w:r>
      <w:r w:rsidRPr="00FE2DBE">
        <w:rPr>
          <w:rFonts w:ascii="宋体" w:hAnsi="宋体" w:cs="宋体" w:hint="eastAsia"/>
          <w:color w:val="000000"/>
          <w:kern w:val="0"/>
          <w:szCs w:val="21"/>
        </w:rPr>
        <w:t>万元。主要用于机要文件交换、市内因公出行以及所需车辆燃料费、维修费、过桥过路费、保险费等。</w:t>
      </w: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年，机关财政拨款的公务用车保有量为</w:t>
      </w:r>
      <w:r w:rsidRPr="00FE2DBE">
        <w:rPr>
          <w:rFonts w:ascii="宋体" w:hAnsi="宋体" w:cs="宋体"/>
          <w:color w:val="000000"/>
          <w:kern w:val="0"/>
          <w:szCs w:val="21"/>
        </w:rPr>
        <w:t xml:space="preserve">2 </w:t>
      </w:r>
      <w:r w:rsidRPr="00FE2DBE">
        <w:rPr>
          <w:rFonts w:ascii="宋体" w:hAnsi="宋体" w:cs="宋体" w:hint="eastAsia"/>
          <w:color w:val="000000"/>
          <w:kern w:val="0"/>
          <w:szCs w:val="21"/>
        </w:rPr>
        <w:t>辆。</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color w:val="000000"/>
          <w:kern w:val="0"/>
          <w:szCs w:val="21"/>
        </w:rPr>
        <w:t>3.</w:t>
      </w:r>
      <w:r w:rsidRPr="00FE2DBE">
        <w:rPr>
          <w:rFonts w:ascii="宋体" w:hAnsi="宋体" w:cs="宋体" w:hint="eastAsia"/>
          <w:color w:val="000000"/>
          <w:kern w:val="0"/>
          <w:szCs w:val="21"/>
        </w:rPr>
        <w:t>公务接待费支出</w:t>
      </w:r>
      <w:r w:rsidRPr="00FE2DBE">
        <w:rPr>
          <w:rFonts w:ascii="宋体" w:hAnsi="宋体" w:cs="宋体"/>
          <w:color w:val="000000"/>
          <w:kern w:val="0"/>
          <w:szCs w:val="21"/>
        </w:rPr>
        <w:t xml:space="preserve">31.41 </w:t>
      </w:r>
      <w:r w:rsidRPr="00FE2DBE">
        <w:rPr>
          <w:rFonts w:ascii="宋体" w:hAnsi="宋体" w:cs="宋体" w:hint="eastAsia"/>
          <w:color w:val="000000"/>
          <w:kern w:val="0"/>
          <w:szCs w:val="21"/>
        </w:rPr>
        <w:t>万元。主要用于港澳社团、海外社团、港澳青年来梅服务团、海外华裔青年夏（冬）令营团及海外乡贤，开展对我市文化、经济合作与交流和智力引进工作发生的外宾接待支出。</w:t>
      </w: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年共接待国（境）外来访团组</w:t>
      </w:r>
      <w:r w:rsidRPr="00FE2DBE">
        <w:rPr>
          <w:rFonts w:ascii="宋体" w:hAnsi="宋体" w:cs="宋体"/>
          <w:color w:val="000000"/>
          <w:kern w:val="0"/>
          <w:szCs w:val="21"/>
        </w:rPr>
        <w:t xml:space="preserve">165 </w:t>
      </w:r>
      <w:r w:rsidRPr="00FE2DBE">
        <w:rPr>
          <w:rFonts w:ascii="宋体" w:hAnsi="宋体" w:cs="宋体" w:hint="eastAsia"/>
          <w:color w:val="000000"/>
          <w:kern w:val="0"/>
          <w:szCs w:val="21"/>
        </w:rPr>
        <w:t>个、来访外宾</w:t>
      </w:r>
      <w:r w:rsidRPr="00FE2DBE">
        <w:rPr>
          <w:rFonts w:ascii="宋体" w:hAnsi="宋体" w:cs="宋体"/>
          <w:color w:val="000000"/>
          <w:kern w:val="0"/>
          <w:szCs w:val="21"/>
        </w:rPr>
        <w:t>1376</w:t>
      </w:r>
      <w:r w:rsidRPr="00FE2DBE">
        <w:rPr>
          <w:rFonts w:ascii="宋体" w:hAnsi="宋体" w:cs="宋体" w:hint="eastAsia"/>
          <w:color w:val="000000"/>
          <w:kern w:val="0"/>
          <w:szCs w:val="21"/>
        </w:rPr>
        <w:t>人次（不包括陪同人员），</w:t>
      </w: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年共接待国内来访团组</w:t>
      </w:r>
      <w:r w:rsidRPr="00FE2DBE">
        <w:rPr>
          <w:rFonts w:ascii="宋体" w:hAnsi="宋体" w:cs="宋体"/>
          <w:color w:val="000000"/>
          <w:kern w:val="0"/>
          <w:szCs w:val="21"/>
        </w:rPr>
        <w:t>7</w:t>
      </w:r>
      <w:r w:rsidRPr="00FE2DBE">
        <w:rPr>
          <w:rFonts w:ascii="宋体" w:hAnsi="宋体" w:cs="宋体" w:hint="eastAsia"/>
          <w:color w:val="000000"/>
          <w:kern w:val="0"/>
          <w:szCs w:val="21"/>
        </w:rPr>
        <w:t>个、来宾</w:t>
      </w:r>
      <w:r w:rsidRPr="00FE2DBE">
        <w:rPr>
          <w:rFonts w:ascii="宋体" w:hAnsi="宋体" w:cs="宋体"/>
          <w:color w:val="000000"/>
          <w:kern w:val="0"/>
          <w:szCs w:val="21"/>
        </w:rPr>
        <w:t>35</w:t>
      </w:r>
      <w:r w:rsidRPr="00FE2DBE">
        <w:rPr>
          <w:rFonts w:ascii="宋体" w:hAnsi="宋体" w:cs="宋体" w:hint="eastAsia"/>
          <w:color w:val="000000"/>
          <w:kern w:val="0"/>
          <w:szCs w:val="21"/>
        </w:rPr>
        <w:t>人次（不包括陪同人员）。</w:t>
      </w:r>
      <w:r>
        <w:rPr>
          <w:rFonts w:ascii="宋体" w:hAnsi="宋体" w:cs="宋体" w:hint="eastAsia"/>
          <w:color w:val="000000"/>
          <w:kern w:val="0"/>
          <w:szCs w:val="21"/>
        </w:rPr>
        <w:t>主要用于</w:t>
      </w:r>
      <w:r w:rsidRPr="00FE2DBE">
        <w:rPr>
          <w:rFonts w:ascii="宋体" w:hAnsi="宋体" w:cs="宋体" w:hint="eastAsia"/>
          <w:color w:val="000000"/>
          <w:kern w:val="0"/>
          <w:szCs w:val="21"/>
        </w:rPr>
        <w:t>接待</w:t>
      </w:r>
      <w:r>
        <w:rPr>
          <w:rFonts w:ascii="宋体" w:hAnsi="宋体" w:cs="宋体" w:hint="eastAsia"/>
          <w:color w:val="000000"/>
          <w:kern w:val="0"/>
          <w:szCs w:val="21"/>
        </w:rPr>
        <w:t>上级相关部门交流工资经验及监督检查及指导业务工作等。</w:t>
      </w:r>
    </w:p>
    <w:p w:rsidR="000C7707" w:rsidRPr="00D75038" w:rsidRDefault="000C7707" w:rsidP="00D8338A">
      <w:pPr>
        <w:autoSpaceDE w:val="0"/>
        <w:autoSpaceDN w:val="0"/>
        <w:adjustRightInd w:val="0"/>
        <w:spacing w:line="520" w:lineRule="exact"/>
        <w:rPr>
          <w:rFonts w:ascii="仿宋_GB2312" w:eastAsia="仿宋_GB2312" w:cs="仿宋_GB2312"/>
          <w:kern w:val="0"/>
          <w:szCs w:val="21"/>
        </w:rPr>
      </w:pPr>
      <w:r w:rsidRPr="00FE2DBE">
        <w:rPr>
          <w:rFonts w:ascii="宋体" w:hAnsi="宋体" w:cs="宋体" w:hint="eastAsia"/>
          <w:color w:val="000000"/>
          <w:kern w:val="0"/>
          <w:szCs w:val="21"/>
        </w:rPr>
        <w:t>八、其他</w:t>
      </w:r>
      <w:r w:rsidRPr="00D8338A">
        <w:rPr>
          <w:rFonts w:ascii="宋体" w:hAnsi="宋体" w:cs="宋体" w:hint="eastAsia"/>
          <w:color w:val="000000"/>
          <w:kern w:val="0"/>
          <w:szCs w:val="21"/>
        </w:rPr>
        <w:t>重要事项的情况说明</w:t>
      </w:r>
    </w:p>
    <w:p w:rsidR="000C7707" w:rsidRPr="00833EA1" w:rsidRDefault="000C7707" w:rsidP="00873D83">
      <w:pPr>
        <w:autoSpaceDE w:val="0"/>
        <w:autoSpaceDN w:val="0"/>
        <w:adjustRightInd w:val="0"/>
        <w:spacing w:line="520" w:lineRule="exact"/>
        <w:rPr>
          <w:rFonts w:ascii="宋体" w:cs="宋体"/>
          <w:color w:val="000000"/>
          <w:kern w:val="0"/>
          <w:szCs w:val="21"/>
        </w:rPr>
      </w:pPr>
      <w:r w:rsidRPr="00833EA1">
        <w:rPr>
          <w:rFonts w:ascii="宋体" w:hAnsi="宋体" w:cs="宋体" w:hint="eastAsia"/>
          <w:color w:val="000000"/>
          <w:kern w:val="0"/>
          <w:szCs w:val="21"/>
        </w:rPr>
        <w:t>（一）机关运行经费支出情况。</w:t>
      </w:r>
    </w:p>
    <w:p w:rsidR="000C7707" w:rsidRPr="00833EA1" w:rsidRDefault="000C7707" w:rsidP="00434073">
      <w:pPr>
        <w:autoSpaceDE w:val="0"/>
        <w:autoSpaceDN w:val="0"/>
        <w:adjustRightInd w:val="0"/>
        <w:spacing w:line="520" w:lineRule="exact"/>
        <w:ind w:firstLineChars="150" w:firstLine="31680"/>
        <w:rPr>
          <w:rFonts w:ascii="宋体" w:cs="宋体"/>
          <w:color w:val="000000"/>
          <w:kern w:val="0"/>
          <w:szCs w:val="21"/>
        </w:rPr>
      </w:pPr>
      <w:r w:rsidRPr="00833EA1">
        <w:rPr>
          <w:rFonts w:ascii="宋体" w:hAnsi="宋体" w:cs="宋体"/>
          <w:color w:val="000000"/>
          <w:kern w:val="0"/>
          <w:szCs w:val="21"/>
        </w:rPr>
        <w:t xml:space="preserve">2015 </w:t>
      </w:r>
      <w:r w:rsidRPr="00833EA1">
        <w:rPr>
          <w:rFonts w:ascii="宋体" w:hAnsi="宋体" w:cs="宋体" w:hint="eastAsia"/>
          <w:color w:val="000000"/>
          <w:kern w:val="0"/>
          <w:szCs w:val="21"/>
        </w:rPr>
        <w:t>年机关运行经费支出</w:t>
      </w:r>
      <w:r>
        <w:rPr>
          <w:rFonts w:ascii="宋体" w:hAnsi="宋体" w:cs="宋体"/>
          <w:color w:val="000000"/>
          <w:kern w:val="0"/>
          <w:szCs w:val="21"/>
        </w:rPr>
        <w:t>73.85</w:t>
      </w:r>
      <w:r w:rsidRPr="00833EA1">
        <w:rPr>
          <w:rFonts w:ascii="宋体" w:hAnsi="宋体" w:cs="宋体"/>
          <w:color w:val="000000"/>
          <w:kern w:val="0"/>
          <w:szCs w:val="21"/>
        </w:rPr>
        <w:t xml:space="preserve"> </w:t>
      </w:r>
      <w:r w:rsidRPr="00833EA1">
        <w:rPr>
          <w:rFonts w:ascii="宋体" w:hAnsi="宋体" w:cs="宋体" w:hint="eastAsia"/>
          <w:color w:val="000000"/>
          <w:kern w:val="0"/>
          <w:szCs w:val="21"/>
        </w:rPr>
        <w:t>万元，比</w:t>
      </w:r>
      <w:r w:rsidRPr="00833EA1">
        <w:rPr>
          <w:rFonts w:ascii="宋体" w:hAnsi="宋体" w:cs="宋体"/>
          <w:color w:val="000000"/>
          <w:kern w:val="0"/>
          <w:szCs w:val="21"/>
        </w:rPr>
        <w:t>2014</w:t>
      </w:r>
      <w:r w:rsidRPr="00833EA1">
        <w:rPr>
          <w:rFonts w:ascii="宋体" w:hAnsi="宋体" w:cs="宋体" w:hint="eastAsia"/>
          <w:color w:val="000000"/>
          <w:kern w:val="0"/>
          <w:szCs w:val="21"/>
        </w:rPr>
        <w:t>年增加</w:t>
      </w:r>
      <w:r>
        <w:rPr>
          <w:rFonts w:ascii="宋体" w:hAnsi="宋体" w:cs="宋体"/>
          <w:color w:val="000000"/>
          <w:kern w:val="0"/>
          <w:szCs w:val="21"/>
        </w:rPr>
        <w:t>43.31</w:t>
      </w:r>
      <w:r w:rsidRPr="00833EA1">
        <w:rPr>
          <w:rFonts w:ascii="宋体" w:hAnsi="宋体" w:cs="宋体"/>
          <w:color w:val="000000"/>
          <w:kern w:val="0"/>
          <w:szCs w:val="21"/>
        </w:rPr>
        <w:t xml:space="preserve"> </w:t>
      </w:r>
      <w:r w:rsidRPr="00833EA1">
        <w:rPr>
          <w:rFonts w:ascii="宋体" w:hAnsi="宋体" w:cs="宋体" w:hint="eastAsia"/>
          <w:color w:val="000000"/>
          <w:kern w:val="0"/>
          <w:szCs w:val="21"/>
        </w:rPr>
        <w:t>万元，增长</w:t>
      </w:r>
      <w:r>
        <w:rPr>
          <w:rFonts w:ascii="宋体" w:hAnsi="宋体" w:cs="宋体"/>
          <w:color w:val="000000"/>
          <w:kern w:val="0"/>
          <w:szCs w:val="21"/>
        </w:rPr>
        <w:t>141.81</w:t>
      </w:r>
      <w:r w:rsidRPr="00833EA1">
        <w:rPr>
          <w:rFonts w:ascii="宋体" w:hAnsi="宋体" w:cs="宋体"/>
          <w:color w:val="000000"/>
          <w:kern w:val="0"/>
          <w:szCs w:val="21"/>
        </w:rPr>
        <w:t>%</w:t>
      </w:r>
      <w:r w:rsidRPr="00833EA1">
        <w:rPr>
          <w:rFonts w:ascii="宋体" w:hAnsi="宋体" w:cs="宋体" w:hint="eastAsia"/>
          <w:color w:val="000000"/>
          <w:kern w:val="0"/>
          <w:szCs w:val="21"/>
        </w:rPr>
        <w:t>。主要原因是</w:t>
      </w:r>
      <w:r w:rsidRPr="00FE2DBE">
        <w:rPr>
          <w:rFonts w:ascii="宋体" w:hAnsi="宋体" w:cs="宋体"/>
          <w:color w:val="000000"/>
          <w:kern w:val="0"/>
          <w:szCs w:val="21"/>
        </w:rPr>
        <w:t>2015</w:t>
      </w:r>
      <w:r w:rsidRPr="00FE2DBE">
        <w:rPr>
          <w:rFonts w:ascii="宋体" w:hAnsi="宋体" w:cs="宋体" w:hint="eastAsia"/>
          <w:color w:val="000000"/>
          <w:kern w:val="0"/>
          <w:szCs w:val="21"/>
        </w:rPr>
        <w:t>年</w:t>
      </w:r>
      <w:r>
        <w:rPr>
          <w:rFonts w:ascii="宋体" w:hAnsi="宋体" w:cs="宋体" w:hint="eastAsia"/>
          <w:color w:val="000000"/>
          <w:kern w:val="0"/>
          <w:szCs w:val="21"/>
        </w:rPr>
        <w:t>我市</w:t>
      </w:r>
      <w:r w:rsidRPr="00FE2DBE">
        <w:rPr>
          <w:rFonts w:ascii="宋体" w:hAnsi="宋体" w:cs="宋体" w:hint="eastAsia"/>
          <w:color w:val="000000"/>
          <w:kern w:val="0"/>
          <w:szCs w:val="21"/>
        </w:rPr>
        <w:t>举办承办第四届世界客商大会，</w:t>
      </w:r>
      <w:r>
        <w:rPr>
          <w:rFonts w:ascii="宋体" w:hAnsi="宋体" w:cs="宋体" w:hint="eastAsia"/>
          <w:color w:val="000000"/>
          <w:kern w:val="0"/>
          <w:szCs w:val="21"/>
        </w:rPr>
        <w:t>我局是对外联络单位；在</w:t>
      </w:r>
      <w:r w:rsidRPr="00FE2DBE">
        <w:rPr>
          <w:rFonts w:ascii="宋体" w:hAnsi="宋体" w:cs="宋体" w:hint="eastAsia"/>
          <w:color w:val="000000"/>
          <w:kern w:val="0"/>
          <w:szCs w:val="21"/>
        </w:rPr>
        <w:t>世界客商大会</w:t>
      </w:r>
      <w:r>
        <w:rPr>
          <w:rFonts w:ascii="宋体" w:hAnsi="宋体" w:cs="宋体" w:hint="eastAsia"/>
          <w:color w:val="000000"/>
          <w:kern w:val="0"/>
          <w:szCs w:val="21"/>
        </w:rPr>
        <w:t>前后，外出、邮递、通讯、办公耗材、联络接待等有关</w:t>
      </w:r>
      <w:r w:rsidRPr="00FE2DBE">
        <w:rPr>
          <w:rFonts w:ascii="宋体" w:hAnsi="宋体" w:cs="宋体" w:hint="eastAsia"/>
          <w:color w:val="000000"/>
          <w:kern w:val="0"/>
          <w:szCs w:val="21"/>
        </w:rPr>
        <w:t>客商大会</w:t>
      </w:r>
      <w:r>
        <w:rPr>
          <w:rFonts w:ascii="宋体" w:hAnsi="宋体" w:cs="宋体" w:hint="eastAsia"/>
          <w:color w:val="000000"/>
          <w:kern w:val="0"/>
          <w:szCs w:val="21"/>
        </w:rPr>
        <w:t>事宜工作经费比往年</w:t>
      </w:r>
      <w:r w:rsidRPr="00833EA1">
        <w:rPr>
          <w:rFonts w:ascii="宋体" w:hAnsi="宋体" w:cs="宋体" w:hint="eastAsia"/>
          <w:color w:val="000000"/>
          <w:kern w:val="0"/>
          <w:szCs w:val="21"/>
        </w:rPr>
        <w:t>增加</w:t>
      </w:r>
      <w:r>
        <w:rPr>
          <w:rFonts w:ascii="宋体" w:hAnsi="宋体" w:cs="宋体" w:hint="eastAsia"/>
          <w:color w:val="000000"/>
          <w:kern w:val="0"/>
          <w:szCs w:val="21"/>
        </w:rPr>
        <w:t>。二</w:t>
      </w:r>
      <w:r w:rsidRPr="00833EA1">
        <w:rPr>
          <w:rFonts w:ascii="宋体" w:hAnsi="宋体" w:cs="宋体" w:hint="eastAsia"/>
          <w:color w:val="000000"/>
          <w:kern w:val="0"/>
          <w:szCs w:val="21"/>
        </w:rPr>
        <w:t>是</w:t>
      </w:r>
      <w:r w:rsidRPr="00833EA1">
        <w:rPr>
          <w:rFonts w:ascii="宋体" w:hAnsi="宋体" w:cs="宋体"/>
          <w:color w:val="000000"/>
          <w:kern w:val="0"/>
          <w:szCs w:val="21"/>
        </w:rPr>
        <w:t>2015</w:t>
      </w:r>
      <w:r w:rsidRPr="00833EA1">
        <w:rPr>
          <w:rFonts w:ascii="宋体" w:hAnsi="宋体" w:cs="宋体" w:hint="eastAsia"/>
          <w:color w:val="000000"/>
          <w:kern w:val="0"/>
          <w:szCs w:val="21"/>
        </w:rPr>
        <w:t>年</w:t>
      </w:r>
      <w:r>
        <w:rPr>
          <w:rFonts w:ascii="宋体" w:hAnsi="宋体" w:cs="宋体" w:hint="eastAsia"/>
          <w:color w:val="000000"/>
          <w:kern w:val="0"/>
          <w:szCs w:val="21"/>
        </w:rPr>
        <w:t>公用</w:t>
      </w:r>
      <w:r w:rsidRPr="00833EA1">
        <w:rPr>
          <w:rFonts w:ascii="宋体" w:hAnsi="宋体" w:cs="宋体" w:hint="eastAsia"/>
          <w:color w:val="000000"/>
          <w:kern w:val="0"/>
          <w:szCs w:val="21"/>
        </w:rPr>
        <w:t>经费</w:t>
      </w:r>
      <w:r>
        <w:rPr>
          <w:rFonts w:ascii="宋体" w:hAnsi="宋体" w:cs="宋体" w:hint="eastAsia"/>
          <w:color w:val="000000"/>
          <w:kern w:val="0"/>
          <w:szCs w:val="21"/>
        </w:rPr>
        <w:t>财政</w:t>
      </w:r>
      <w:r w:rsidRPr="00FE2DBE">
        <w:rPr>
          <w:rFonts w:ascii="宋体" w:hAnsi="宋体" w:cs="宋体" w:hint="eastAsia"/>
          <w:color w:val="000000"/>
          <w:kern w:val="0"/>
          <w:szCs w:val="21"/>
        </w:rPr>
        <w:t>预算定额拨款增加，</w:t>
      </w:r>
      <w:r w:rsidRPr="00833EA1">
        <w:rPr>
          <w:rFonts w:ascii="宋体" w:hAnsi="宋体" w:cs="宋体" w:hint="eastAsia"/>
          <w:color w:val="000000"/>
          <w:kern w:val="0"/>
          <w:szCs w:val="21"/>
        </w:rPr>
        <w:t>办公</w:t>
      </w:r>
      <w:r>
        <w:rPr>
          <w:rFonts w:ascii="宋体" w:hAnsi="宋体" w:cs="宋体" w:hint="eastAsia"/>
          <w:color w:val="000000"/>
          <w:kern w:val="0"/>
          <w:szCs w:val="21"/>
        </w:rPr>
        <w:t>物价上涨、办公耗材上涨等因素，</w:t>
      </w:r>
      <w:r w:rsidRPr="00FE2DBE">
        <w:rPr>
          <w:rFonts w:ascii="宋体" w:hAnsi="宋体" w:cs="宋体" w:hint="eastAsia"/>
          <w:color w:val="000000"/>
          <w:kern w:val="0"/>
          <w:szCs w:val="21"/>
        </w:rPr>
        <w:t>支出</w:t>
      </w:r>
      <w:r>
        <w:rPr>
          <w:rFonts w:ascii="宋体" w:hAnsi="宋体" w:cs="宋体" w:hint="eastAsia"/>
          <w:color w:val="000000"/>
          <w:kern w:val="0"/>
          <w:szCs w:val="21"/>
        </w:rPr>
        <w:t>相应</w:t>
      </w:r>
      <w:r w:rsidRPr="00FE2DBE">
        <w:rPr>
          <w:rFonts w:ascii="宋体" w:hAnsi="宋体" w:cs="宋体" w:hint="eastAsia"/>
          <w:color w:val="000000"/>
          <w:kern w:val="0"/>
          <w:szCs w:val="21"/>
        </w:rPr>
        <w:t>随着增</w:t>
      </w:r>
      <w:r>
        <w:rPr>
          <w:rFonts w:ascii="宋体" w:hAnsi="宋体" w:cs="宋体" w:hint="eastAsia"/>
          <w:color w:val="000000"/>
          <w:kern w:val="0"/>
          <w:szCs w:val="21"/>
        </w:rPr>
        <w:t>加</w:t>
      </w:r>
      <w:r w:rsidRPr="00FE2DBE">
        <w:rPr>
          <w:rFonts w:ascii="宋体" w:hAnsi="宋体" w:cs="宋体" w:hint="eastAsia"/>
          <w:color w:val="000000"/>
          <w:kern w:val="0"/>
          <w:szCs w:val="21"/>
        </w:rPr>
        <w:t>。</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hint="eastAsia"/>
          <w:color w:val="000000"/>
          <w:kern w:val="0"/>
          <w:szCs w:val="21"/>
        </w:rPr>
        <w:t>（二）政府采购支出情况。</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年政府采购支出总额</w:t>
      </w:r>
      <w:r w:rsidRPr="00FE2DBE">
        <w:rPr>
          <w:rFonts w:ascii="宋体" w:hAnsi="宋体" w:cs="宋体"/>
          <w:color w:val="000000"/>
          <w:kern w:val="0"/>
          <w:szCs w:val="21"/>
        </w:rPr>
        <w:t xml:space="preserve">3.79 </w:t>
      </w:r>
      <w:r>
        <w:rPr>
          <w:rFonts w:ascii="宋体" w:hAnsi="宋体" w:cs="宋体" w:hint="eastAsia"/>
          <w:color w:val="000000"/>
          <w:kern w:val="0"/>
          <w:szCs w:val="21"/>
        </w:rPr>
        <w:t>万元，主要是</w:t>
      </w:r>
      <w:r w:rsidRPr="00FE2DBE">
        <w:rPr>
          <w:rFonts w:ascii="宋体" w:hAnsi="宋体" w:cs="宋体" w:hint="eastAsia"/>
          <w:color w:val="000000"/>
          <w:kern w:val="0"/>
          <w:szCs w:val="21"/>
        </w:rPr>
        <w:t>购置</w:t>
      </w:r>
      <w:r>
        <w:rPr>
          <w:rFonts w:ascii="宋体" w:hAnsi="宋体" w:cs="宋体" w:hint="eastAsia"/>
          <w:color w:val="000000"/>
          <w:kern w:val="0"/>
          <w:szCs w:val="21"/>
        </w:rPr>
        <w:t>电脑、彩电、</w:t>
      </w:r>
      <w:r w:rsidRPr="00FE2DBE">
        <w:rPr>
          <w:rFonts w:ascii="宋体" w:hAnsi="宋体" w:cs="宋体" w:hint="eastAsia"/>
          <w:color w:val="000000"/>
          <w:kern w:val="0"/>
          <w:szCs w:val="21"/>
        </w:rPr>
        <w:t>空调等办公设备购置。</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hint="eastAsia"/>
          <w:color w:val="000000"/>
          <w:kern w:val="0"/>
          <w:szCs w:val="21"/>
        </w:rPr>
        <w:t>（三）国有资产占用情况。</w:t>
      </w:r>
    </w:p>
    <w:p w:rsidR="000C7707" w:rsidRPr="00FE2DBE" w:rsidRDefault="000C7707" w:rsidP="00434073">
      <w:pPr>
        <w:autoSpaceDE w:val="0"/>
        <w:autoSpaceDN w:val="0"/>
        <w:adjustRightInd w:val="0"/>
        <w:spacing w:line="520" w:lineRule="exact"/>
        <w:ind w:firstLineChars="150" w:firstLine="31680"/>
        <w:rPr>
          <w:rFonts w:ascii="宋体" w:cs="宋体"/>
          <w:color w:val="000000"/>
          <w:kern w:val="0"/>
          <w:szCs w:val="21"/>
        </w:rPr>
      </w:pPr>
      <w:r w:rsidRPr="00FE2DBE">
        <w:rPr>
          <w:rFonts w:ascii="宋体" w:hAnsi="宋体" w:cs="宋体" w:hint="eastAsia"/>
          <w:color w:val="000000"/>
          <w:kern w:val="0"/>
          <w:szCs w:val="21"/>
        </w:rPr>
        <w:t>截至</w:t>
      </w:r>
      <w:r w:rsidRPr="00FE2DBE">
        <w:rPr>
          <w:rFonts w:ascii="宋体" w:hAnsi="宋体" w:cs="宋体"/>
          <w:color w:val="000000"/>
          <w:kern w:val="0"/>
          <w:szCs w:val="21"/>
        </w:rPr>
        <w:t xml:space="preserve">2015 </w:t>
      </w:r>
      <w:r w:rsidRPr="00FE2DBE">
        <w:rPr>
          <w:rFonts w:ascii="宋体" w:hAnsi="宋体" w:cs="宋体" w:hint="eastAsia"/>
          <w:color w:val="000000"/>
          <w:kern w:val="0"/>
          <w:szCs w:val="21"/>
        </w:rPr>
        <w:t>年</w:t>
      </w:r>
      <w:r w:rsidRPr="00FE2DBE">
        <w:rPr>
          <w:rFonts w:ascii="宋体" w:hAnsi="宋体" w:cs="宋体"/>
          <w:color w:val="000000"/>
          <w:kern w:val="0"/>
          <w:szCs w:val="21"/>
        </w:rPr>
        <w:t xml:space="preserve">12 </w:t>
      </w:r>
      <w:r w:rsidRPr="00FE2DBE">
        <w:rPr>
          <w:rFonts w:ascii="宋体" w:hAnsi="宋体" w:cs="宋体" w:hint="eastAsia"/>
          <w:color w:val="000000"/>
          <w:kern w:val="0"/>
          <w:szCs w:val="21"/>
        </w:rPr>
        <w:t>月</w:t>
      </w:r>
      <w:r w:rsidRPr="00FE2DBE">
        <w:rPr>
          <w:rFonts w:ascii="宋体" w:hAnsi="宋体" w:cs="宋体"/>
          <w:color w:val="000000"/>
          <w:kern w:val="0"/>
          <w:szCs w:val="21"/>
        </w:rPr>
        <w:t xml:space="preserve">31 </w:t>
      </w:r>
      <w:r w:rsidRPr="00FE2DBE">
        <w:rPr>
          <w:rFonts w:ascii="宋体" w:hAnsi="宋体" w:cs="宋体" w:hint="eastAsia"/>
          <w:color w:val="000000"/>
          <w:kern w:val="0"/>
          <w:szCs w:val="21"/>
        </w:rPr>
        <w:t>日，共有车辆</w:t>
      </w:r>
      <w:r w:rsidRPr="00FE2DBE">
        <w:rPr>
          <w:rFonts w:ascii="宋体" w:hAnsi="宋体" w:cs="宋体"/>
          <w:color w:val="000000"/>
          <w:kern w:val="0"/>
          <w:szCs w:val="21"/>
        </w:rPr>
        <w:t xml:space="preserve">2 </w:t>
      </w:r>
      <w:r w:rsidRPr="00FE2DBE">
        <w:rPr>
          <w:rFonts w:ascii="宋体" w:hAnsi="宋体" w:cs="宋体" w:hint="eastAsia"/>
          <w:color w:val="000000"/>
          <w:kern w:val="0"/>
          <w:szCs w:val="21"/>
        </w:rPr>
        <w:t>辆，其中一般公务用车</w:t>
      </w:r>
      <w:r w:rsidRPr="00FE2DBE">
        <w:rPr>
          <w:rFonts w:ascii="宋体" w:hAnsi="宋体" w:cs="宋体"/>
          <w:color w:val="000000"/>
          <w:kern w:val="0"/>
          <w:szCs w:val="21"/>
        </w:rPr>
        <w:t xml:space="preserve">1 </w:t>
      </w:r>
      <w:r w:rsidRPr="00FE2DBE">
        <w:rPr>
          <w:rFonts w:ascii="宋体" w:hAnsi="宋体" w:cs="宋体" w:hint="eastAsia"/>
          <w:color w:val="000000"/>
          <w:kern w:val="0"/>
          <w:szCs w:val="21"/>
        </w:rPr>
        <w:t>辆；外事外宾接待用车</w:t>
      </w:r>
      <w:r w:rsidRPr="00FE2DBE">
        <w:rPr>
          <w:rFonts w:ascii="宋体" w:hAnsi="宋体" w:cs="宋体"/>
          <w:color w:val="000000"/>
          <w:kern w:val="0"/>
          <w:szCs w:val="21"/>
        </w:rPr>
        <w:t xml:space="preserve">1 </w:t>
      </w:r>
      <w:r w:rsidRPr="00FE2DBE">
        <w:rPr>
          <w:rFonts w:ascii="宋体" w:hAnsi="宋体" w:cs="宋体" w:hint="eastAsia"/>
          <w:color w:val="000000"/>
          <w:kern w:val="0"/>
          <w:szCs w:val="21"/>
        </w:rPr>
        <w:t>辆。</w:t>
      </w:r>
    </w:p>
    <w:p w:rsidR="000C7707" w:rsidRPr="00AF4CA6" w:rsidRDefault="000C7707" w:rsidP="00434073">
      <w:pPr>
        <w:autoSpaceDE w:val="0"/>
        <w:autoSpaceDN w:val="0"/>
        <w:adjustRightInd w:val="0"/>
        <w:spacing w:line="520" w:lineRule="exact"/>
        <w:ind w:firstLineChars="100" w:firstLine="31680"/>
        <w:rPr>
          <w:rFonts w:ascii="宋体" w:cs="宋体"/>
          <w:color w:val="000000"/>
          <w:kern w:val="0"/>
          <w:szCs w:val="21"/>
        </w:rPr>
      </w:pPr>
      <w:r w:rsidRPr="00AF4CA6">
        <w:rPr>
          <w:rFonts w:ascii="宋体" w:hAnsi="宋体" w:cs="宋体" w:hint="eastAsia"/>
          <w:color w:val="000000"/>
          <w:kern w:val="0"/>
          <w:szCs w:val="21"/>
        </w:rPr>
        <w:t>（四）预算绩效管理工作开展情况。</w:t>
      </w:r>
    </w:p>
    <w:p w:rsidR="000C7707" w:rsidRPr="00A90481" w:rsidRDefault="000C7707" w:rsidP="00434073">
      <w:pPr>
        <w:autoSpaceDE w:val="0"/>
        <w:autoSpaceDN w:val="0"/>
        <w:adjustRightInd w:val="0"/>
        <w:spacing w:line="520" w:lineRule="exact"/>
        <w:ind w:firstLineChars="150" w:firstLine="31680"/>
        <w:rPr>
          <w:rFonts w:ascii="宋体" w:cs="宋体"/>
          <w:color w:val="000000"/>
          <w:kern w:val="0"/>
          <w:szCs w:val="21"/>
        </w:rPr>
      </w:pPr>
      <w:r w:rsidRPr="00AF4CA6">
        <w:rPr>
          <w:rFonts w:ascii="宋体" w:hAnsi="宋体" w:cs="宋体"/>
          <w:color w:val="000000"/>
          <w:kern w:val="0"/>
          <w:szCs w:val="21"/>
        </w:rPr>
        <w:t xml:space="preserve">  </w:t>
      </w:r>
      <w:r w:rsidRPr="00A90481">
        <w:rPr>
          <w:rFonts w:ascii="宋体" w:hAnsi="宋体" w:cs="宋体"/>
          <w:color w:val="000000"/>
          <w:kern w:val="0"/>
          <w:szCs w:val="21"/>
        </w:rPr>
        <w:t>2015</w:t>
      </w:r>
      <w:r w:rsidRPr="00A90481">
        <w:rPr>
          <w:rFonts w:ascii="宋体" w:hAnsi="宋体" w:cs="宋体" w:hint="eastAsia"/>
          <w:color w:val="000000"/>
          <w:kern w:val="0"/>
          <w:szCs w:val="21"/>
        </w:rPr>
        <w:t>年本部门无民生项目和重点支出项目。</w:t>
      </w:r>
    </w:p>
    <w:p w:rsidR="000C7707" w:rsidRPr="009161A0" w:rsidRDefault="000C7707" w:rsidP="00434073">
      <w:pPr>
        <w:autoSpaceDE w:val="0"/>
        <w:autoSpaceDN w:val="0"/>
        <w:adjustRightInd w:val="0"/>
        <w:spacing w:line="520" w:lineRule="exact"/>
        <w:ind w:firstLineChars="100" w:firstLine="31680"/>
        <w:rPr>
          <w:rFonts w:ascii="宋体" w:cs="宋体"/>
          <w:color w:val="000000"/>
          <w:kern w:val="0"/>
          <w:szCs w:val="21"/>
        </w:rPr>
      </w:pPr>
      <w:r w:rsidRPr="009161A0">
        <w:rPr>
          <w:rFonts w:ascii="宋体" w:hAnsi="宋体" w:cs="宋体" w:hint="eastAsia"/>
          <w:color w:val="000000"/>
          <w:kern w:val="0"/>
          <w:szCs w:val="21"/>
        </w:rPr>
        <w:t>第四部分</w:t>
      </w:r>
      <w:r w:rsidRPr="009161A0">
        <w:rPr>
          <w:rFonts w:ascii="宋体" w:hAnsi="宋体" w:cs="宋体"/>
          <w:color w:val="000000"/>
          <w:kern w:val="0"/>
          <w:szCs w:val="21"/>
        </w:rPr>
        <w:t xml:space="preserve"> </w:t>
      </w:r>
      <w:r w:rsidRPr="009161A0">
        <w:rPr>
          <w:rFonts w:ascii="宋体" w:hAnsi="宋体" w:cs="宋体" w:hint="eastAsia"/>
          <w:color w:val="000000"/>
          <w:kern w:val="0"/>
          <w:szCs w:val="21"/>
        </w:rPr>
        <w:t>名词解释</w:t>
      </w:r>
    </w:p>
    <w:p w:rsidR="000C7707" w:rsidRPr="009161A0" w:rsidRDefault="000C7707" w:rsidP="00434073">
      <w:pPr>
        <w:autoSpaceDE w:val="0"/>
        <w:autoSpaceDN w:val="0"/>
        <w:adjustRightInd w:val="0"/>
        <w:spacing w:line="520" w:lineRule="exact"/>
        <w:ind w:firstLineChars="150" w:firstLine="31680"/>
        <w:rPr>
          <w:rFonts w:ascii="宋体" w:cs="宋体"/>
          <w:color w:val="000000"/>
          <w:kern w:val="0"/>
          <w:szCs w:val="21"/>
        </w:rPr>
      </w:pPr>
      <w:r w:rsidRPr="009161A0">
        <w:rPr>
          <w:rFonts w:ascii="宋体" w:hAnsi="宋体" w:cs="宋体" w:hint="eastAsia"/>
          <w:color w:val="000000"/>
          <w:kern w:val="0"/>
          <w:szCs w:val="21"/>
        </w:rPr>
        <w:t>一、财政拨款收入：指市</w:t>
      </w:r>
      <w:r>
        <w:rPr>
          <w:rFonts w:ascii="宋体" w:hAnsi="宋体" w:cs="宋体" w:hint="eastAsia"/>
          <w:color w:val="000000"/>
          <w:kern w:val="0"/>
          <w:szCs w:val="21"/>
        </w:rPr>
        <w:t>级</w:t>
      </w:r>
      <w:r w:rsidRPr="009161A0">
        <w:rPr>
          <w:rFonts w:ascii="宋体" w:hAnsi="宋体" w:cs="宋体" w:hint="eastAsia"/>
          <w:color w:val="000000"/>
          <w:kern w:val="0"/>
          <w:szCs w:val="21"/>
        </w:rPr>
        <w:t>财政当年拨付的资金。</w:t>
      </w:r>
    </w:p>
    <w:p w:rsidR="000C7707" w:rsidRPr="009161A0" w:rsidRDefault="000C7707" w:rsidP="00434073">
      <w:pPr>
        <w:autoSpaceDE w:val="0"/>
        <w:autoSpaceDN w:val="0"/>
        <w:adjustRightInd w:val="0"/>
        <w:spacing w:line="520" w:lineRule="exact"/>
        <w:ind w:firstLineChars="150" w:firstLine="31680"/>
        <w:rPr>
          <w:rFonts w:ascii="宋体" w:cs="宋体"/>
          <w:color w:val="000000"/>
          <w:kern w:val="0"/>
          <w:szCs w:val="21"/>
        </w:rPr>
      </w:pPr>
      <w:r w:rsidRPr="009161A0">
        <w:rPr>
          <w:rFonts w:ascii="宋体" w:hAnsi="宋体" w:cs="宋体" w:hint="eastAsia"/>
          <w:color w:val="000000"/>
          <w:kern w:val="0"/>
          <w:szCs w:val="21"/>
        </w:rPr>
        <w:t>二、其他收入：存款利息收入等。</w:t>
      </w:r>
    </w:p>
    <w:p w:rsidR="000C7707" w:rsidRPr="009161A0" w:rsidRDefault="000C7707" w:rsidP="00434073">
      <w:pPr>
        <w:autoSpaceDE w:val="0"/>
        <w:autoSpaceDN w:val="0"/>
        <w:adjustRightInd w:val="0"/>
        <w:spacing w:line="520" w:lineRule="exact"/>
        <w:ind w:firstLineChars="150" w:firstLine="31680"/>
        <w:rPr>
          <w:rFonts w:ascii="宋体" w:cs="宋体"/>
          <w:color w:val="000000"/>
          <w:kern w:val="0"/>
          <w:szCs w:val="21"/>
        </w:rPr>
      </w:pPr>
      <w:r w:rsidRPr="009161A0">
        <w:rPr>
          <w:rFonts w:ascii="宋体" w:hAnsi="宋体" w:cs="宋体" w:hint="eastAsia"/>
          <w:color w:val="000000"/>
          <w:kern w:val="0"/>
          <w:szCs w:val="21"/>
        </w:rPr>
        <w:t>三、年初结转和结余：指以前年度尚未完成、结转到本年按有关规定继续使用的资金。</w:t>
      </w:r>
    </w:p>
    <w:p w:rsidR="000C7707" w:rsidRPr="009161A0" w:rsidRDefault="000C7707" w:rsidP="00434073">
      <w:pPr>
        <w:autoSpaceDE w:val="0"/>
        <w:autoSpaceDN w:val="0"/>
        <w:adjustRightInd w:val="0"/>
        <w:spacing w:line="520" w:lineRule="exact"/>
        <w:ind w:firstLineChars="150" w:firstLine="31680"/>
        <w:rPr>
          <w:rFonts w:ascii="宋体" w:cs="宋体"/>
          <w:color w:val="000000"/>
          <w:kern w:val="0"/>
          <w:szCs w:val="21"/>
        </w:rPr>
      </w:pPr>
      <w:r w:rsidRPr="009161A0">
        <w:rPr>
          <w:rFonts w:ascii="宋体" w:hAnsi="宋体" w:cs="宋体" w:hint="eastAsia"/>
          <w:color w:val="000000"/>
          <w:kern w:val="0"/>
          <w:szCs w:val="21"/>
        </w:rPr>
        <w:t>四、一般公共服务（类）行政运行（项）：用于保障机构正常运行、开展日常工作的基本支出。</w:t>
      </w:r>
    </w:p>
    <w:p w:rsidR="000C7707" w:rsidRPr="009161A0" w:rsidRDefault="000C7707" w:rsidP="00434073">
      <w:pPr>
        <w:autoSpaceDE w:val="0"/>
        <w:autoSpaceDN w:val="0"/>
        <w:adjustRightInd w:val="0"/>
        <w:spacing w:line="520" w:lineRule="exact"/>
        <w:ind w:firstLineChars="150" w:firstLine="31680"/>
        <w:rPr>
          <w:rFonts w:ascii="宋体" w:cs="宋体"/>
          <w:color w:val="000000"/>
          <w:kern w:val="0"/>
          <w:szCs w:val="21"/>
        </w:rPr>
      </w:pPr>
      <w:r w:rsidRPr="009161A0">
        <w:rPr>
          <w:rFonts w:ascii="宋体" w:hAnsi="宋体" w:cs="宋体" w:hint="eastAsia"/>
          <w:color w:val="000000"/>
          <w:kern w:val="0"/>
          <w:szCs w:val="21"/>
        </w:rPr>
        <w:t>五、一般公共服务（类）一般行政管理事务（项）：用于单位开展外事外宾事务、海外联络事务、出访事务等未单独设置项级科目的项目支出。</w:t>
      </w:r>
    </w:p>
    <w:p w:rsidR="000C7707" w:rsidRPr="009161A0" w:rsidRDefault="000C7707" w:rsidP="00434073">
      <w:pPr>
        <w:autoSpaceDE w:val="0"/>
        <w:autoSpaceDN w:val="0"/>
        <w:adjustRightInd w:val="0"/>
        <w:spacing w:line="520" w:lineRule="exact"/>
        <w:ind w:firstLineChars="150" w:firstLine="31680"/>
        <w:rPr>
          <w:rFonts w:ascii="宋体" w:cs="宋体"/>
          <w:color w:val="000000"/>
          <w:kern w:val="0"/>
          <w:szCs w:val="21"/>
        </w:rPr>
      </w:pPr>
      <w:r w:rsidRPr="009161A0">
        <w:rPr>
          <w:rFonts w:ascii="宋体" w:hAnsi="宋体" w:cs="宋体" w:hint="eastAsia"/>
          <w:color w:val="000000"/>
          <w:kern w:val="0"/>
          <w:szCs w:val="21"/>
        </w:rPr>
        <w:t>六、社会保障和就业（类）行政单位离退休（款）归口管理的行政单位离退休（项）：指机关离退休人员的支出。</w:t>
      </w:r>
    </w:p>
    <w:p w:rsidR="000C7707" w:rsidRPr="009161A0" w:rsidRDefault="000C7707" w:rsidP="00434073">
      <w:pPr>
        <w:autoSpaceDE w:val="0"/>
        <w:autoSpaceDN w:val="0"/>
        <w:adjustRightInd w:val="0"/>
        <w:spacing w:line="520" w:lineRule="exact"/>
        <w:ind w:firstLineChars="150" w:firstLine="31680"/>
        <w:rPr>
          <w:rFonts w:ascii="宋体" w:cs="宋体"/>
          <w:color w:val="000000"/>
          <w:kern w:val="0"/>
          <w:szCs w:val="21"/>
        </w:rPr>
      </w:pPr>
      <w:r w:rsidRPr="009161A0">
        <w:rPr>
          <w:rFonts w:ascii="宋体" w:hAnsi="宋体" w:cs="宋体" w:hint="eastAsia"/>
          <w:color w:val="000000"/>
          <w:kern w:val="0"/>
          <w:szCs w:val="21"/>
        </w:rPr>
        <w:t>七、社会保障和就业（类）事业单位离退休（款）事业退休人员管理机构（项）：指事业退休人员的支出。</w:t>
      </w:r>
    </w:p>
    <w:p w:rsidR="000C7707" w:rsidRPr="009161A0" w:rsidRDefault="000C7707" w:rsidP="00434073">
      <w:pPr>
        <w:autoSpaceDE w:val="0"/>
        <w:autoSpaceDN w:val="0"/>
        <w:adjustRightInd w:val="0"/>
        <w:spacing w:line="520" w:lineRule="exact"/>
        <w:ind w:firstLineChars="150" w:firstLine="31680"/>
        <w:rPr>
          <w:rFonts w:ascii="宋体" w:cs="宋体"/>
          <w:color w:val="000000"/>
          <w:kern w:val="0"/>
          <w:szCs w:val="21"/>
        </w:rPr>
      </w:pPr>
      <w:r w:rsidRPr="009161A0">
        <w:rPr>
          <w:rFonts w:ascii="宋体" w:hAnsi="宋体" w:cs="宋体" w:hint="eastAsia"/>
          <w:color w:val="000000"/>
          <w:kern w:val="0"/>
          <w:szCs w:val="21"/>
        </w:rPr>
        <w:t>八、住房保障（类）住房改革支出（款）住房公积金（项）：指按照《住房公积金管理条例》的规定，由单位及其在职职工缴存的长期住房储金。</w:t>
      </w:r>
    </w:p>
    <w:p w:rsidR="000C7707" w:rsidRPr="009161A0" w:rsidRDefault="000C7707" w:rsidP="00434073">
      <w:pPr>
        <w:autoSpaceDE w:val="0"/>
        <w:autoSpaceDN w:val="0"/>
        <w:adjustRightInd w:val="0"/>
        <w:spacing w:line="520" w:lineRule="exact"/>
        <w:ind w:firstLineChars="150" w:firstLine="31680"/>
        <w:rPr>
          <w:rFonts w:ascii="宋体" w:cs="宋体"/>
          <w:color w:val="000000"/>
          <w:kern w:val="0"/>
          <w:szCs w:val="21"/>
        </w:rPr>
      </w:pPr>
      <w:r w:rsidRPr="009161A0">
        <w:rPr>
          <w:rFonts w:ascii="宋体" w:hAnsi="宋体" w:cs="宋体" w:hint="eastAsia"/>
          <w:color w:val="000000"/>
          <w:kern w:val="0"/>
          <w:szCs w:val="21"/>
        </w:rPr>
        <w:t>九、年末结转和结余：指本年度或以前年度预算安排、因客观条件发生变化无法按原计划实施，需要延迟到以后年度按有关规定继续使用的资金。</w:t>
      </w:r>
    </w:p>
    <w:p w:rsidR="000C7707" w:rsidRPr="009161A0" w:rsidRDefault="000C7707" w:rsidP="00434073">
      <w:pPr>
        <w:autoSpaceDE w:val="0"/>
        <w:autoSpaceDN w:val="0"/>
        <w:adjustRightInd w:val="0"/>
        <w:spacing w:line="520" w:lineRule="exact"/>
        <w:ind w:firstLineChars="150" w:firstLine="31680"/>
        <w:rPr>
          <w:rFonts w:ascii="宋体" w:cs="宋体"/>
          <w:color w:val="000000"/>
          <w:kern w:val="0"/>
          <w:szCs w:val="21"/>
        </w:rPr>
      </w:pPr>
      <w:r w:rsidRPr="009161A0">
        <w:rPr>
          <w:rFonts w:ascii="宋体" w:hAnsi="宋体" w:cs="宋体" w:hint="eastAsia"/>
          <w:color w:val="000000"/>
          <w:kern w:val="0"/>
          <w:szCs w:val="21"/>
        </w:rPr>
        <w:t>十、基本支出：指为保障机构正常运转、完成日常工作任务而发生的人员支出和公用支出。</w:t>
      </w:r>
    </w:p>
    <w:p w:rsidR="000C7707" w:rsidRPr="009161A0" w:rsidRDefault="000C7707" w:rsidP="00434073">
      <w:pPr>
        <w:autoSpaceDE w:val="0"/>
        <w:autoSpaceDN w:val="0"/>
        <w:adjustRightInd w:val="0"/>
        <w:spacing w:line="520" w:lineRule="exact"/>
        <w:ind w:firstLineChars="150" w:firstLine="31680"/>
        <w:rPr>
          <w:rFonts w:ascii="宋体" w:cs="宋体"/>
          <w:color w:val="000000"/>
          <w:kern w:val="0"/>
          <w:szCs w:val="21"/>
        </w:rPr>
      </w:pPr>
      <w:r w:rsidRPr="009161A0">
        <w:rPr>
          <w:rFonts w:ascii="宋体" w:hAnsi="宋体" w:cs="宋体" w:hint="eastAsia"/>
          <w:color w:val="000000"/>
          <w:kern w:val="0"/>
          <w:szCs w:val="21"/>
        </w:rPr>
        <w:t>十一、项目支出：指在基本支出之外为完成特定行政任务所发生的支出。</w:t>
      </w:r>
    </w:p>
    <w:p w:rsidR="000C7707" w:rsidRPr="009161A0" w:rsidRDefault="000C7707" w:rsidP="00434073">
      <w:pPr>
        <w:autoSpaceDE w:val="0"/>
        <w:autoSpaceDN w:val="0"/>
        <w:adjustRightInd w:val="0"/>
        <w:spacing w:line="520" w:lineRule="exact"/>
        <w:ind w:firstLineChars="150" w:firstLine="31680"/>
        <w:rPr>
          <w:rFonts w:ascii="宋体" w:cs="宋体"/>
          <w:color w:val="000000"/>
          <w:kern w:val="0"/>
          <w:szCs w:val="21"/>
        </w:rPr>
      </w:pPr>
      <w:r w:rsidRPr="009161A0">
        <w:rPr>
          <w:rFonts w:ascii="宋体" w:hAnsi="宋体" w:cs="宋体" w:hint="eastAsia"/>
          <w:color w:val="000000"/>
          <w:kern w:val="0"/>
          <w:szCs w:val="21"/>
        </w:rPr>
        <w:t>十二、“三公”经费：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运行费反映单位公务用车支出（含车辆购置税）及租用费、燃料费、维修费、过路过桥费、保险费等支出；公务接待费反映单位按规定开支的各类公务接待（含外宾接待）支出。</w:t>
      </w:r>
    </w:p>
    <w:p w:rsidR="000C7707" w:rsidRPr="009161A0" w:rsidRDefault="000C7707" w:rsidP="00434073">
      <w:pPr>
        <w:autoSpaceDE w:val="0"/>
        <w:autoSpaceDN w:val="0"/>
        <w:adjustRightInd w:val="0"/>
        <w:spacing w:line="520" w:lineRule="exact"/>
        <w:ind w:firstLineChars="150" w:firstLine="31680"/>
        <w:rPr>
          <w:rFonts w:ascii="宋体" w:cs="宋体"/>
          <w:color w:val="000000"/>
          <w:kern w:val="0"/>
          <w:szCs w:val="21"/>
        </w:rPr>
      </w:pPr>
      <w:r w:rsidRPr="009161A0">
        <w:rPr>
          <w:rFonts w:ascii="宋体" w:hAnsi="宋体" w:cs="宋体" w:hint="eastAsia"/>
          <w:color w:val="000000"/>
          <w:kern w:val="0"/>
          <w:szCs w:val="21"/>
        </w:rPr>
        <w:t>十三、机关运行经费：为保障行政单位（含事业单位）运行用于购买货物和服务的各项资金，包括办公、手续费、培训费、劳务费、印刷费、邮电费、差旅费、会议费、福利费、日常维修费、专用材料及一般设备购置费、办公用房水电费、物业管理费、公务用车运行维护费以及其他费用。</w:t>
      </w:r>
    </w:p>
    <w:p w:rsidR="000C7707" w:rsidRPr="009161A0" w:rsidRDefault="000C7707" w:rsidP="00434073">
      <w:pPr>
        <w:autoSpaceDE w:val="0"/>
        <w:autoSpaceDN w:val="0"/>
        <w:adjustRightInd w:val="0"/>
        <w:spacing w:line="520" w:lineRule="exact"/>
        <w:ind w:firstLineChars="150" w:firstLine="31680"/>
        <w:rPr>
          <w:rFonts w:ascii="宋体" w:cs="宋体"/>
          <w:color w:val="000000"/>
          <w:kern w:val="0"/>
          <w:szCs w:val="21"/>
        </w:rPr>
      </w:pPr>
    </w:p>
    <w:p w:rsidR="000C7707" w:rsidRPr="009161A0" w:rsidRDefault="000C7707" w:rsidP="00434073">
      <w:pPr>
        <w:autoSpaceDE w:val="0"/>
        <w:autoSpaceDN w:val="0"/>
        <w:adjustRightInd w:val="0"/>
        <w:spacing w:line="520" w:lineRule="exact"/>
        <w:ind w:firstLineChars="150" w:firstLine="31680"/>
        <w:rPr>
          <w:rFonts w:ascii="宋体" w:cs="宋体"/>
          <w:color w:val="000000"/>
          <w:kern w:val="0"/>
          <w:szCs w:val="21"/>
        </w:rPr>
      </w:pPr>
    </w:p>
    <w:p w:rsidR="000C7707" w:rsidRPr="00B5184F" w:rsidRDefault="000C7707" w:rsidP="00434073">
      <w:pPr>
        <w:autoSpaceDE w:val="0"/>
        <w:autoSpaceDN w:val="0"/>
        <w:adjustRightInd w:val="0"/>
        <w:spacing w:line="520" w:lineRule="exact"/>
        <w:ind w:firstLineChars="150" w:firstLine="31680"/>
        <w:rPr>
          <w:rFonts w:ascii="宋体" w:cs="宋体"/>
          <w:color w:val="000000"/>
          <w:kern w:val="0"/>
          <w:sz w:val="24"/>
          <w:szCs w:val="24"/>
        </w:rPr>
      </w:pPr>
      <w:r w:rsidRPr="00B5184F">
        <w:rPr>
          <w:rFonts w:ascii="宋体" w:hAnsi="宋体" w:cs="宋体"/>
          <w:color w:val="000000"/>
          <w:kern w:val="0"/>
          <w:sz w:val="24"/>
          <w:szCs w:val="24"/>
        </w:rPr>
        <w:t xml:space="preserve">                                                                    </w:t>
      </w:r>
    </w:p>
    <w:p w:rsidR="000C7707" w:rsidRPr="00B5184F" w:rsidRDefault="000C7707" w:rsidP="00434073">
      <w:pPr>
        <w:autoSpaceDE w:val="0"/>
        <w:autoSpaceDN w:val="0"/>
        <w:adjustRightInd w:val="0"/>
        <w:spacing w:line="520" w:lineRule="exact"/>
        <w:ind w:firstLineChars="150" w:firstLine="31680"/>
        <w:rPr>
          <w:rFonts w:ascii="宋体" w:cs="宋体"/>
          <w:color w:val="000000"/>
          <w:kern w:val="0"/>
          <w:sz w:val="24"/>
          <w:szCs w:val="24"/>
        </w:rPr>
      </w:pPr>
    </w:p>
    <w:p w:rsidR="000C7707" w:rsidRPr="00B5184F" w:rsidRDefault="000C7707" w:rsidP="00434073">
      <w:pPr>
        <w:autoSpaceDE w:val="0"/>
        <w:autoSpaceDN w:val="0"/>
        <w:adjustRightInd w:val="0"/>
        <w:spacing w:line="520" w:lineRule="exact"/>
        <w:ind w:firstLineChars="3400" w:firstLine="31680"/>
        <w:rPr>
          <w:rFonts w:ascii="宋体" w:cs="宋体"/>
          <w:color w:val="000000"/>
          <w:kern w:val="0"/>
          <w:sz w:val="24"/>
          <w:szCs w:val="24"/>
        </w:rPr>
      </w:pPr>
    </w:p>
    <w:p w:rsidR="000C7707" w:rsidRPr="00B5184F" w:rsidRDefault="000C7707" w:rsidP="00434073">
      <w:pPr>
        <w:autoSpaceDE w:val="0"/>
        <w:autoSpaceDN w:val="0"/>
        <w:adjustRightInd w:val="0"/>
        <w:spacing w:line="520" w:lineRule="exact"/>
        <w:ind w:firstLineChars="3400" w:firstLine="31680"/>
        <w:rPr>
          <w:rFonts w:ascii="宋体" w:hAnsi="宋体" w:cs="宋体"/>
          <w:color w:val="000000"/>
          <w:kern w:val="0"/>
          <w:sz w:val="24"/>
          <w:szCs w:val="24"/>
        </w:rPr>
      </w:pPr>
      <w:r w:rsidRPr="00B5184F">
        <w:rPr>
          <w:rFonts w:ascii="宋体" w:hAnsi="宋体" w:cs="宋体" w:hint="eastAsia"/>
          <w:color w:val="000000"/>
          <w:kern w:val="0"/>
          <w:sz w:val="24"/>
          <w:szCs w:val="24"/>
        </w:rPr>
        <w:t>梅州市外事侨务局</w:t>
      </w:r>
      <w:r w:rsidRPr="00B5184F">
        <w:rPr>
          <w:rFonts w:ascii="宋体" w:hAnsi="宋体" w:cs="宋体"/>
          <w:color w:val="000000"/>
          <w:kern w:val="0"/>
          <w:sz w:val="24"/>
          <w:szCs w:val="24"/>
        </w:rPr>
        <w:t xml:space="preserve">  </w:t>
      </w:r>
    </w:p>
    <w:p w:rsidR="000C7707" w:rsidRDefault="000C7707" w:rsidP="00434073">
      <w:pPr>
        <w:autoSpaceDE w:val="0"/>
        <w:autoSpaceDN w:val="0"/>
        <w:adjustRightInd w:val="0"/>
        <w:spacing w:line="520" w:lineRule="exact"/>
        <w:ind w:firstLineChars="150" w:firstLine="31680"/>
        <w:rPr>
          <w:rFonts w:ascii="宋体" w:cs="宋体"/>
          <w:color w:val="000000"/>
          <w:kern w:val="0"/>
          <w:sz w:val="24"/>
          <w:szCs w:val="24"/>
        </w:rPr>
      </w:pPr>
      <w:r w:rsidRPr="00B5184F">
        <w:rPr>
          <w:rFonts w:ascii="宋体" w:hAnsi="宋体" w:cs="宋体"/>
          <w:color w:val="000000"/>
          <w:kern w:val="0"/>
          <w:sz w:val="24"/>
          <w:szCs w:val="24"/>
        </w:rPr>
        <w:t xml:space="preserve">                                                                  </w:t>
      </w:r>
      <w:smartTag w:uri="urn:schemas-microsoft-com:office:smarttags" w:element="chsdate">
        <w:smartTagPr>
          <w:attr w:name="IsROCDate" w:val="False"/>
          <w:attr w:name="IsLunarDate" w:val="False"/>
          <w:attr w:name="Day" w:val="14"/>
          <w:attr w:name="Month" w:val="10"/>
          <w:attr w:name="Year" w:val="2016"/>
        </w:smartTagPr>
        <w:r w:rsidRPr="00B5184F">
          <w:rPr>
            <w:rFonts w:ascii="宋体" w:hAnsi="宋体" w:cs="宋体"/>
            <w:color w:val="000000"/>
            <w:kern w:val="0"/>
            <w:sz w:val="24"/>
            <w:szCs w:val="24"/>
          </w:rPr>
          <w:t>2016</w:t>
        </w:r>
        <w:r w:rsidRPr="00B5184F">
          <w:rPr>
            <w:rFonts w:ascii="宋体" w:hAnsi="宋体" w:cs="宋体" w:hint="eastAsia"/>
            <w:color w:val="000000"/>
            <w:kern w:val="0"/>
            <w:sz w:val="24"/>
            <w:szCs w:val="24"/>
          </w:rPr>
          <w:t>年</w:t>
        </w:r>
        <w:r w:rsidRPr="00B5184F">
          <w:rPr>
            <w:rFonts w:ascii="宋体" w:hAnsi="宋体" w:cs="宋体"/>
            <w:color w:val="000000"/>
            <w:kern w:val="0"/>
            <w:sz w:val="24"/>
            <w:szCs w:val="24"/>
          </w:rPr>
          <w:t>10</w:t>
        </w:r>
        <w:r w:rsidRPr="00B5184F">
          <w:rPr>
            <w:rFonts w:ascii="宋体" w:hAnsi="宋体" w:cs="宋体" w:hint="eastAsia"/>
            <w:color w:val="000000"/>
            <w:kern w:val="0"/>
            <w:sz w:val="24"/>
            <w:szCs w:val="24"/>
          </w:rPr>
          <w:t>月</w:t>
        </w:r>
        <w:r w:rsidRPr="00B5184F">
          <w:rPr>
            <w:rFonts w:ascii="宋体" w:hAnsi="宋体" w:cs="宋体"/>
            <w:color w:val="000000"/>
            <w:kern w:val="0"/>
            <w:sz w:val="24"/>
            <w:szCs w:val="24"/>
          </w:rPr>
          <w:t>14</w:t>
        </w:r>
        <w:r w:rsidRPr="00B5184F">
          <w:rPr>
            <w:rFonts w:ascii="宋体" w:hAnsi="宋体" w:cs="宋体" w:hint="eastAsia"/>
            <w:color w:val="000000"/>
            <w:kern w:val="0"/>
            <w:sz w:val="24"/>
            <w:szCs w:val="24"/>
          </w:rPr>
          <w:t>日</w:t>
        </w:r>
      </w:smartTag>
    </w:p>
    <w:p w:rsidR="000C7707" w:rsidRDefault="000C7707" w:rsidP="00434073">
      <w:pPr>
        <w:autoSpaceDE w:val="0"/>
        <w:autoSpaceDN w:val="0"/>
        <w:adjustRightInd w:val="0"/>
        <w:spacing w:line="520" w:lineRule="exact"/>
        <w:ind w:firstLineChars="150" w:firstLine="31680"/>
        <w:rPr>
          <w:rFonts w:ascii="宋体" w:cs="宋体"/>
          <w:color w:val="000000"/>
          <w:kern w:val="0"/>
          <w:sz w:val="24"/>
          <w:szCs w:val="24"/>
        </w:rPr>
      </w:pPr>
    </w:p>
    <w:p w:rsidR="000C7707" w:rsidRPr="00202F60" w:rsidRDefault="000C7707" w:rsidP="00434073">
      <w:pPr>
        <w:autoSpaceDE w:val="0"/>
        <w:autoSpaceDN w:val="0"/>
        <w:adjustRightInd w:val="0"/>
        <w:spacing w:line="520" w:lineRule="exact"/>
        <w:ind w:firstLineChars="150" w:firstLine="31680"/>
        <w:rPr>
          <w:rFonts w:ascii="宋体" w:cs="宋体"/>
          <w:color w:val="000000"/>
          <w:kern w:val="0"/>
          <w:szCs w:val="21"/>
        </w:rPr>
      </w:pPr>
      <w:r>
        <w:rPr>
          <w:rFonts w:ascii="宋体" w:cs="Arial"/>
          <w:color w:val="000000"/>
          <w:kern w:val="0"/>
          <w:szCs w:val="21"/>
        </w:rPr>
        <w:br w:type="page"/>
      </w:r>
      <w:r w:rsidRPr="00266DE5">
        <w:rPr>
          <w:rFonts w:ascii="宋体" w:hAnsi="宋体" w:cs="Arial" w:hint="eastAsia"/>
          <w:color w:val="000000"/>
          <w:kern w:val="0"/>
          <w:szCs w:val="21"/>
        </w:rPr>
        <w:t>附表：</w:t>
      </w:r>
    </w:p>
    <w:p w:rsidR="000C7707" w:rsidRPr="00202F60" w:rsidRDefault="000C7707" w:rsidP="00434073">
      <w:pPr>
        <w:autoSpaceDE w:val="0"/>
        <w:autoSpaceDN w:val="0"/>
        <w:adjustRightInd w:val="0"/>
        <w:spacing w:line="520" w:lineRule="exact"/>
        <w:ind w:firstLineChars="150" w:firstLine="31680"/>
        <w:rPr>
          <w:rFonts w:ascii="宋体" w:cs="宋体"/>
          <w:color w:val="000000"/>
          <w:kern w:val="0"/>
          <w:szCs w:val="21"/>
        </w:rPr>
      </w:pPr>
      <w:hyperlink r:id="rId6" w:tgtFrame="_blank" w:history="1">
        <w:r w:rsidRPr="00202F60">
          <w:rPr>
            <w:rFonts w:ascii="宋体" w:hAnsi="宋体" w:cs="宋体" w:hint="eastAsia"/>
            <w:color w:val="000000"/>
            <w:kern w:val="0"/>
            <w:szCs w:val="21"/>
          </w:rPr>
          <w:t>一、收入支出决算总表</w:t>
        </w:r>
      </w:hyperlink>
    </w:p>
    <w:p w:rsidR="000C7707" w:rsidRPr="00202F60" w:rsidRDefault="000C7707" w:rsidP="00434073">
      <w:pPr>
        <w:autoSpaceDE w:val="0"/>
        <w:autoSpaceDN w:val="0"/>
        <w:adjustRightInd w:val="0"/>
        <w:spacing w:line="520" w:lineRule="exact"/>
        <w:ind w:firstLineChars="150" w:firstLine="31680"/>
        <w:rPr>
          <w:rFonts w:ascii="宋体" w:cs="宋体"/>
          <w:color w:val="000000"/>
          <w:kern w:val="0"/>
          <w:szCs w:val="21"/>
        </w:rPr>
      </w:pPr>
      <w:hyperlink r:id="rId7" w:tgtFrame="_blank" w:history="1">
        <w:r w:rsidRPr="00202F60">
          <w:rPr>
            <w:rFonts w:ascii="宋体" w:hAnsi="宋体" w:cs="宋体" w:hint="eastAsia"/>
            <w:color w:val="000000"/>
            <w:kern w:val="0"/>
            <w:szCs w:val="21"/>
          </w:rPr>
          <w:t>二、收入决算表</w:t>
        </w:r>
      </w:hyperlink>
    </w:p>
    <w:p w:rsidR="000C7707" w:rsidRPr="00202F60" w:rsidRDefault="000C7707" w:rsidP="00434073">
      <w:pPr>
        <w:autoSpaceDE w:val="0"/>
        <w:autoSpaceDN w:val="0"/>
        <w:adjustRightInd w:val="0"/>
        <w:spacing w:line="520" w:lineRule="exact"/>
        <w:ind w:firstLineChars="150" w:firstLine="31680"/>
        <w:rPr>
          <w:rFonts w:ascii="宋体" w:cs="宋体"/>
          <w:color w:val="000000"/>
          <w:kern w:val="0"/>
          <w:szCs w:val="21"/>
        </w:rPr>
      </w:pPr>
      <w:hyperlink r:id="rId8" w:tgtFrame="_blank" w:history="1">
        <w:r w:rsidRPr="00202F60">
          <w:rPr>
            <w:rFonts w:ascii="宋体" w:hAnsi="宋体" w:cs="宋体" w:hint="eastAsia"/>
            <w:color w:val="000000"/>
            <w:kern w:val="0"/>
            <w:szCs w:val="21"/>
          </w:rPr>
          <w:t>三、支出决算表</w:t>
        </w:r>
      </w:hyperlink>
    </w:p>
    <w:p w:rsidR="000C7707" w:rsidRPr="00202F60" w:rsidRDefault="000C7707" w:rsidP="00434073">
      <w:pPr>
        <w:autoSpaceDE w:val="0"/>
        <w:autoSpaceDN w:val="0"/>
        <w:adjustRightInd w:val="0"/>
        <w:spacing w:line="520" w:lineRule="exact"/>
        <w:ind w:firstLineChars="150" w:firstLine="31680"/>
        <w:rPr>
          <w:rFonts w:ascii="宋体" w:cs="宋体"/>
          <w:color w:val="000000"/>
          <w:kern w:val="0"/>
          <w:szCs w:val="21"/>
        </w:rPr>
      </w:pPr>
      <w:hyperlink r:id="rId9" w:tgtFrame="_blank" w:history="1">
        <w:r w:rsidRPr="00202F60">
          <w:rPr>
            <w:rFonts w:ascii="宋体" w:hAnsi="宋体" w:cs="宋体" w:hint="eastAsia"/>
            <w:color w:val="000000"/>
            <w:kern w:val="0"/>
            <w:szCs w:val="21"/>
          </w:rPr>
          <w:t>四、财政拨款收入支出决算总表</w:t>
        </w:r>
      </w:hyperlink>
    </w:p>
    <w:p w:rsidR="000C7707" w:rsidRPr="00202F60" w:rsidRDefault="000C7707" w:rsidP="00434073">
      <w:pPr>
        <w:autoSpaceDE w:val="0"/>
        <w:autoSpaceDN w:val="0"/>
        <w:adjustRightInd w:val="0"/>
        <w:spacing w:line="520" w:lineRule="exact"/>
        <w:ind w:firstLineChars="150" w:firstLine="31680"/>
        <w:rPr>
          <w:rFonts w:ascii="宋体" w:cs="宋体"/>
          <w:color w:val="000000"/>
          <w:kern w:val="0"/>
          <w:szCs w:val="21"/>
        </w:rPr>
      </w:pPr>
      <w:hyperlink r:id="rId10" w:tgtFrame="_blank" w:history="1">
        <w:r w:rsidRPr="00202F60">
          <w:rPr>
            <w:rFonts w:ascii="宋体" w:hAnsi="宋体" w:cs="宋体" w:hint="eastAsia"/>
            <w:color w:val="000000"/>
            <w:kern w:val="0"/>
            <w:szCs w:val="21"/>
          </w:rPr>
          <w:t>五、一般公共预算财政拨款支出决算表</w:t>
        </w:r>
      </w:hyperlink>
    </w:p>
    <w:p w:rsidR="000C7707" w:rsidRPr="00202F60" w:rsidRDefault="000C7707" w:rsidP="00434073">
      <w:pPr>
        <w:autoSpaceDE w:val="0"/>
        <w:autoSpaceDN w:val="0"/>
        <w:adjustRightInd w:val="0"/>
        <w:spacing w:line="520" w:lineRule="exact"/>
        <w:ind w:firstLineChars="150" w:firstLine="31680"/>
        <w:rPr>
          <w:rFonts w:ascii="宋体" w:cs="宋体"/>
          <w:color w:val="000000"/>
          <w:kern w:val="0"/>
          <w:szCs w:val="21"/>
        </w:rPr>
      </w:pPr>
      <w:hyperlink r:id="rId11" w:tgtFrame="_blank" w:history="1">
        <w:r w:rsidRPr="00202F60">
          <w:rPr>
            <w:rFonts w:ascii="宋体" w:hAnsi="宋体" w:cs="宋体" w:hint="eastAsia"/>
            <w:color w:val="000000"/>
            <w:kern w:val="0"/>
            <w:szCs w:val="21"/>
          </w:rPr>
          <w:t>六、一般公共预算财政拨款基本支出决算表</w:t>
        </w:r>
      </w:hyperlink>
    </w:p>
    <w:p w:rsidR="000C7707" w:rsidRPr="00202F60" w:rsidRDefault="000C7707" w:rsidP="00434073">
      <w:pPr>
        <w:autoSpaceDE w:val="0"/>
        <w:autoSpaceDN w:val="0"/>
        <w:adjustRightInd w:val="0"/>
        <w:spacing w:line="520" w:lineRule="exact"/>
        <w:ind w:firstLineChars="150" w:firstLine="31680"/>
        <w:rPr>
          <w:rFonts w:ascii="宋体" w:cs="宋体"/>
          <w:color w:val="000000"/>
          <w:kern w:val="0"/>
          <w:szCs w:val="21"/>
        </w:rPr>
      </w:pPr>
      <w:hyperlink r:id="rId12" w:tgtFrame="_blank" w:history="1">
        <w:r w:rsidRPr="00202F60">
          <w:rPr>
            <w:rFonts w:ascii="宋体" w:hAnsi="宋体" w:cs="宋体" w:hint="eastAsia"/>
            <w:color w:val="000000"/>
            <w:kern w:val="0"/>
            <w:szCs w:val="21"/>
          </w:rPr>
          <w:t>七、一般公共预算财政拨款“三公”经费支出决算表</w:t>
        </w:r>
      </w:hyperlink>
    </w:p>
    <w:p w:rsidR="000C7707" w:rsidRPr="00202F60" w:rsidRDefault="000C7707" w:rsidP="00434073">
      <w:pPr>
        <w:autoSpaceDE w:val="0"/>
        <w:autoSpaceDN w:val="0"/>
        <w:adjustRightInd w:val="0"/>
        <w:spacing w:line="520" w:lineRule="exact"/>
        <w:ind w:firstLineChars="150" w:firstLine="31680"/>
        <w:rPr>
          <w:rFonts w:ascii="宋体" w:cs="宋体"/>
          <w:color w:val="000000"/>
          <w:kern w:val="0"/>
          <w:szCs w:val="21"/>
        </w:rPr>
      </w:pPr>
      <w:hyperlink r:id="rId13" w:tgtFrame="_blank" w:history="1">
        <w:r w:rsidRPr="00202F60">
          <w:rPr>
            <w:rFonts w:ascii="宋体" w:hAnsi="宋体" w:cs="宋体" w:hint="eastAsia"/>
            <w:color w:val="000000"/>
            <w:kern w:val="0"/>
            <w:szCs w:val="21"/>
          </w:rPr>
          <w:t>八、政府性基金预算财政拨款收入支出决算表</w:t>
        </w:r>
      </w:hyperlink>
    </w:p>
    <w:p w:rsidR="000C7707" w:rsidRDefault="000C7707" w:rsidP="00434073">
      <w:pPr>
        <w:autoSpaceDE w:val="0"/>
        <w:autoSpaceDN w:val="0"/>
        <w:adjustRightInd w:val="0"/>
        <w:spacing w:line="520" w:lineRule="exact"/>
        <w:ind w:firstLineChars="150" w:firstLine="31680"/>
        <w:rPr>
          <w:rFonts w:ascii="宋体" w:cs="宋体"/>
          <w:color w:val="000000"/>
          <w:kern w:val="0"/>
          <w:szCs w:val="21"/>
        </w:rPr>
      </w:pPr>
    </w:p>
    <w:p w:rsidR="000C7707" w:rsidRPr="00FE2DBE" w:rsidRDefault="000C7707" w:rsidP="00147874">
      <w:pPr>
        <w:autoSpaceDE w:val="0"/>
        <w:autoSpaceDN w:val="0"/>
        <w:adjustRightInd w:val="0"/>
        <w:spacing w:line="520" w:lineRule="exact"/>
        <w:jc w:val="center"/>
        <w:rPr>
          <w:rFonts w:ascii="宋体" w:cs="宋体"/>
          <w:color w:val="000000"/>
          <w:kern w:val="0"/>
          <w:szCs w:val="21"/>
        </w:rPr>
      </w:pPr>
      <w:r>
        <w:rPr>
          <w:rFonts w:ascii="宋体" w:cs="宋体"/>
          <w:color w:val="000000"/>
          <w:kern w:val="0"/>
          <w:szCs w:val="21"/>
        </w:rPr>
        <w:br w:type="page"/>
      </w:r>
      <w:r>
        <w:rPr>
          <w:rFonts w:ascii="宋体" w:hAnsi="宋体" w:cs="宋体" w:hint="eastAsia"/>
          <w:color w:val="000000"/>
          <w:kern w:val="0"/>
          <w:szCs w:val="21"/>
        </w:rPr>
        <w:t>附件</w:t>
      </w:r>
      <w:r>
        <w:rPr>
          <w:rFonts w:ascii="宋体" w:hAnsi="宋体" w:cs="宋体"/>
          <w:color w:val="000000"/>
          <w:kern w:val="0"/>
          <w:szCs w:val="21"/>
        </w:rPr>
        <w:t>1</w:t>
      </w:r>
    </w:p>
    <w:p w:rsidR="000C7707" w:rsidRPr="001B58E1" w:rsidRDefault="000C7707" w:rsidP="00147874">
      <w:pPr>
        <w:autoSpaceDE w:val="0"/>
        <w:autoSpaceDN w:val="0"/>
        <w:adjustRightInd w:val="0"/>
        <w:spacing w:line="520" w:lineRule="exact"/>
        <w:jc w:val="center"/>
        <w:rPr>
          <w:rFonts w:ascii="宋体" w:cs="宋体"/>
          <w:kern w:val="0"/>
          <w:szCs w:val="21"/>
        </w:rPr>
      </w:pPr>
    </w:p>
    <w:tbl>
      <w:tblPr>
        <w:tblW w:w="5000" w:type="pct"/>
        <w:tblLook w:val="0000"/>
      </w:tblPr>
      <w:tblGrid>
        <w:gridCol w:w="3774"/>
        <w:gridCol w:w="636"/>
        <w:gridCol w:w="846"/>
        <w:gridCol w:w="3524"/>
        <w:gridCol w:w="636"/>
        <w:gridCol w:w="1266"/>
      </w:tblGrid>
      <w:tr w:rsidR="000C7707" w:rsidRPr="001B58E1" w:rsidTr="005E3D36">
        <w:trPr>
          <w:trHeight w:val="360"/>
        </w:trPr>
        <w:tc>
          <w:tcPr>
            <w:tcW w:w="5000" w:type="pct"/>
            <w:gridSpan w:val="6"/>
            <w:tcBorders>
              <w:top w:val="nil"/>
              <w:left w:val="nil"/>
              <w:bottom w:val="nil"/>
              <w:right w:val="nil"/>
            </w:tcBorders>
            <w:noWrap/>
            <w:vAlign w:val="center"/>
          </w:tcPr>
          <w:p w:rsidR="000C7707" w:rsidRPr="001B58E1" w:rsidRDefault="000C7707" w:rsidP="00743F6C">
            <w:pPr>
              <w:widowControl/>
              <w:jc w:val="center"/>
              <w:rPr>
                <w:rFonts w:ascii="华文中宋" w:eastAsia="华文中宋" w:hAnsi="宋体" w:cs="宋体"/>
                <w:color w:val="000000"/>
                <w:kern w:val="0"/>
                <w:szCs w:val="21"/>
              </w:rPr>
            </w:pPr>
            <w:r w:rsidRPr="001B58E1">
              <w:rPr>
                <w:rFonts w:ascii="华文中宋" w:eastAsia="华文中宋" w:hAnsi="宋体" w:cs="宋体" w:hint="eastAsia"/>
                <w:color w:val="000000"/>
                <w:kern w:val="0"/>
                <w:szCs w:val="21"/>
              </w:rPr>
              <w:t>收入支出决算总表</w:t>
            </w:r>
          </w:p>
        </w:tc>
      </w:tr>
      <w:tr w:rsidR="000C7707" w:rsidRPr="001B58E1" w:rsidTr="005E3D36">
        <w:trPr>
          <w:trHeight w:val="199"/>
        </w:trPr>
        <w:tc>
          <w:tcPr>
            <w:tcW w:w="1828"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99"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547"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color w:val="000000"/>
                <w:kern w:val="0"/>
                <w:szCs w:val="21"/>
              </w:rPr>
            </w:pPr>
            <w:r w:rsidRPr="001B58E1">
              <w:rPr>
                <w:rFonts w:ascii="宋体" w:hAnsi="宋体" w:cs="宋体" w:hint="eastAsia"/>
                <w:color w:val="000000"/>
                <w:kern w:val="0"/>
                <w:szCs w:val="21"/>
              </w:rPr>
              <w:t>公开</w:t>
            </w:r>
            <w:r w:rsidRPr="001B58E1">
              <w:rPr>
                <w:rFonts w:ascii="宋体" w:hAnsi="宋体" w:cs="宋体"/>
                <w:color w:val="000000"/>
                <w:kern w:val="0"/>
                <w:szCs w:val="21"/>
              </w:rPr>
              <w:t>01</w:t>
            </w:r>
            <w:r w:rsidRPr="001B58E1">
              <w:rPr>
                <w:rFonts w:ascii="宋体" w:hAnsi="宋体" w:cs="宋体" w:hint="eastAsia"/>
                <w:color w:val="000000"/>
                <w:kern w:val="0"/>
                <w:szCs w:val="21"/>
              </w:rPr>
              <w:t>表</w:t>
            </w:r>
          </w:p>
        </w:tc>
      </w:tr>
      <w:tr w:rsidR="000C7707" w:rsidRPr="001B58E1" w:rsidTr="005E3D36">
        <w:trPr>
          <w:trHeight w:val="300"/>
        </w:trPr>
        <w:tc>
          <w:tcPr>
            <w:tcW w:w="1828" w:type="pct"/>
            <w:tcBorders>
              <w:top w:val="nil"/>
              <w:left w:val="nil"/>
              <w:bottom w:val="nil"/>
              <w:right w:val="nil"/>
            </w:tcBorders>
            <w:shd w:val="clear" w:color="auto" w:fill="FFFFFF"/>
            <w:noWrap/>
            <w:vAlign w:val="center"/>
          </w:tcPr>
          <w:p w:rsidR="000C7707" w:rsidRPr="001B58E1" w:rsidRDefault="000C7707" w:rsidP="00743F6C">
            <w:pPr>
              <w:widowControl/>
              <w:jc w:val="left"/>
              <w:rPr>
                <w:rFonts w:ascii="宋体" w:cs="宋体"/>
                <w:color w:val="000000"/>
                <w:kern w:val="0"/>
                <w:szCs w:val="21"/>
              </w:rPr>
            </w:pPr>
            <w:r w:rsidRPr="001B58E1">
              <w:rPr>
                <w:rFonts w:ascii="宋体" w:hAnsi="宋体" w:cs="宋体" w:hint="eastAsia"/>
                <w:color w:val="000000"/>
                <w:kern w:val="0"/>
                <w:szCs w:val="21"/>
              </w:rPr>
              <w:t>部门：梅州市外事侨务局</w:t>
            </w:r>
          </w:p>
        </w:tc>
        <w:tc>
          <w:tcPr>
            <w:tcW w:w="229"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99"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547"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color w:val="000000"/>
                <w:kern w:val="0"/>
                <w:szCs w:val="21"/>
              </w:rPr>
            </w:pPr>
            <w:r w:rsidRPr="001B58E1">
              <w:rPr>
                <w:rFonts w:ascii="宋体" w:hAnsi="宋体" w:cs="宋体" w:hint="eastAsia"/>
                <w:color w:val="000000"/>
                <w:kern w:val="0"/>
                <w:szCs w:val="21"/>
              </w:rPr>
              <w:t>单位：万元</w:t>
            </w:r>
          </w:p>
        </w:tc>
      </w:tr>
      <w:tr w:rsidR="000C7707" w:rsidRPr="001B58E1" w:rsidTr="005E3D36">
        <w:trPr>
          <w:trHeight w:val="289"/>
        </w:trPr>
        <w:tc>
          <w:tcPr>
            <w:tcW w:w="2455" w:type="pct"/>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收入</w:t>
            </w:r>
          </w:p>
        </w:tc>
        <w:tc>
          <w:tcPr>
            <w:tcW w:w="2545" w:type="pct"/>
            <w:gridSpan w:val="3"/>
            <w:tcBorders>
              <w:top w:val="single" w:sz="8" w:space="0" w:color="auto"/>
              <w:left w:val="nil"/>
              <w:bottom w:val="single" w:sz="4" w:space="0" w:color="auto"/>
              <w:right w:val="single" w:sz="8" w:space="0" w:color="000000"/>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支出</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项</w:t>
            </w:r>
            <w:r w:rsidRPr="001B58E1">
              <w:rPr>
                <w:rFonts w:ascii="宋体" w:hAnsi="宋体" w:cs="宋体"/>
                <w:kern w:val="0"/>
                <w:szCs w:val="21"/>
              </w:rPr>
              <w:t xml:space="preserve">    </w:t>
            </w:r>
            <w:r w:rsidRPr="001B58E1">
              <w:rPr>
                <w:rFonts w:ascii="宋体" w:hAnsi="宋体" w:cs="宋体" w:hint="eastAsia"/>
                <w:kern w:val="0"/>
                <w:szCs w:val="21"/>
              </w:rPr>
              <w:t>目</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行次</w:t>
            </w:r>
          </w:p>
        </w:tc>
        <w:tc>
          <w:tcPr>
            <w:tcW w:w="39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决算数</w:t>
            </w:r>
          </w:p>
        </w:tc>
        <w:tc>
          <w:tcPr>
            <w:tcW w:w="176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项</w:t>
            </w:r>
            <w:r w:rsidRPr="001B58E1">
              <w:rPr>
                <w:rFonts w:ascii="宋体" w:hAnsi="宋体" w:cs="宋体"/>
                <w:kern w:val="0"/>
                <w:szCs w:val="21"/>
              </w:rPr>
              <w:t xml:space="preserve">    </w:t>
            </w:r>
            <w:r w:rsidRPr="001B58E1">
              <w:rPr>
                <w:rFonts w:ascii="宋体" w:hAnsi="宋体" w:cs="宋体" w:hint="eastAsia"/>
                <w:kern w:val="0"/>
                <w:szCs w:val="21"/>
              </w:rPr>
              <w:t>目</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行次</w:t>
            </w:r>
          </w:p>
        </w:tc>
        <w:tc>
          <w:tcPr>
            <w:tcW w:w="547" w:type="pct"/>
            <w:tcBorders>
              <w:top w:val="nil"/>
              <w:left w:val="nil"/>
              <w:bottom w:val="single" w:sz="4" w:space="0" w:color="auto"/>
              <w:right w:val="single" w:sz="8"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决算数</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栏</w:t>
            </w:r>
            <w:r w:rsidRPr="001B58E1">
              <w:rPr>
                <w:rFonts w:ascii="宋体" w:hAnsi="宋体" w:cs="宋体"/>
                <w:kern w:val="0"/>
                <w:szCs w:val="21"/>
              </w:rPr>
              <w:t xml:space="preserve">    </w:t>
            </w:r>
            <w:r w:rsidRPr="001B58E1">
              <w:rPr>
                <w:rFonts w:ascii="宋体" w:hAnsi="宋体" w:cs="宋体" w:hint="eastAsia"/>
                <w:kern w:val="0"/>
                <w:szCs w:val="21"/>
              </w:rPr>
              <w:t>次</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 xml:space="preserve">　</w:t>
            </w:r>
          </w:p>
        </w:tc>
        <w:tc>
          <w:tcPr>
            <w:tcW w:w="39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1</w:t>
            </w:r>
          </w:p>
        </w:tc>
        <w:tc>
          <w:tcPr>
            <w:tcW w:w="176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栏</w:t>
            </w:r>
            <w:r w:rsidRPr="001B58E1">
              <w:rPr>
                <w:rFonts w:ascii="宋体" w:hAnsi="宋体" w:cs="宋体"/>
                <w:kern w:val="0"/>
                <w:szCs w:val="21"/>
              </w:rPr>
              <w:t xml:space="preserve">    </w:t>
            </w:r>
            <w:r w:rsidRPr="001B58E1">
              <w:rPr>
                <w:rFonts w:ascii="宋体" w:hAnsi="宋体" w:cs="宋体" w:hint="eastAsia"/>
                <w:kern w:val="0"/>
                <w:szCs w:val="21"/>
              </w:rPr>
              <w:t>次</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 xml:space="preserve">　</w:t>
            </w:r>
          </w:p>
        </w:tc>
        <w:tc>
          <w:tcPr>
            <w:tcW w:w="547" w:type="pct"/>
            <w:tcBorders>
              <w:top w:val="nil"/>
              <w:left w:val="nil"/>
              <w:bottom w:val="single" w:sz="4" w:space="0" w:color="auto"/>
              <w:right w:val="single" w:sz="8"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2</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一、财政拨款收入</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1</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589.92 </w:t>
            </w:r>
          </w:p>
        </w:tc>
        <w:tc>
          <w:tcPr>
            <w:tcW w:w="176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一、一般公共服务支出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29</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543.30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二、上级补助收入</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2</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二、外交支出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30</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三、事业收入</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3</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三、国防支出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31</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四、经营收入</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4</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四、公共安全支出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32</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五、附属单位上缴收入</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5</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五、教育支出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33</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六、其他收入</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6</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5.83 </w:t>
            </w:r>
          </w:p>
        </w:tc>
        <w:tc>
          <w:tcPr>
            <w:tcW w:w="176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六、科学技术支出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34</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7</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七、文化体育与传媒支出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35</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8</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八、社会保障和就业支出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36</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123.07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9</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九、医疗卫生与计划生育支出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37</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 xml:space="preserve">7.12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10</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十、节能环保支出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38</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11</w:t>
            </w:r>
          </w:p>
        </w:tc>
        <w:tc>
          <w:tcPr>
            <w:tcW w:w="399" w:type="pct"/>
            <w:tcBorders>
              <w:top w:val="nil"/>
              <w:left w:val="nil"/>
              <w:bottom w:val="nil"/>
              <w:right w:val="nil"/>
            </w:tcBorders>
            <w:noWrap/>
            <w:vAlign w:val="center"/>
          </w:tcPr>
          <w:p w:rsidR="000C7707" w:rsidRPr="001B58E1" w:rsidRDefault="000C7707" w:rsidP="00743F6C">
            <w:pPr>
              <w:widowControl/>
              <w:jc w:val="right"/>
              <w:rPr>
                <w:rFonts w:ascii="宋体" w:cs="宋体"/>
                <w:kern w:val="0"/>
                <w:szCs w:val="21"/>
              </w:rPr>
            </w:pPr>
          </w:p>
        </w:tc>
        <w:tc>
          <w:tcPr>
            <w:tcW w:w="1769" w:type="pct"/>
            <w:tcBorders>
              <w:top w:val="nil"/>
              <w:left w:val="single" w:sz="4" w:space="0" w:color="auto"/>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十一、城乡社区支出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39</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12</w:t>
            </w:r>
          </w:p>
        </w:tc>
        <w:tc>
          <w:tcPr>
            <w:tcW w:w="399" w:type="pct"/>
            <w:tcBorders>
              <w:top w:val="single" w:sz="4" w:space="0" w:color="auto"/>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十二、农林水支出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40</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13</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十三、交通运输支出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41</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14</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十四、资源勘探信息等支出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42</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15</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十五、商业服务业等支出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43</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16</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十六、金融支出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44</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17</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十七、援助其他地区支出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45</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18</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十八、国土海洋气象等支出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46</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19</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十九、住房保障支出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47</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 xml:space="preserve">18.65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20</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二十、粮油物资储备支出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48</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21</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二十一、国债还本付息支出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49</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22</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二十二、其他支出</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50</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23</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single" w:sz="4" w:space="0" w:color="auto"/>
              <w:right w:val="nil"/>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single" w:sz="4"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51</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noWrap/>
            <w:vAlign w:val="center"/>
          </w:tcPr>
          <w:p w:rsidR="000C7707" w:rsidRPr="001B58E1" w:rsidRDefault="000C7707" w:rsidP="00743F6C">
            <w:pPr>
              <w:widowControl/>
              <w:jc w:val="center"/>
              <w:rPr>
                <w:rFonts w:ascii="宋体" w:cs="宋体"/>
                <w:b/>
                <w:bCs/>
                <w:kern w:val="0"/>
                <w:szCs w:val="21"/>
              </w:rPr>
            </w:pPr>
            <w:r w:rsidRPr="001B58E1">
              <w:rPr>
                <w:rFonts w:ascii="宋体" w:hAnsi="宋体" w:cs="宋体" w:hint="eastAsia"/>
                <w:b/>
                <w:bCs/>
                <w:kern w:val="0"/>
                <w:szCs w:val="21"/>
              </w:rPr>
              <w:t>本年收入合计</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24</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595.75 </w:t>
            </w:r>
          </w:p>
        </w:tc>
        <w:tc>
          <w:tcPr>
            <w:tcW w:w="1769" w:type="pct"/>
            <w:tcBorders>
              <w:top w:val="nil"/>
              <w:left w:val="nil"/>
              <w:bottom w:val="single" w:sz="4" w:space="0" w:color="auto"/>
              <w:right w:val="nil"/>
            </w:tcBorders>
            <w:noWrap/>
            <w:vAlign w:val="center"/>
          </w:tcPr>
          <w:p w:rsidR="000C7707" w:rsidRPr="001B58E1" w:rsidRDefault="000C7707" w:rsidP="00743F6C">
            <w:pPr>
              <w:widowControl/>
              <w:jc w:val="center"/>
              <w:rPr>
                <w:rFonts w:ascii="宋体" w:cs="宋体"/>
                <w:b/>
                <w:bCs/>
                <w:kern w:val="0"/>
                <w:szCs w:val="21"/>
              </w:rPr>
            </w:pPr>
            <w:r w:rsidRPr="001B58E1">
              <w:rPr>
                <w:rFonts w:ascii="宋体" w:hAnsi="宋体" w:cs="宋体" w:hint="eastAsia"/>
                <w:b/>
                <w:bCs/>
                <w:kern w:val="0"/>
                <w:szCs w:val="21"/>
              </w:rPr>
              <w:t>本年支出合计</w:t>
            </w:r>
          </w:p>
        </w:tc>
        <w:tc>
          <w:tcPr>
            <w:tcW w:w="229" w:type="pct"/>
            <w:tcBorders>
              <w:top w:val="nil"/>
              <w:left w:val="single" w:sz="4"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52</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right"/>
              <w:rPr>
                <w:rFonts w:ascii="宋体" w:cs="宋体"/>
                <w:b/>
                <w:bCs/>
                <w:kern w:val="0"/>
                <w:szCs w:val="21"/>
              </w:rPr>
            </w:pPr>
            <w:r w:rsidRPr="001B58E1">
              <w:rPr>
                <w:rFonts w:ascii="宋体" w:hAnsi="宋体" w:cs="宋体"/>
                <w:b/>
                <w:bCs/>
                <w:kern w:val="0"/>
                <w:szCs w:val="21"/>
              </w:rPr>
              <w:t xml:space="preserve">692.15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         </w:t>
            </w:r>
            <w:r w:rsidRPr="001B58E1">
              <w:rPr>
                <w:rFonts w:ascii="宋体" w:hAnsi="宋体" w:cs="宋体" w:hint="eastAsia"/>
                <w:kern w:val="0"/>
                <w:szCs w:val="21"/>
              </w:rPr>
              <w:t>用事业基金弥补收支差额</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25</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single" w:sz="4" w:space="0" w:color="auto"/>
              <w:right w:val="nil"/>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                </w:t>
            </w:r>
            <w:r w:rsidRPr="001B58E1">
              <w:rPr>
                <w:rFonts w:ascii="宋体" w:hAnsi="宋体" w:cs="宋体" w:hint="eastAsia"/>
                <w:kern w:val="0"/>
                <w:szCs w:val="21"/>
              </w:rPr>
              <w:t>结余分配</w:t>
            </w:r>
          </w:p>
        </w:tc>
        <w:tc>
          <w:tcPr>
            <w:tcW w:w="229" w:type="pct"/>
            <w:tcBorders>
              <w:top w:val="nil"/>
              <w:left w:val="single" w:sz="4"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53</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9"/>
        </w:trPr>
        <w:tc>
          <w:tcPr>
            <w:tcW w:w="1828" w:type="pct"/>
            <w:tcBorders>
              <w:top w:val="nil"/>
              <w:left w:val="single" w:sz="8" w:space="0" w:color="auto"/>
              <w:bottom w:val="single" w:sz="4" w:space="0" w:color="auto"/>
              <w:right w:val="single" w:sz="4"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         </w:t>
            </w:r>
            <w:r w:rsidRPr="001B58E1">
              <w:rPr>
                <w:rFonts w:ascii="宋体" w:hAnsi="宋体" w:cs="宋体" w:hint="eastAsia"/>
                <w:kern w:val="0"/>
                <w:szCs w:val="21"/>
              </w:rPr>
              <w:t>年初结转和结余</w:t>
            </w:r>
          </w:p>
        </w:tc>
        <w:tc>
          <w:tcPr>
            <w:tcW w:w="22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26</w:t>
            </w:r>
          </w:p>
        </w:tc>
        <w:tc>
          <w:tcPr>
            <w:tcW w:w="399"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97.76 </w:t>
            </w:r>
          </w:p>
        </w:tc>
        <w:tc>
          <w:tcPr>
            <w:tcW w:w="1769" w:type="pct"/>
            <w:tcBorders>
              <w:top w:val="nil"/>
              <w:left w:val="nil"/>
              <w:bottom w:val="single" w:sz="4" w:space="0" w:color="auto"/>
              <w:right w:val="nil"/>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                </w:t>
            </w:r>
            <w:r w:rsidRPr="001B58E1">
              <w:rPr>
                <w:rFonts w:ascii="宋体" w:hAnsi="宋体" w:cs="宋体" w:hint="eastAsia"/>
                <w:kern w:val="0"/>
                <w:szCs w:val="21"/>
              </w:rPr>
              <w:t>年末结转和结余</w:t>
            </w:r>
          </w:p>
        </w:tc>
        <w:tc>
          <w:tcPr>
            <w:tcW w:w="229" w:type="pct"/>
            <w:tcBorders>
              <w:top w:val="nil"/>
              <w:left w:val="single" w:sz="4"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54</w:t>
            </w:r>
          </w:p>
        </w:tc>
        <w:tc>
          <w:tcPr>
            <w:tcW w:w="547" w:type="pct"/>
            <w:tcBorders>
              <w:top w:val="nil"/>
              <w:left w:val="nil"/>
              <w:bottom w:val="single" w:sz="4" w:space="0" w:color="auto"/>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1.36 </w:t>
            </w:r>
          </w:p>
        </w:tc>
      </w:tr>
      <w:tr w:rsidR="000C7707" w:rsidRPr="001B58E1" w:rsidTr="005E3D36">
        <w:trPr>
          <w:trHeight w:val="289"/>
        </w:trPr>
        <w:tc>
          <w:tcPr>
            <w:tcW w:w="1828" w:type="pct"/>
            <w:tcBorders>
              <w:top w:val="nil"/>
              <w:left w:val="single" w:sz="8" w:space="0" w:color="auto"/>
              <w:bottom w:val="nil"/>
              <w:right w:val="nil"/>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single" w:sz="4"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27</w:t>
            </w:r>
          </w:p>
        </w:tc>
        <w:tc>
          <w:tcPr>
            <w:tcW w:w="399" w:type="pct"/>
            <w:tcBorders>
              <w:top w:val="nil"/>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769" w:type="pct"/>
            <w:tcBorders>
              <w:top w:val="nil"/>
              <w:left w:val="nil"/>
              <w:bottom w:val="nil"/>
              <w:right w:val="nil"/>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229" w:type="pct"/>
            <w:tcBorders>
              <w:top w:val="nil"/>
              <w:left w:val="single" w:sz="4"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55</w:t>
            </w:r>
          </w:p>
        </w:tc>
        <w:tc>
          <w:tcPr>
            <w:tcW w:w="547" w:type="pct"/>
            <w:tcBorders>
              <w:top w:val="nil"/>
              <w:left w:val="nil"/>
              <w:bottom w:val="nil"/>
              <w:right w:val="single" w:sz="8" w:space="0" w:color="auto"/>
            </w:tcBorders>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9"/>
        </w:trPr>
        <w:tc>
          <w:tcPr>
            <w:tcW w:w="1828" w:type="pct"/>
            <w:tcBorders>
              <w:top w:val="single" w:sz="4" w:space="0" w:color="auto"/>
              <w:left w:val="single" w:sz="8" w:space="0" w:color="auto"/>
              <w:bottom w:val="single" w:sz="8" w:space="0" w:color="auto"/>
              <w:right w:val="nil"/>
            </w:tcBorders>
            <w:shd w:val="clear" w:color="auto" w:fill="FFFFFF"/>
            <w:noWrap/>
            <w:vAlign w:val="center"/>
          </w:tcPr>
          <w:p w:rsidR="000C7707" w:rsidRPr="001B58E1" w:rsidRDefault="000C7707" w:rsidP="00743F6C">
            <w:pPr>
              <w:widowControl/>
              <w:jc w:val="center"/>
              <w:rPr>
                <w:rFonts w:ascii="宋体" w:cs="宋体"/>
                <w:b/>
                <w:bCs/>
                <w:kern w:val="0"/>
                <w:szCs w:val="21"/>
              </w:rPr>
            </w:pPr>
            <w:r w:rsidRPr="001B58E1">
              <w:rPr>
                <w:rFonts w:ascii="宋体" w:hAnsi="宋体" w:cs="宋体" w:hint="eastAsia"/>
                <w:b/>
                <w:bCs/>
                <w:kern w:val="0"/>
                <w:szCs w:val="21"/>
              </w:rPr>
              <w:t>合计</w:t>
            </w:r>
          </w:p>
        </w:tc>
        <w:tc>
          <w:tcPr>
            <w:tcW w:w="229" w:type="pct"/>
            <w:tcBorders>
              <w:top w:val="nil"/>
              <w:left w:val="single" w:sz="4"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28</w:t>
            </w:r>
          </w:p>
        </w:tc>
        <w:tc>
          <w:tcPr>
            <w:tcW w:w="399" w:type="pct"/>
            <w:tcBorders>
              <w:top w:val="single" w:sz="4" w:space="0" w:color="auto"/>
              <w:left w:val="nil"/>
              <w:bottom w:val="single" w:sz="8"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693.51 </w:t>
            </w:r>
          </w:p>
        </w:tc>
        <w:tc>
          <w:tcPr>
            <w:tcW w:w="1769" w:type="pct"/>
            <w:tcBorders>
              <w:top w:val="single" w:sz="4" w:space="0" w:color="auto"/>
              <w:left w:val="nil"/>
              <w:bottom w:val="single" w:sz="8" w:space="0" w:color="auto"/>
              <w:right w:val="nil"/>
            </w:tcBorders>
            <w:shd w:val="clear" w:color="auto" w:fill="FFFFFF"/>
            <w:noWrap/>
            <w:vAlign w:val="center"/>
          </w:tcPr>
          <w:p w:rsidR="000C7707" w:rsidRPr="001B58E1" w:rsidRDefault="000C7707" w:rsidP="00743F6C">
            <w:pPr>
              <w:widowControl/>
              <w:jc w:val="center"/>
              <w:rPr>
                <w:rFonts w:ascii="宋体" w:cs="宋体"/>
                <w:b/>
                <w:bCs/>
                <w:kern w:val="0"/>
                <w:szCs w:val="21"/>
              </w:rPr>
            </w:pPr>
            <w:r w:rsidRPr="001B58E1">
              <w:rPr>
                <w:rFonts w:ascii="宋体" w:hAnsi="宋体" w:cs="宋体" w:hint="eastAsia"/>
                <w:b/>
                <w:bCs/>
                <w:kern w:val="0"/>
                <w:szCs w:val="21"/>
              </w:rPr>
              <w:t>合计</w:t>
            </w:r>
          </w:p>
        </w:tc>
        <w:tc>
          <w:tcPr>
            <w:tcW w:w="229" w:type="pct"/>
            <w:tcBorders>
              <w:top w:val="nil"/>
              <w:left w:val="single" w:sz="4"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56</w:t>
            </w:r>
          </w:p>
        </w:tc>
        <w:tc>
          <w:tcPr>
            <w:tcW w:w="547" w:type="pct"/>
            <w:tcBorders>
              <w:top w:val="single" w:sz="4" w:space="0" w:color="auto"/>
              <w:left w:val="nil"/>
              <w:bottom w:val="single" w:sz="8" w:space="0" w:color="auto"/>
              <w:right w:val="single" w:sz="8" w:space="0" w:color="auto"/>
            </w:tcBorders>
            <w:noWrap/>
            <w:vAlign w:val="center"/>
          </w:tcPr>
          <w:p w:rsidR="000C7707" w:rsidRPr="001B58E1" w:rsidRDefault="000C7707" w:rsidP="00743F6C">
            <w:pPr>
              <w:widowControl/>
              <w:jc w:val="right"/>
              <w:rPr>
                <w:rFonts w:ascii="宋体" w:cs="宋体"/>
                <w:b/>
                <w:bCs/>
                <w:kern w:val="0"/>
                <w:szCs w:val="21"/>
              </w:rPr>
            </w:pPr>
            <w:r w:rsidRPr="001B58E1">
              <w:rPr>
                <w:rFonts w:ascii="宋体" w:hAnsi="宋体" w:cs="宋体"/>
                <w:b/>
                <w:bCs/>
                <w:kern w:val="0"/>
                <w:szCs w:val="21"/>
              </w:rPr>
              <w:t xml:space="preserve">693.51 </w:t>
            </w:r>
          </w:p>
        </w:tc>
      </w:tr>
      <w:tr w:rsidR="000C7707" w:rsidRPr="001B58E1" w:rsidTr="005E3D36">
        <w:trPr>
          <w:trHeight w:val="585"/>
        </w:trPr>
        <w:tc>
          <w:tcPr>
            <w:tcW w:w="5000" w:type="pct"/>
            <w:gridSpan w:val="6"/>
            <w:tcBorders>
              <w:top w:val="single" w:sz="8" w:space="0" w:color="auto"/>
              <w:left w:val="nil"/>
              <w:bottom w:val="nil"/>
              <w:right w:val="nil"/>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注：本表反映部门本年度的总收支和年末结转结余情况。</w:t>
            </w:r>
          </w:p>
        </w:tc>
      </w:tr>
    </w:tbl>
    <w:p w:rsidR="000C7707" w:rsidRPr="001B58E1" w:rsidRDefault="000C7707" w:rsidP="000C7707">
      <w:pPr>
        <w:tabs>
          <w:tab w:val="left" w:pos="10080"/>
        </w:tabs>
        <w:autoSpaceDE w:val="0"/>
        <w:autoSpaceDN w:val="0"/>
        <w:adjustRightInd w:val="0"/>
        <w:spacing w:line="520" w:lineRule="exact"/>
        <w:ind w:rightChars="-342" w:right="31680"/>
        <w:jc w:val="center"/>
        <w:rPr>
          <w:rFonts w:ascii="宋体" w:cs="宋体"/>
          <w:kern w:val="0"/>
          <w:szCs w:val="21"/>
        </w:rPr>
      </w:pPr>
    </w:p>
    <w:p w:rsidR="000C7707" w:rsidRPr="001B58E1" w:rsidRDefault="000C7707" w:rsidP="005E3D36">
      <w:pPr>
        <w:pageBreakBefore/>
        <w:autoSpaceDE w:val="0"/>
        <w:autoSpaceDN w:val="0"/>
        <w:adjustRightInd w:val="0"/>
        <w:spacing w:line="520" w:lineRule="exact"/>
        <w:jc w:val="center"/>
        <w:rPr>
          <w:rFonts w:ascii="宋体" w:cs="宋体"/>
          <w:kern w:val="0"/>
          <w:szCs w:val="21"/>
        </w:rPr>
      </w:pPr>
    </w:p>
    <w:tbl>
      <w:tblPr>
        <w:tblW w:w="5000" w:type="pct"/>
        <w:tblLook w:val="0000"/>
      </w:tblPr>
      <w:tblGrid>
        <w:gridCol w:w="476"/>
        <w:gridCol w:w="476"/>
        <w:gridCol w:w="3056"/>
        <w:gridCol w:w="1107"/>
        <w:gridCol w:w="1107"/>
        <w:gridCol w:w="793"/>
        <w:gridCol w:w="793"/>
        <w:gridCol w:w="793"/>
        <w:gridCol w:w="793"/>
        <w:gridCol w:w="1288"/>
      </w:tblGrid>
      <w:tr w:rsidR="000C7707" w:rsidRPr="001B58E1" w:rsidTr="005E3D36">
        <w:trPr>
          <w:trHeight w:val="570"/>
        </w:trPr>
        <w:tc>
          <w:tcPr>
            <w:tcW w:w="5000" w:type="pct"/>
            <w:gridSpan w:val="10"/>
            <w:tcBorders>
              <w:top w:val="nil"/>
              <w:left w:val="nil"/>
              <w:bottom w:val="nil"/>
              <w:right w:val="nil"/>
            </w:tcBorders>
            <w:noWrap/>
            <w:vAlign w:val="center"/>
          </w:tcPr>
          <w:p w:rsidR="000C7707" w:rsidRPr="001B58E1" w:rsidRDefault="000C7707" w:rsidP="00743F6C">
            <w:pPr>
              <w:widowControl/>
              <w:jc w:val="center"/>
              <w:rPr>
                <w:rFonts w:ascii="华文中宋" w:eastAsia="华文中宋" w:hAnsi="宋体" w:cs="宋体"/>
                <w:color w:val="000000"/>
                <w:kern w:val="0"/>
                <w:szCs w:val="21"/>
              </w:rPr>
            </w:pPr>
            <w:r w:rsidRPr="001B58E1">
              <w:rPr>
                <w:rFonts w:ascii="华文中宋" w:eastAsia="华文中宋" w:hAnsi="宋体" w:cs="宋体" w:hint="eastAsia"/>
                <w:color w:val="000000"/>
                <w:kern w:val="0"/>
                <w:szCs w:val="21"/>
              </w:rPr>
              <w:t>收入决算表</w:t>
            </w:r>
          </w:p>
        </w:tc>
      </w:tr>
      <w:tr w:rsidR="000C7707" w:rsidRPr="001B58E1" w:rsidTr="007307D0">
        <w:trPr>
          <w:trHeight w:val="525"/>
        </w:trPr>
        <w:tc>
          <w:tcPr>
            <w:tcW w:w="223"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223"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431"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518"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518"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05"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color w:val="000000"/>
                <w:kern w:val="0"/>
                <w:szCs w:val="21"/>
              </w:rPr>
            </w:pPr>
            <w:r w:rsidRPr="001B58E1">
              <w:rPr>
                <w:rFonts w:ascii="宋体" w:hAnsi="宋体" w:cs="宋体" w:hint="eastAsia"/>
                <w:color w:val="000000"/>
                <w:kern w:val="0"/>
                <w:szCs w:val="21"/>
              </w:rPr>
              <w:t>公开</w:t>
            </w:r>
            <w:r w:rsidRPr="001B58E1">
              <w:rPr>
                <w:rFonts w:ascii="宋体" w:hAnsi="宋体" w:cs="宋体"/>
                <w:color w:val="000000"/>
                <w:kern w:val="0"/>
                <w:szCs w:val="21"/>
              </w:rPr>
              <w:t>02</w:t>
            </w:r>
            <w:r w:rsidRPr="001B58E1">
              <w:rPr>
                <w:rFonts w:ascii="宋体" w:hAnsi="宋体" w:cs="宋体" w:hint="eastAsia"/>
                <w:color w:val="000000"/>
                <w:kern w:val="0"/>
                <w:szCs w:val="21"/>
              </w:rPr>
              <w:t>表</w:t>
            </w:r>
          </w:p>
        </w:tc>
      </w:tr>
      <w:tr w:rsidR="000C7707" w:rsidRPr="001B58E1" w:rsidTr="007307D0">
        <w:trPr>
          <w:trHeight w:val="300"/>
        </w:trPr>
        <w:tc>
          <w:tcPr>
            <w:tcW w:w="446" w:type="pct"/>
            <w:gridSpan w:val="2"/>
            <w:tcBorders>
              <w:top w:val="nil"/>
              <w:left w:val="nil"/>
              <w:bottom w:val="single" w:sz="8" w:space="0" w:color="auto"/>
              <w:right w:val="nil"/>
            </w:tcBorders>
            <w:shd w:val="clear" w:color="auto" w:fill="FFFFFF"/>
            <w:noWrap/>
            <w:vAlign w:val="center"/>
          </w:tcPr>
          <w:p w:rsidR="000C7707" w:rsidRPr="001B58E1" w:rsidRDefault="000C7707" w:rsidP="00743F6C">
            <w:pPr>
              <w:widowControl/>
              <w:jc w:val="center"/>
              <w:rPr>
                <w:rFonts w:ascii="宋体" w:cs="宋体"/>
                <w:color w:val="000000"/>
                <w:kern w:val="0"/>
                <w:szCs w:val="21"/>
              </w:rPr>
            </w:pPr>
            <w:r w:rsidRPr="001B58E1">
              <w:rPr>
                <w:rFonts w:ascii="宋体" w:hAnsi="宋体" w:cs="宋体" w:hint="eastAsia"/>
                <w:color w:val="000000"/>
                <w:kern w:val="0"/>
                <w:szCs w:val="21"/>
              </w:rPr>
              <w:t>部门：</w:t>
            </w:r>
          </w:p>
        </w:tc>
        <w:tc>
          <w:tcPr>
            <w:tcW w:w="1431" w:type="pct"/>
            <w:tcBorders>
              <w:top w:val="nil"/>
              <w:left w:val="nil"/>
              <w:bottom w:val="nil"/>
              <w:right w:val="nil"/>
            </w:tcBorders>
            <w:shd w:val="clear" w:color="auto" w:fill="FFFFFF"/>
            <w:noWrap/>
            <w:vAlign w:val="center"/>
          </w:tcPr>
          <w:p w:rsidR="000C7707" w:rsidRPr="001B58E1" w:rsidRDefault="000C7707" w:rsidP="009276EB">
            <w:pPr>
              <w:widowControl/>
              <w:ind w:right="420"/>
              <w:rPr>
                <w:rFonts w:ascii="宋体" w:cs="宋体"/>
                <w:kern w:val="0"/>
                <w:szCs w:val="21"/>
              </w:rPr>
            </w:pPr>
            <w:r w:rsidRPr="001B58E1">
              <w:rPr>
                <w:rFonts w:ascii="宋体" w:hAnsi="宋体" w:cs="宋体" w:hint="eastAsia"/>
                <w:kern w:val="0"/>
                <w:szCs w:val="21"/>
              </w:rPr>
              <w:t>梅州市外事侨务局</w:t>
            </w:r>
            <w:r w:rsidRPr="001B58E1">
              <w:rPr>
                <w:rFonts w:ascii="宋体" w:hAnsi="宋体" w:cs="宋体"/>
                <w:kern w:val="0"/>
                <w:szCs w:val="21"/>
              </w:rPr>
              <w:t xml:space="preserve"> </w:t>
            </w:r>
          </w:p>
        </w:tc>
        <w:tc>
          <w:tcPr>
            <w:tcW w:w="518"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518"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nil"/>
              <w:right w:val="nil"/>
            </w:tcBorders>
            <w:shd w:val="clear" w:color="auto" w:fill="FFFFFF"/>
            <w:noWrap/>
            <w:vAlign w:val="center"/>
          </w:tcPr>
          <w:p w:rsidR="000C7707" w:rsidRPr="001B58E1" w:rsidRDefault="000C7707" w:rsidP="00743F6C">
            <w:pPr>
              <w:widowControl/>
              <w:jc w:val="center"/>
              <w:rPr>
                <w:rFonts w:ascii="宋体" w:cs="宋体"/>
                <w:color w:val="000000"/>
                <w:kern w:val="0"/>
                <w:szCs w:val="21"/>
              </w:rPr>
            </w:pPr>
            <w:r w:rsidRPr="001B58E1">
              <w:rPr>
                <w:rFonts w:ascii="宋体" w:hAnsi="宋体" w:cs="宋体" w:hint="eastAsia"/>
                <w:color w:val="000000"/>
                <w:kern w:val="0"/>
                <w:szCs w:val="21"/>
              </w:rPr>
              <w:t xml:space="preserve">　</w:t>
            </w:r>
          </w:p>
        </w:tc>
        <w:tc>
          <w:tcPr>
            <w:tcW w:w="371"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05"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color w:val="000000"/>
                <w:kern w:val="0"/>
                <w:szCs w:val="21"/>
              </w:rPr>
            </w:pPr>
            <w:r w:rsidRPr="001B58E1">
              <w:rPr>
                <w:rFonts w:ascii="宋体" w:hAnsi="宋体" w:cs="宋体" w:hint="eastAsia"/>
                <w:color w:val="000000"/>
                <w:kern w:val="0"/>
                <w:szCs w:val="21"/>
              </w:rPr>
              <w:t>单位：万元</w:t>
            </w:r>
          </w:p>
        </w:tc>
      </w:tr>
      <w:tr w:rsidR="000C7707" w:rsidRPr="001B58E1" w:rsidTr="007307D0">
        <w:trPr>
          <w:trHeight w:val="345"/>
        </w:trPr>
        <w:tc>
          <w:tcPr>
            <w:tcW w:w="1877" w:type="pct"/>
            <w:gridSpan w:val="3"/>
            <w:tcBorders>
              <w:top w:val="single" w:sz="8" w:space="0" w:color="auto"/>
              <w:left w:val="single" w:sz="8" w:space="0" w:color="auto"/>
              <w:bottom w:val="single" w:sz="4" w:space="0" w:color="auto"/>
              <w:right w:val="nil"/>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项</w:t>
            </w:r>
            <w:r w:rsidRPr="001B58E1">
              <w:rPr>
                <w:rFonts w:ascii="宋体" w:hAnsi="宋体" w:cs="宋体"/>
                <w:kern w:val="0"/>
                <w:szCs w:val="21"/>
              </w:rPr>
              <w:t xml:space="preserve">    </w:t>
            </w:r>
            <w:r w:rsidRPr="001B58E1">
              <w:rPr>
                <w:rFonts w:ascii="宋体" w:hAnsi="宋体" w:cs="宋体" w:hint="eastAsia"/>
                <w:kern w:val="0"/>
                <w:szCs w:val="21"/>
              </w:rPr>
              <w:t>目</w:t>
            </w:r>
          </w:p>
        </w:tc>
        <w:tc>
          <w:tcPr>
            <w:tcW w:w="518" w:type="pct"/>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本年收入合计</w:t>
            </w:r>
          </w:p>
        </w:tc>
        <w:tc>
          <w:tcPr>
            <w:tcW w:w="518" w:type="pct"/>
            <w:vMerge w:val="restart"/>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财政拨款收入</w:t>
            </w:r>
          </w:p>
        </w:tc>
        <w:tc>
          <w:tcPr>
            <w:tcW w:w="371" w:type="pct"/>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上级补助收入</w:t>
            </w:r>
          </w:p>
        </w:tc>
        <w:tc>
          <w:tcPr>
            <w:tcW w:w="371" w:type="pct"/>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事业收入</w:t>
            </w:r>
          </w:p>
        </w:tc>
        <w:tc>
          <w:tcPr>
            <w:tcW w:w="371" w:type="pct"/>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经营收入</w:t>
            </w:r>
          </w:p>
        </w:tc>
        <w:tc>
          <w:tcPr>
            <w:tcW w:w="371" w:type="pct"/>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附属单位上缴收入</w:t>
            </w:r>
          </w:p>
        </w:tc>
        <w:tc>
          <w:tcPr>
            <w:tcW w:w="605" w:type="pct"/>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其他收入</w:t>
            </w:r>
          </w:p>
        </w:tc>
      </w:tr>
      <w:tr w:rsidR="000C7707" w:rsidRPr="001B58E1" w:rsidTr="007307D0">
        <w:trPr>
          <w:trHeight w:val="450"/>
        </w:trPr>
        <w:tc>
          <w:tcPr>
            <w:tcW w:w="446" w:type="pct"/>
            <w:gridSpan w:val="2"/>
            <w:vMerge w:val="restart"/>
            <w:tcBorders>
              <w:top w:val="single" w:sz="4" w:space="0" w:color="auto"/>
              <w:left w:val="single" w:sz="8" w:space="0" w:color="auto"/>
              <w:bottom w:val="single" w:sz="4" w:space="0" w:color="000000"/>
              <w:right w:val="nil"/>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功能分类科目编码</w:t>
            </w:r>
          </w:p>
        </w:tc>
        <w:tc>
          <w:tcPr>
            <w:tcW w:w="1431" w:type="pct"/>
            <w:vMerge w:val="restart"/>
            <w:tcBorders>
              <w:top w:val="nil"/>
              <w:left w:val="single" w:sz="4" w:space="0" w:color="auto"/>
              <w:bottom w:val="single" w:sz="4" w:space="0" w:color="000000"/>
              <w:right w:val="single" w:sz="4" w:space="0" w:color="auto"/>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科目名称</w:t>
            </w:r>
          </w:p>
        </w:tc>
        <w:tc>
          <w:tcPr>
            <w:tcW w:w="518"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518"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371"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371"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371"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371"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605" w:type="pct"/>
            <w:vMerge/>
            <w:tcBorders>
              <w:top w:val="single" w:sz="8" w:space="0" w:color="auto"/>
              <w:left w:val="single" w:sz="4" w:space="0" w:color="auto"/>
              <w:bottom w:val="single" w:sz="4" w:space="0" w:color="000000"/>
              <w:right w:val="single" w:sz="8" w:space="0" w:color="auto"/>
            </w:tcBorders>
            <w:vAlign w:val="center"/>
          </w:tcPr>
          <w:p w:rsidR="000C7707" w:rsidRPr="001B58E1" w:rsidRDefault="000C7707" w:rsidP="00743F6C">
            <w:pPr>
              <w:widowControl/>
              <w:jc w:val="left"/>
              <w:rPr>
                <w:rFonts w:ascii="宋体" w:cs="宋体"/>
                <w:kern w:val="0"/>
                <w:szCs w:val="21"/>
              </w:rPr>
            </w:pPr>
          </w:p>
        </w:tc>
      </w:tr>
      <w:tr w:rsidR="000C7707" w:rsidRPr="001B58E1" w:rsidTr="007307D0">
        <w:trPr>
          <w:trHeight w:val="312"/>
        </w:trPr>
        <w:tc>
          <w:tcPr>
            <w:tcW w:w="446" w:type="pct"/>
            <w:gridSpan w:val="2"/>
            <w:vMerge/>
            <w:tcBorders>
              <w:top w:val="single" w:sz="4" w:space="0" w:color="auto"/>
              <w:left w:val="single" w:sz="8" w:space="0" w:color="auto"/>
              <w:bottom w:val="single" w:sz="4" w:space="0" w:color="000000"/>
              <w:right w:val="nil"/>
            </w:tcBorders>
            <w:vAlign w:val="center"/>
          </w:tcPr>
          <w:p w:rsidR="000C7707" w:rsidRPr="001B58E1" w:rsidRDefault="000C7707" w:rsidP="00743F6C">
            <w:pPr>
              <w:widowControl/>
              <w:jc w:val="left"/>
              <w:rPr>
                <w:rFonts w:ascii="宋体" w:cs="宋体"/>
                <w:kern w:val="0"/>
                <w:szCs w:val="21"/>
              </w:rPr>
            </w:pPr>
          </w:p>
        </w:tc>
        <w:tc>
          <w:tcPr>
            <w:tcW w:w="1431" w:type="pct"/>
            <w:vMerge/>
            <w:tcBorders>
              <w:top w:val="nil"/>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518"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518"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371"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371"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371"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371"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605" w:type="pct"/>
            <w:vMerge/>
            <w:tcBorders>
              <w:top w:val="single" w:sz="8" w:space="0" w:color="auto"/>
              <w:left w:val="single" w:sz="4" w:space="0" w:color="auto"/>
              <w:bottom w:val="single" w:sz="4" w:space="0" w:color="000000"/>
              <w:right w:val="single" w:sz="8" w:space="0" w:color="auto"/>
            </w:tcBorders>
            <w:vAlign w:val="center"/>
          </w:tcPr>
          <w:p w:rsidR="000C7707" w:rsidRPr="001B58E1" w:rsidRDefault="000C7707" w:rsidP="00743F6C">
            <w:pPr>
              <w:widowControl/>
              <w:jc w:val="left"/>
              <w:rPr>
                <w:rFonts w:ascii="宋体" w:cs="宋体"/>
                <w:kern w:val="0"/>
                <w:szCs w:val="21"/>
              </w:rPr>
            </w:pPr>
          </w:p>
        </w:tc>
      </w:tr>
      <w:tr w:rsidR="000C7707" w:rsidRPr="001B58E1" w:rsidTr="007307D0">
        <w:trPr>
          <w:trHeight w:val="360"/>
        </w:trPr>
        <w:tc>
          <w:tcPr>
            <w:tcW w:w="1877" w:type="pct"/>
            <w:gridSpan w:val="3"/>
            <w:tcBorders>
              <w:top w:val="single" w:sz="4" w:space="0" w:color="auto"/>
              <w:left w:val="single" w:sz="8" w:space="0" w:color="auto"/>
              <w:bottom w:val="single" w:sz="4" w:space="0" w:color="auto"/>
              <w:right w:val="single" w:sz="4" w:space="0" w:color="000000"/>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栏次</w:t>
            </w:r>
          </w:p>
        </w:tc>
        <w:tc>
          <w:tcPr>
            <w:tcW w:w="518"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1</w:t>
            </w:r>
          </w:p>
        </w:tc>
        <w:tc>
          <w:tcPr>
            <w:tcW w:w="518"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2</w:t>
            </w:r>
          </w:p>
        </w:tc>
        <w:tc>
          <w:tcPr>
            <w:tcW w:w="371"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3</w:t>
            </w:r>
          </w:p>
        </w:tc>
        <w:tc>
          <w:tcPr>
            <w:tcW w:w="371"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4</w:t>
            </w:r>
          </w:p>
        </w:tc>
        <w:tc>
          <w:tcPr>
            <w:tcW w:w="371"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5</w:t>
            </w:r>
          </w:p>
        </w:tc>
        <w:tc>
          <w:tcPr>
            <w:tcW w:w="371"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6</w:t>
            </w:r>
          </w:p>
        </w:tc>
        <w:tc>
          <w:tcPr>
            <w:tcW w:w="605" w:type="pct"/>
            <w:tcBorders>
              <w:top w:val="nil"/>
              <w:left w:val="nil"/>
              <w:bottom w:val="single" w:sz="4" w:space="0" w:color="auto"/>
              <w:right w:val="single" w:sz="8"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7</w:t>
            </w:r>
          </w:p>
        </w:tc>
      </w:tr>
      <w:tr w:rsidR="000C7707" w:rsidRPr="001B58E1" w:rsidTr="007307D0">
        <w:trPr>
          <w:trHeight w:val="315"/>
        </w:trPr>
        <w:tc>
          <w:tcPr>
            <w:tcW w:w="1877" w:type="pct"/>
            <w:gridSpan w:val="3"/>
            <w:tcBorders>
              <w:top w:val="nil"/>
              <w:left w:val="single" w:sz="8" w:space="0" w:color="auto"/>
              <w:bottom w:val="single" w:sz="4" w:space="0" w:color="auto"/>
              <w:right w:val="single" w:sz="4" w:space="0" w:color="000000"/>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合计</w:t>
            </w:r>
          </w:p>
        </w:tc>
        <w:tc>
          <w:tcPr>
            <w:tcW w:w="518"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595.75 </w:t>
            </w:r>
          </w:p>
        </w:tc>
        <w:tc>
          <w:tcPr>
            <w:tcW w:w="518"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589.92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05" w:type="pct"/>
            <w:tcBorders>
              <w:top w:val="nil"/>
              <w:left w:val="nil"/>
              <w:bottom w:val="single" w:sz="4" w:space="0" w:color="auto"/>
              <w:right w:val="single" w:sz="8" w:space="0" w:color="auto"/>
            </w:tcBorders>
            <w:noWrap/>
          </w:tcPr>
          <w:p w:rsidR="000C7707" w:rsidRDefault="000C7707" w:rsidP="007307D0">
            <w:pPr>
              <w:jc w:val="center"/>
            </w:pPr>
            <w:r w:rsidRPr="00072EFF">
              <w:rPr>
                <w:rFonts w:ascii="宋体" w:hAnsi="宋体" w:cs="宋体"/>
                <w:kern w:val="0"/>
                <w:szCs w:val="21"/>
              </w:rPr>
              <w:t>5.83</w:t>
            </w:r>
          </w:p>
        </w:tc>
      </w:tr>
      <w:tr w:rsidR="000C7707" w:rsidRPr="001B58E1" w:rsidTr="007307D0">
        <w:trPr>
          <w:trHeight w:val="300"/>
        </w:trPr>
        <w:tc>
          <w:tcPr>
            <w:tcW w:w="446"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201 </w:t>
            </w:r>
          </w:p>
        </w:tc>
        <w:tc>
          <w:tcPr>
            <w:tcW w:w="1431"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一般公共服务支出</w:t>
            </w:r>
          </w:p>
        </w:tc>
        <w:tc>
          <w:tcPr>
            <w:tcW w:w="518"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446.90 </w:t>
            </w:r>
          </w:p>
        </w:tc>
        <w:tc>
          <w:tcPr>
            <w:tcW w:w="518"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441.07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single" w:sz="4" w:space="0" w:color="auto"/>
              <w:right w:val="single" w:sz="4" w:space="0" w:color="auto"/>
            </w:tcBorders>
            <w:noWrap/>
          </w:tcPr>
          <w:p w:rsidR="000C7707" w:rsidRDefault="000C7707">
            <w:r>
              <w:t xml:space="preserve">             </w:t>
            </w:r>
          </w:p>
        </w:tc>
        <w:tc>
          <w:tcPr>
            <w:tcW w:w="605" w:type="pct"/>
            <w:tcBorders>
              <w:top w:val="nil"/>
              <w:left w:val="nil"/>
              <w:bottom w:val="single" w:sz="4" w:space="0" w:color="auto"/>
              <w:right w:val="single" w:sz="8" w:space="0" w:color="auto"/>
            </w:tcBorders>
            <w:noWrap/>
            <w:vAlign w:val="center"/>
          </w:tcPr>
          <w:p w:rsidR="000C7707" w:rsidRPr="001B58E1" w:rsidRDefault="000C7707" w:rsidP="007307D0">
            <w:pPr>
              <w:widowControl/>
              <w:jc w:val="center"/>
              <w:rPr>
                <w:rFonts w:ascii="宋体" w:cs="宋体"/>
                <w:kern w:val="0"/>
                <w:szCs w:val="21"/>
              </w:rPr>
            </w:pPr>
            <w:r>
              <w:rPr>
                <w:rFonts w:ascii="宋体" w:hAnsi="宋体" w:cs="宋体"/>
                <w:kern w:val="0"/>
                <w:szCs w:val="21"/>
              </w:rPr>
              <w:t>5.83</w:t>
            </w:r>
          </w:p>
        </w:tc>
      </w:tr>
      <w:tr w:rsidR="000C7707" w:rsidRPr="001B58E1" w:rsidTr="007307D0">
        <w:trPr>
          <w:trHeight w:val="285"/>
        </w:trPr>
        <w:tc>
          <w:tcPr>
            <w:tcW w:w="446"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20125 </w:t>
            </w:r>
          </w:p>
        </w:tc>
        <w:tc>
          <w:tcPr>
            <w:tcW w:w="1431"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港澳台侨事务</w:t>
            </w:r>
          </w:p>
        </w:tc>
        <w:tc>
          <w:tcPr>
            <w:tcW w:w="518"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446.90 </w:t>
            </w:r>
          </w:p>
        </w:tc>
        <w:tc>
          <w:tcPr>
            <w:tcW w:w="518"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441.07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single" w:sz="4" w:space="0" w:color="auto"/>
              <w:right w:val="single" w:sz="4" w:space="0" w:color="auto"/>
            </w:tcBorders>
            <w:noWrap/>
          </w:tcPr>
          <w:p w:rsidR="000C7707" w:rsidRDefault="000C7707">
            <w:r>
              <w:rPr>
                <w:rFonts w:ascii="宋体" w:hAnsi="宋体" w:cs="宋体"/>
                <w:kern w:val="0"/>
                <w:szCs w:val="21"/>
              </w:rPr>
              <w:t xml:space="preserve">                  </w:t>
            </w:r>
          </w:p>
        </w:tc>
        <w:tc>
          <w:tcPr>
            <w:tcW w:w="605" w:type="pct"/>
            <w:tcBorders>
              <w:top w:val="nil"/>
              <w:left w:val="nil"/>
              <w:bottom w:val="single" w:sz="4" w:space="0" w:color="auto"/>
              <w:right w:val="single" w:sz="8" w:space="0" w:color="auto"/>
            </w:tcBorders>
            <w:noWrap/>
            <w:vAlign w:val="center"/>
          </w:tcPr>
          <w:p w:rsidR="000C7707" w:rsidRPr="001B58E1" w:rsidRDefault="000C7707" w:rsidP="007307D0">
            <w:pPr>
              <w:widowControl/>
              <w:jc w:val="center"/>
              <w:rPr>
                <w:rFonts w:ascii="宋体" w:cs="宋体"/>
                <w:kern w:val="0"/>
                <w:szCs w:val="21"/>
              </w:rPr>
            </w:pPr>
            <w:r>
              <w:rPr>
                <w:rFonts w:ascii="宋体" w:hAnsi="宋体" w:cs="宋体"/>
                <w:kern w:val="0"/>
                <w:szCs w:val="21"/>
              </w:rPr>
              <w:t>5.83</w:t>
            </w:r>
          </w:p>
        </w:tc>
      </w:tr>
      <w:tr w:rsidR="000C7707" w:rsidRPr="001B58E1" w:rsidTr="007307D0">
        <w:trPr>
          <w:trHeight w:val="300"/>
        </w:trPr>
        <w:tc>
          <w:tcPr>
            <w:tcW w:w="446"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2012501 </w:t>
            </w:r>
          </w:p>
        </w:tc>
        <w:tc>
          <w:tcPr>
            <w:tcW w:w="1431"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行政运行</w:t>
            </w:r>
          </w:p>
        </w:tc>
        <w:tc>
          <w:tcPr>
            <w:tcW w:w="518"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277.15 </w:t>
            </w:r>
          </w:p>
        </w:tc>
        <w:tc>
          <w:tcPr>
            <w:tcW w:w="518"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277.15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05" w:type="pct"/>
            <w:tcBorders>
              <w:top w:val="nil"/>
              <w:left w:val="nil"/>
              <w:bottom w:val="single" w:sz="4" w:space="0" w:color="auto"/>
              <w:right w:val="single" w:sz="8" w:space="0" w:color="auto"/>
            </w:tcBorders>
            <w:noWrap/>
            <w:vAlign w:val="center"/>
          </w:tcPr>
          <w:p w:rsidR="000C7707" w:rsidRPr="001B58E1" w:rsidRDefault="000C7707" w:rsidP="007307D0">
            <w:pPr>
              <w:widowControl/>
              <w:jc w:val="center"/>
              <w:rPr>
                <w:rFonts w:ascii="宋体" w:cs="宋体"/>
                <w:kern w:val="0"/>
                <w:szCs w:val="21"/>
              </w:rPr>
            </w:pPr>
          </w:p>
        </w:tc>
      </w:tr>
      <w:tr w:rsidR="000C7707" w:rsidRPr="001B58E1" w:rsidTr="007307D0">
        <w:trPr>
          <w:trHeight w:val="285"/>
        </w:trPr>
        <w:tc>
          <w:tcPr>
            <w:tcW w:w="446"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2012502 </w:t>
            </w:r>
          </w:p>
        </w:tc>
        <w:tc>
          <w:tcPr>
            <w:tcW w:w="1431"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一般行政管理事务</w:t>
            </w:r>
          </w:p>
        </w:tc>
        <w:tc>
          <w:tcPr>
            <w:tcW w:w="518"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137.31 </w:t>
            </w:r>
          </w:p>
        </w:tc>
        <w:tc>
          <w:tcPr>
            <w:tcW w:w="518"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131.48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05" w:type="pct"/>
            <w:tcBorders>
              <w:top w:val="nil"/>
              <w:left w:val="nil"/>
              <w:bottom w:val="single" w:sz="4" w:space="0" w:color="auto"/>
              <w:right w:val="single" w:sz="8" w:space="0" w:color="auto"/>
            </w:tcBorders>
            <w:noWrap/>
            <w:vAlign w:val="center"/>
          </w:tcPr>
          <w:p w:rsidR="000C7707" w:rsidRPr="001B58E1" w:rsidRDefault="000C7707" w:rsidP="007307D0">
            <w:pPr>
              <w:widowControl/>
              <w:jc w:val="center"/>
              <w:rPr>
                <w:rFonts w:ascii="宋体" w:cs="宋体"/>
                <w:kern w:val="0"/>
                <w:szCs w:val="21"/>
              </w:rPr>
            </w:pPr>
            <w:r>
              <w:rPr>
                <w:rFonts w:ascii="宋体" w:hAnsi="宋体" w:cs="宋体"/>
                <w:kern w:val="0"/>
                <w:szCs w:val="21"/>
              </w:rPr>
              <w:t>5.83</w:t>
            </w:r>
          </w:p>
        </w:tc>
      </w:tr>
      <w:tr w:rsidR="000C7707" w:rsidRPr="001B58E1" w:rsidTr="007307D0">
        <w:trPr>
          <w:trHeight w:val="285"/>
        </w:trPr>
        <w:tc>
          <w:tcPr>
            <w:tcW w:w="446"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2012550 </w:t>
            </w:r>
          </w:p>
        </w:tc>
        <w:tc>
          <w:tcPr>
            <w:tcW w:w="1431"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事业运行</w:t>
            </w:r>
          </w:p>
        </w:tc>
        <w:tc>
          <w:tcPr>
            <w:tcW w:w="518"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32.43 </w:t>
            </w:r>
          </w:p>
        </w:tc>
        <w:tc>
          <w:tcPr>
            <w:tcW w:w="518"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32.43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05" w:type="pct"/>
            <w:tcBorders>
              <w:top w:val="nil"/>
              <w:left w:val="nil"/>
              <w:bottom w:val="single" w:sz="4" w:space="0" w:color="auto"/>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7307D0">
        <w:trPr>
          <w:trHeight w:val="285"/>
        </w:trPr>
        <w:tc>
          <w:tcPr>
            <w:tcW w:w="446"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208 </w:t>
            </w:r>
          </w:p>
        </w:tc>
        <w:tc>
          <w:tcPr>
            <w:tcW w:w="1431" w:type="pct"/>
            <w:tcBorders>
              <w:top w:val="nil"/>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社会保障和就业支出</w:t>
            </w:r>
          </w:p>
        </w:tc>
        <w:tc>
          <w:tcPr>
            <w:tcW w:w="518" w:type="pct"/>
            <w:tcBorders>
              <w:top w:val="nil"/>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123.07 </w:t>
            </w:r>
          </w:p>
        </w:tc>
        <w:tc>
          <w:tcPr>
            <w:tcW w:w="518" w:type="pct"/>
            <w:tcBorders>
              <w:top w:val="nil"/>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123.07 </w:t>
            </w:r>
          </w:p>
        </w:tc>
        <w:tc>
          <w:tcPr>
            <w:tcW w:w="371" w:type="pct"/>
            <w:tcBorders>
              <w:top w:val="nil"/>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nil"/>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05" w:type="pct"/>
            <w:tcBorders>
              <w:top w:val="nil"/>
              <w:left w:val="nil"/>
              <w:bottom w:val="nil"/>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7307D0">
        <w:trPr>
          <w:trHeight w:val="285"/>
        </w:trPr>
        <w:tc>
          <w:tcPr>
            <w:tcW w:w="446"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20805 </w:t>
            </w:r>
          </w:p>
        </w:tc>
        <w:tc>
          <w:tcPr>
            <w:tcW w:w="1431"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行政事业单位离退休</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108.43 </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108.43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05" w:type="pct"/>
            <w:tcBorders>
              <w:top w:val="single" w:sz="4" w:space="0" w:color="auto"/>
              <w:left w:val="nil"/>
              <w:bottom w:val="nil"/>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7307D0">
        <w:trPr>
          <w:trHeight w:val="285"/>
        </w:trPr>
        <w:tc>
          <w:tcPr>
            <w:tcW w:w="446"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2080501 </w:t>
            </w:r>
          </w:p>
        </w:tc>
        <w:tc>
          <w:tcPr>
            <w:tcW w:w="1431"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归口管理的行政单位离退休</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103.51 </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103.51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05" w:type="pct"/>
            <w:tcBorders>
              <w:top w:val="single" w:sz="4" w:space="0" w:color="auto"/>
              <w:left w:val="nil"/>
              <w:bottom w:val="nil"/>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7307D0">
        <w:trPr>
          <w:trHeight w:val="285"/>
        </w:trPr>
        <w:tc>
          <w:tcPr>
            <w:tcW w:w="446"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2080502 </w:t>
            </w:r>
          </w:p>
        </w:tc>
        <w:tc>
          <w:tcPr>
            <w:tcW w:w="1431"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事业单位离退休</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4.92 </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4.92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05" w:type="pct"/>
            <w:tcBorders>
              <w:top w:val="single" w:sz="4" w:space="0" w:color="auto"/>
              <w:left w:val="nil"/>
              <w:bottom w:val="nil"/>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7307D0">
        <w:trPr>
          <w:trHeight w:val="285"/>
        </w:trPr>
        <w:tc>
          <w:tcPr>
            <w:tcW w:w="446"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20808 </w:t>
            </w:r>
          </w:p>
        </w:tc>
        <w:tc>
          <w:tcPr>
            <w:tcW w:w="1431"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抚恤</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14.64 </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14.64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05" w:type="pct"/>
            <w:tcBorders>
              <w:top w:val="single" w:sz="4" w:space="0" w:color="auto"/>
              <w:left w:val="nil"/>
              <w:bottom w:val="nil"/>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7307D0">
        <w:trPr>
          <w:trHeight w:val="285"/>
        </w:trPr>
        <w:tc>
          <w:tcPr>
            <w:tcW w:w="446"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2080801 </w:t>
            </w:r>
          </w:p>
        </w:tc>
        <w:tc>
          <w:tcPr>
            <w:tcW w:w="1431"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死亡抚恤</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14.64 </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14.64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05" w:type="pct"/>
            <w:tcBorders>
              <w:top w:val="single" w:sz="4" w:space="0" w:color="auto"/>
              <w:left w:val="nil"/>
              <w:bottom w:val="nil"/>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7307D0">
        <w:trPr>
          <w:trHeight w:val="285"/>
        </w:trPr>
        <w:tc>
          <w:tcPr>
            <w:tcW w:w="446"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210 </w:t>
            </w:r>
          </w:p>
        </w:tc>
        <w:tc>
          <w:tcPr>
            <w:tcW w:w="1431"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医疗卫生与计划生育支出</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7.12 </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7.12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05" w:type="pct"/>
            <w:tcBorders>
              <w:top w:val="single" w:sz="4" w:space="0" w:color="auto"/>
              <w:left w:val="nil"/>
              <w:bottom w:val="nil"/>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7307D0">
        <w:trPr>
          <w:trHeight w:val="285"/>
        </w:trPr>
        <w:tc>
          <w:tcPr>
            <w:tcW w:w="446"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21005 </w:t>
            </w:r>
          </w:p>
        </w:tc>
        <w:tc>
          <w:tcPr>
            <w:tcW w:w="1431"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医疗保障</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7.12 </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7.12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05" w:type="pct"/>
            <w:tcBorders>
              <w:top w:val="single" w:sz="4" w:space="0" w:color="auto"/>
              <w:left w:val="nil"/>
              <w:bottom w:val="nil"/>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7307D0">
        <w:trPr>
          <w:trHeight w:val="285"/>
        </w:trPr>
        <w:tc>
          <w:tcPr>
            <w:tcW w:w="446"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2100501 </w:t>
            </w:r>
          </w:p>
        </w:tc>
        <w:tc>
          <w:tcPr>
            <w:tcW w:w="1431"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行政单位医疗</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6.40 </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6.40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05" w:type="pct"/>
            <w:tcBorders>
              <w:top w:val="single" w:sz="4" w:space="0" w:color="auto"/>
              <w:left w:val="nil"/>
              <w:bottom w:val="nil"/>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7307D0">
        <w:trPr>
          <w:trHeight w:val="285"/>
        </w:trPr>
        <w:tc>
          <w:tcPr>
            <w:tcW w:w="446"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2100502 </w:t>
            </w:r>
          </w:p>
        </w:tc>
        <w:tc>
          <w:tcPr>
            <w:tcW w:w="1431"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事业单位医疗</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0.73 </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0.73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05" w:type="pct"/>
            <w:tcBorders>
              <w:top w:val="single" w:sz="4" w:space="0" w:color="auto"/>
              <w:left w:val="nil"/>
              <w:bottom w:val="nil"/>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7307D0">
        <w:trPr>
          <w:trHeight w:val="285"/>
        </w:trPr>
        <w:tc>
          <w:tcPr>
            <w:tcW w:w="446"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221 </w:t>
            </w:r>
          </w:p>
        </w:tc>
        <w:tc>
          <w:tcPr>
            <w:tcW w:w="1431"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住房保障支出</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18.65 </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18.65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05" w:type="pct"/>
            <w:tcBorders>
              <w:top w:val="single" w:sz="4" w:space="0" w:color="auto"/>
              <w:left w:val="nil"/>
              <w:bottom w:val="nil"/>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7307D0">
        <w:trPr>
          <w:trHeight w:val="285"/>
        </w:trPr>
        <w:tc>
          <w:tcPr>
            <w:tcW w:w="446"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22102 </w:t>
            </w:r>
          </w:p>
        </w:tc>
        <w:tc>
          <w:tcPr>
            <w:tcW w:w="1431"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住房改革支出</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18.65 </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18.65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05" w:type="pct"/>
            <w:tcBorders>
              <w:top w:val="single" w:sz="4" w:space="0" w:color="auto"/>
              <w:left w:val="nil"/>
              <w:bottom w:val="nil"/>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7307D0">
        <w:trPr>
          <w:trHeight w:val="285"/>
        </w:trPr>
        <w:tc>
          <w:tcPr>
            <w:tcW w:w="446" w:type="pct"/>
            <w:gridSpan w:val="2"/>
            <w:tcBorders>
              <w:top w:val="single" w:sz="4" w:space="0" w:color="auto"/>
              <w:left w:val="single" w:sz="8" w:space="0" w:color="auto"/>
              <w:bottom w:val="single" w:sz="8"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2210201 </w:t>
            </w:r>
          </w:p>
        </w:tc>
        <w:tc>
          <w:tcPr>
            <w:tcW w:w="1431" w:type="pct"/>
            <w:tcBorders>
              <w:top w:val="single" w:sz="4" w:space="0" w:color="auto"/>
              <w:left w:val="nil"/>
              <w:bottom w:val="single" w:sz="8"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住房公积金</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18.65 </w:t>
            </w:r>
          </w:p>
        </w:tc>
        <w:tc>
          <w:tcPr>
            <w:tcW w:w="51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18.65 </w:t>
            </w:r>
          </w:p>
        </w:tc>
        <w:tc>
          <w:tcPr>
            <w:tcW w:w="371" w:type="pct"/>
            <w:tcBorders>
              <w:top w:val="single" w:sz="4" w:space="0" w:color="auto"/>
              <w:left w:val="nil"/>
              <w:bottom w:val="single" w:sz="8"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single" w:sz="8"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single" w:sz="8"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371" w:type="pct"/>
            <w:tcBorders>
              <w:top w:val="single" w:sz="4" w:space="0" w:color="auto"/>
              <w:left w:val="nil"/>
              <w:bottom w:val="single" w:sz="8"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05" w:type="pct"/>
            <w:tcBorders>
              <w:top w:val="single" w:sz="4" w:space="0" w:color="auto"/>
              <w:left w:val="nil"/>
              <w:bottom w:val="single" w:sz="8" w:space="0" w:color="auto"/>
              <w:right w:val="single" w:sz="8"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615"/>
        </w:trPr>
        <w:tc>
          <w:tcPr>
            <w:tcW w:w="5000" w:type="pct"/>
            <w:gridSpan w:val="10"/>
            <w:tcBorders>
              <w:top w:val="single" w:sz="8" w:space="0" w:color="auto"/>
              <w:left w:val="nil"/>
              <w:bottom w:val="nil"/>
              <w:right w:val="nil"/>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注：本表反映部门本年度取得的各项收入情况。</w:t>
            </w:r>
          </w:p>
        </w:tc>
      </w:tr>
    </w:tbl>
    <w:p w:rsidR="000C7707" w:rsidRPr="001B58E1" w:rsidRDefault="000C7707" w:rsidP="00436EBF">
      <w:pPr>
        <w:autoSpaceDE w:val="0"/>
        <w:autoSpaceDN w:val="0"/>
        <w:adjustRightInd w:val="0"/>
        <w:spacing w:line="520" w:lineRule="exact"/>
        <w:jc w:val="center"/>
        <w:rPr>
          <w:rFonts w:ascii="宋体" w:cs="宋体"/>
          <w:kern w:val="0"/>
          <w:szCs w:val="21"/>
        </w:rPr>
      </w:pPr>
      <w:r w:rsidRPr="001B58E1">
        <w:rPr>
          <w:rFonts w:ascii="宋体" w:cs="宋体"/>
          <w:kern w:val="0"/>
          <w:szCs w:val="21"/>
        </w:rPr>
        <w:t xml:space="preserve">                                                          </w:t>
      </w:r>
    </w:p>
    <w:p w:rsidR="000C7707" w:rsidRPr="001B58E1" w:rsidRDefault="000C7707" w:rsidP="00436EBF">
      <w:pPr>
        <w:autoSpaceDE w:val="0"/>
        <w:autoSpaceDN w:val="0"/>
        <w:adjustRightInd w:val="0"/>
        <w:spacing w:line="520" w:lineRule="exact"/>
        <w:jc w:val="center"/>
        <w:rPr>
          <w:rFonts w:ascii="宋体" w:cs="宋体"/>
          <w:kern w:val="0"/>
          <w:szCs w:val="21"/>
        </w:rPr>
      </w:pPr>
    </w:p>
    <w:p w:rsidR="000C7707" w:rsidRPr="001B58E1" w:rsidRDefault="000C7707" w:rsidP="00436EBF">
      <w:pPr>
        <w:autoSpaceDE w:val="0"/>
        <w:autoSpaceDN w:val="0"/>
        <w:adjustRightInd w:val="0"/>
        <w:spacing w:line="520" w:lineRule="exact"/>
        <w:jc w:val="center"/>
        <w:rPr>
          <w:rFonts w:ascii="宋体" w:cs="宋体"/>
          <w:kern w:val="0"/>
          <w:szCs w:val="21"/>
        </w:rPr>
      </w:pPr>
    </w:p>
    <w:p w:rsidR="000C7707" w:rsidRPr="001B58E1" w:rsidRDefault="000C7707" w:rsidP="00436EBF">
      <w:pPr>
        <w:autoSpaceDE w:val="0"/>
        <w:autoSpaceDN w:val="0"/>
        <w:adjustRightInd w:val="0"/>
        <w:spacing w:line="520" w:lineRule="exact"/>
        <w:jc w:val="center"/>
        <w:rPr>
          <w:rFonts w:ascii="宋体" w:cs="宋体"/>
          <w:kern w:val="0"/>
          <w:szCs w:val="21"/>
        </w:rPr>
      </w:pPr>
    </w:p>
    <w:p w:rsidR="000C7707" w:rsidRPr="001B58E1" w:rsidRDefault="000C7707" w:rsidP="00436EBF">
      <w:pPr>
        <w:autoSpaceDE w:val="0"/>
        <w:autoSpaceDN w:val="0"/>
        <w:adjustRightInd w:val="0"/>
        <w:spacing w:line="520" w:lineRule="exact"/>
        <w:jc w:val="center"/>
        <w:rPr>
          <w:rFonts w:ascii="宋体" w:cs="宋体"/>
          <w:kern w:val="0"/>
          <w:szCs w:val="21"/>
        </w:rPr>
      </w:pPr>
    </w:p>
    <w:p w:rsidR="000C7707" w:rsidRPr="001B58E1" w:rsidRDefault="000C7707" w:rsidP="00436EBF">
      <w:pPr>
        <w:autoSpaceDE w:val="0"/>
        <w:autoSpaceDN w:val="0"/>
        <w:adjustRightInd w:val="0"/>
        <w:spacing w:line="520" w:lineRule="exact"/>
        <w:jc w:val="center"/>
        <w:rPr>
          <w:rFonts w:ascii="宋体" w:cs="宋体"/>
          <w:kern w:val="0"/>
          <w:szCs w:val="21"/>
        </w:rPr>
      </w:pPr>
    </w:p>
    <w:p w:rsidR="000C7707" w:rsidRPr="001B58E1" w:rsidRDefault="000C7707" w:rsidP="005E3D36">
      <w:pPr>
        <w:pageBreakBefore/>
        <w:autoSpaceDE w:val="0"/>
        <w:autoSpaceDN w:val="0"/>
        <w:adjustRightInd w:val="0"/>
        <w:spacing w:line="520" w:lineRule="exact"/>
        <w:jc w:val="center"/>
        <w:rPr>
          <w:rFonts w:ascii="宋体" w:cs="宋体"/>
          <w:kern w:val="0"/>
          <w:szCs w:val="21"/>
        </w:rPr>
      </w:pPr>
    </w:p>
    <w:tbl>
      <w:tblPr>
        <w:tblW w:w="5000" w:type="pct"/>
        <w:tblLook w:val="0000"/>
      </w:tblPr>
      <w:tblGrid>
        <w:gridCol w:w="474"/>
        <w:gridCol w:w="477"/>
        <w:gridCol w:w="3363"/>
        <w:gridCol w:w="1225"/>
        <w:gridCol w:w="1400"/>
        <w:gridCol w:w="1050"/>
        <w:gridCol w:w="879"/>
        <w:gridCol w:w="879"/>
        <w:gridCol w:w="935"/>
      </w:tblGrid>
      <w:tr w:rsidR="000C7707" w:rsidRPr="001B58E1" w:rsidTr="005E3D36">
        <w:trPr>
          <w:trHeight w:val="405"/>
        </w:trPr>
        <w:tc>
          <w:tcPr>
            <w:tcW w:w="5000" w:type="pct"/>
            <w:gridSpan w:val="9"/>
            <w:tcBorders>
              <w:top w:val="nil"/>
              <w:left w:val="nil"/>
              <w:bottom w:val="nil"/>
              <w:right w:val="nil"/>
            </w:tcBorders>
            <w:noWrap/>
            <w:vAlign w:val="center"/>
          </w:tcPr>
          <w:p w:rsidR="000C7707" w:rsidRPr="001B58E1" w:rsidRDefault="000C7707" w:rsidP="00743F6C">
            <w:pPr>
              <w:widowControl/>
              <w:jc w:val="center"/>
              <w:rPr>
                <w:rFonts w:ascii="华文中宋" w:eastAsia="华文中宋" w:hAnsi="宋体" w:cs="宋体"/>
                <w:color w:val="000000"/>
                <w:kern w:val="0"/>
                <w:szCs w:val="21"/>
              </w:rPr>
            </w:pPr>
            <w:r w:rsidRPr="001B58E1">
              <w:rPr>
                <w:rFonts w:ascii="华文中宋" w:eastAsia="华文中宋" w:hAnsi="宋体" w:cs="宋体" w:hint="eastAsia"/>
                <w:color w:val="000000"/>
                <w:kern w:val="0"/>
                <w:szCs w:val="21"/>
              </w:rPr>
              <w:t>支出决算表</w:t>
            </w:r>
          </w:p>
        </w:tc>
      </w:tr>
      <w:tr w:rsidR="000C7707" w:rsidRPr="001B58E1" w:rsidTr="005E3D36">
        <w:trPr>
          <w:trHeight w:val="75"/>
        </w:trPr>
        <w:tc>
          <w:tcPr>
            <w:tcW w:w="178"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78"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587"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586"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68"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504"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51"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435"/>
        </w:trPr>
        <w:tc>
          <w:tcPr>
            <w:tcW w:w="357" w:type="pct"/>
            <w:gridSpan w:val="2"/>
            <w:tcBorders>
              <w:top w:val="nil"/>
              <w:left w:val="nil"/>
              <w:bottom w:val="nil"/>
              <w:right w:val="nil"/>
            </w:tcBorders>
            <w:shd w:val="clear" w:color="auto" w:fill="FFFFFF"/>
            <w:noWrap/>
            <w:vAlign w:val="center"/>
          </w:tcPr>
          <w:p w:rsidR="000C7707" w:rsidRPr="001B58E1" w:rsidRDefault="000C7707" w:rsidP="00743F6C">
            <w:pPr>
              <w:widowControl/>
              <w:jc w:val="left"/>
              <w:rPr>
                <w:rFonts w:ascii="宋体" w:cs="宋体"/>
                <w:color w:val="000000"/>
                <w:kern w:val="0"/>
                <w:szCs w:val="21"/>
              </w:rPr>
            </w:pPr>
            <w:r w:rsidRPr="001B58E1">
              <w:rPr>
                <w:rFonts w:ascii="宋体" w:hAnsi="宋体" w:cs="宋体" w:hint="eastAsia"/>
                <w:color w:val="000000"/>
                <w:kern w:val="0"/>
                <w:szCs w:val="21"/>
              </w:rPr>
              <w:t>部门：</w:t>
            </w:r>
          </w:p>
        </w:tc>
        <w:tc>
          <w:tcPr>
            <w:tcW w:w="1587" w:type="pct"/>
            <w:tcBorders>
              <w:top w:val="nil"/>
              <w:left w:val="nil"/>
              <w:bottom w:val="nil"/>
              <w:right w:val="nil"/>
            </w:tcBorders>
            <w:shd w:val="clear" w:color="auto" w:fill="FFFFFF"/>
            <w:noWrap/>
            <w:vAlign w:val="center"/>
          </w:tcPr>
          <w:p w:rsidR="000C7707" w:rsidRPr="001B58E1" w:rsidRDefault="000C7707" w:rsidP="00482A30">
            <w:pPr>
              <w:widowControl/>
              <w:ind w:right="420"/>
              <w:rPr>
                <w:rFonts w:ascii="宋体" w:cs="宋体"/>
                <w:kern w:val="0"/>
                <w:szCs w:val="21"/>
              </w:rPr>
            </w:pPr>
            <w:r w:rsidRPr="001B58E1">
              <w:rPr>
                <w:rFonts w:ascii="宋体" w:hAnsi="宋体" w:cs="宋体" w:hint="eastAsia"/>
                <w:kern w:val="0"/>
                <w:szCs w:val="21"/>
              </w:rPr>
              <w:t>梅州市外事侨务局</w:t>
            </w:r>
          </w:p>
        </w:tc>
        <w:tc>
          <w:tcPr>
            <w:tcW w:w="586"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68"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504" w:type="pct"/>
            <w:tcBorders>
              <w:top w:val="nil"/>
              <w:left w:val="nil"/>
              <w:bottom w:val="nil"/>
              <w:right w:val="nil"/>
            </w:tcBorders>
            <w:shd w:val="clear" w:color="auto" w:fill="FFFFFF"/>
            <w:noWrap/>
            <w:vAlign w:val="center"/>
          </w:tcPr>
          <w:p w:rsidR="000C7707" w:rsidRPr="001B58E1" w:rsidRDefault="000C7707" w:rsidP="00743F6C">
            <w:pPr>
              <w:widowControl/>
              <w:jc w:val="center"/>
              <w:rPr>
                <w:rFonts w:ascii="宋体" w:cs="宋体"/>
                <w:color w:val="000000"/>
                <w:kern w:val="0"/>
                <w:szCs w:val="21"/>
              </w:rPr>
            </w:pPr>
            <w:r w:rsidRPr="001B58E1">
              <w:rPr>
                <w:rFonts w:ascii="宋体" w:hAnsi="宋体" w:cs="宋体" w:hint="eastAsia"/>
                <w:color w:val="000000"/>
                <w:kern w:val="0"/>
                <w:szCs w:val="21"/>
              </w:rPr>
              <w:t xml:space="preserve">　</w:t>
            </w:r>
          </w:p>
        </w:tc>
        <w:tc>
          <w:tcPr>
            <w:tcW w:w="424"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51" w:type="pct"/>
            <w:tcBorders>
              <w:top w:val="nil"/>
              <w:left w:val="nil"/>
              <w:bottom w:val="nil"/>
              <w:right w:val="nil"/>
            </w:tcBorders>
            <w:shd w:val="clear" w:color="auto" w:fill="FFFFFF"/>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公开</w:t>
            </w:r>
            <w:r w:rsidRPr="001B58E1">
              <w:rPr>
                <w:rFonts w:ascii="宋体" w:hAnsi="宋体" w:cs="宋体"/>
                <w:kern w:val="0"/>
                <w:szCs w:val="21"/>
              </w:rPr>
              <w:t>03</w:t>
            </w:r>
            <w:r w:rsidRPr="001B58E1">
              <w:rPr>
                <w:rFonts w:ascii="宋体" w:hAnsi="宋体" w:cs="宋体" w:hint="eastAsia"/>
                <w:kern w:val="0"/>
                <w:szCs w:val="21"/>
              </w:rPr>
              <w:t>表</w:t>
            </w:r>
            <w:r w:rsidRPr="001B58E1">
              <w:rPr>
                <w:rFonts w:ascii="宋体" w:hAnsi="宋体" w:cs="宋体"/>
                <w:kern w:val="0"/>
                <w:szCs w:val="21"/>
              </w:rPr>
              <w:t xml:space="preserve">         </w:t>
            </w:r>
            <w:r w:rsidRPr="001B58E1">
              <w:rPr>
                <w:rFonts w:ascii="宋体" w:hAnsi="宋体" w:cs="宋体" w:hint="eastAsia"/>
                <w:kern w:val="0"/>
                <w:szCs w:val="21"/>
              </w:rPr>
              <w:t>单位：万元</w:t>
            </w:r>
          </w:p>
        </w:tc>
      </w:tr>
      <w:tr w:rsidR="000C7707" w:rsidRPr="001B58E1" w:rsidTr="005E3D36">
        <w:trPr>
          <w:trHeight w:val="345"/>
        </w:trPr>
        <w:tc>
          <w:tcPr>
            <w:tcW w:w="1944" w:type="pct"/>
            <w:gridSpan w:val="3"/>
            <w:tcBorders>
              <w:top w:val="single" w:sz="8" w:space="0" w:color="auto"/>
              <w:left w:val="single" w:sz="8" w:space="0" w:color="auto"/>
              <w:bottom w:val="single" w:sz="4" w:space="0" w:color="auto"/>
              <w:right w:val="nil"/>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项</w:t>
            </w:r>
            <w:r w:rsidRPr="001B58E1">
              <w:rPr>
                <w:rFonts w:ascii="宋体" w:hAnsi="宋体" w:cs="宋体"/>
                <w:kern w:val="0"/>
                <w:szCs w:val="21"/>
              </w:rPr>
              <w:t xml:space="preserve">    </w:t>
            </w:r>
            <w:r w:rsidRPr="001B58E1">
              <w:rPr>
                <w:rFonts w:ascii="宋体" w:hAnsi="宋体" w:cs="宋体" w:hint="eastAsia"/>
                <w:kern w:val="0"/>
                <w:szCs w:val="21"/>
              </w:rPr>
              <w:t>目</w:t>
            </w:r>
          </w:p>
        </w:tc>
        <w:tc>
          <w:tcPr>
            <w:tcW w:w="586" w:type="pct"/>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本年支出合计</w:t>
            </w:r>
          </w:p>
        </w:tc>
        <w:tc>
          <w:tcPr>
            <w:tcW w:w="668" w:type="pct"/>
            <w:vMerge w:val="restart"/>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基本支出</w:t>
            </w:r>
          </w:p>
        </w:tc>
        <w:tc>
          <w:tcPr>
            <w:tcW w:w="504" w:type="pct"/>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项目支出</w:t>
            </w:r>
          </w:p>
        </w:tc>
        <w:tc>
          <w:tcPr>
            <w:tcW w:w="424" w:type="pct"/>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上缴上级支出</w:t>
            </w:r>
          </w:p>
        </w:tc>
        <w:tc>
          <w:tcPr>
            <w:tcW w:w="424" w:type="pct"/>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经营支出</w:t>
            </w:r>
          </w:p>
        </w:tc>
        <w:tc>
          <w:tcPr>
            <w:tcW w:w="451" w:type="pct"/>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对附属单位补助支出</w:t>
            </w:r>
          </w:p>
        </w:tc>
      </w:tr>
      <w:tr w:rsidR="000C7707" w:rsidRPr="001B58E1" w:rsidTr="005E3D36">
        <w:trPr>
          <w:trHeight w:val="450"/>
        </w:trPr>
        <w:tc>
          <w:tcPr>
            <w:tcW w:w="357" w:type="pct"/>
            <w:gridSpan w:val="2"/>
            <w:vMerge w:val="restart"/>
            <w:tcBorders>
              <w:top w:val="single" w:sz="4" w:space="0" w:color="auto"/>
              <w:left w:val="single" w:sz="8" w:space="0" w:color="auto"/>
              <w:bottom w:val="single" w:sz="4" w:space="0" w:color="000000"/>
              <w:right w:val="nil"/>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功能分类科目编码</w:t>
            </w:r>
          </w:p>
        </w:tc>
        <w:tc>
          <w:tcPr>
            <w:tcW w:w="1587" w:type="pct"/>
            <w:vMerge w:val="restart"/>
            <w:tcBorders>
              <w:top w:val="nil"/>
              <w:left w:val="single" w:sz="4" w:space="0" w:color="auto"/>
              <w:bottom w:val="single" w:sz="4" w:space="0" w:color="000000"/>
              <w:right w:val="single" w:sz="4" w:space="0" w:color="auto"/>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科目名称</w:t>
            </w:r>
          </w:p>
        </w:tc>
        <w:tc>
          <w:tcPr>
            <w:tcW w:w="586"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668"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504"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424"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424"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451"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r>
      <w:tr w:rsidR="000C7707" w:rsidRPr="001B58E1" w:rsidTr="005E3D36">
        <w:trPr>
          <w:trHeight w:val="312"/>
        </w:trPr>
        <w:tc>
          <w:tcPr>
            <w:tcW w:w="357" w:type="pct"/>
            <w:gridSpan w:val="2"/>
            <w:vMerge/>
            <w:tcBorders>
              <w:top w:val="single" w:sz="4" w:space="0" w:color="auto"/>
              <w:left w:val="single" w:sz="8" w:space="0" w:color="auto"/>
              <w:bottom w:val="single" w:sz="4" w:space="0" w:color="000000"/>
              <w:right w:val="nil"/>
            </w:tcBorders>
            <w:vAlign w:val="center"/>
          </w:tcPr>
          <w:p w:rsidR="000C7707" w:rsidRPr="001B58E1" w:rsidRDefault="000C7707" w:rsidP="00743F6C">
            <w:pPr>
              <w:widowControl/>
              <w:jc w:val="left"/>
              <w:rPr>
                <w:rFonts w:ascii="宋体" w:cs="宋体"/>
                <w:kern w:val="0"/>
                <w:szCs w:val="21"/>
              </w:rPr>
            </w:pPr>
          </w:p>
        </w:tc>
        <w:tc>
          <w:tcPr>
            <w:tcW w:w="1587" w:type="pct"/>
            <w:vMerge/>
            <w:tcBorders>
              <w:top w:val="nil"/>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586"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668"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504"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424"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424"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451"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r>
      <w:tr w:rsidR="000C7707" w:rsidRPr="001B58E1" w:rsidTr="005E3D36">
        <w:trPr>
          <w:trHeight w:val="360"/>
        </w:trPr>
        <w:tc>
          <w:tcPr>
            <w:tcW w:w="1944" w:type="pct"/>
            <w:gridSpan w:val="3"/>
            <w:tcBorders>
              <w:top w:val="single" w:sz="4" w:space="0" w:color="auto"/>
              <w:left w:val="single" w:sz="8" w:space="0" w:color="auto"/>
              <w:bottom w:val="single" w:sz="4" w:space="0" w:color="auto"/>
              <w:right w:val="single" w:sz="4" w:space="0" w:color="000000"/>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栏次</w:t>
            </w:r>
          </w:p>
        </w:tc>
        <w:tc>
          <w:tcPr>
            <w:tcW w:w="586"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1</w:t>
            </w:r>
          </w:p>
        </w:tc>
        <w:tc>
          <w:tcPr>
            <w:tcW w:w="668"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2</w:t>
            </w:r>
          </w:p>
        </w:tc>
        <w:tc>
          <w:tcPr>
            <w:tcW w:w="504"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3</w:t>
            </w:r>
          </w:p>
        </w:tc>
        <w:tc>
          <w:tcPr>
            <w:tcW w:w="424"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4</w:t>
            </w:r>
          </w:p>
        </w:tc>
        <w:tc>
          <w:tcPr>
            <w:tcW w:w="424"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5</w:t>
            </w:r>
          </w:p>
        </w:tc>
        <w:tc>
          <w:tcPr>
            <w:tcW w:w="451"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6</w:t>
            </w:r>
          </w:p>
        </w:tc>
      </w:tr>
      <w:tr w:rsidR="000C7707" w:rsidRPr="001B58E1" w:rsidTr="005E3D36">
        <w:trPr>
          <w:trHeight w:val="315"/>
        </w:trPr>
        <w:tc>
          <w:tcPr>
            <w:tcW w:w="1944" w:type="pct"/>
            <w:gridSpan w:val="3"/>
            <w:tcBorders>
              <w:top w:val="nil"/>
              <w:left w:val="single" w:sz="8" w:space="0" w:color="auto"/>
              <w:bottom w:val="single" w:sz="4" w:space="0" w:color="auto"/>
              <w:right w:val="single" w:sz="4" w:space="0" w:color="000000"/>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合计</w:t>
            </w:r>
          </w:p>
        </w:tc>
        <w:tc>
          <w:tcPr>
            <w:tcW w:w="586"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692.15 </w:t>
            </w:r>
          </w:p>
        </w:tc>
        <w:tc>
          <w:tcPr>
            <w:tcW w:w="668"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474.47 </w:t>
            </w:r>
          </w:p>
        </w:tc>
        <w:tc>
          <w:tcPr>
            <w:tcW w:w="504"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217.68 </w:t>
            </w:r>
          </w:p>
        </w:tc>
        <w:tc>
          <w:tcPr>
            <w:tcW w:w="424"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5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300"/>
        </w:trPr>
        <w:tc>
          <w:tcPr>
            <w:tcW w:w="35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201 </w:t>
            </w:r>
          </w:p>
        </w:tc>
        <w:tc>
          <w:tcPr>
            <w:tcW w:w="1587"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一般公共服务支出</w:t>
            </w:r>
          </w:p>
        </w:tc>
        <w:tc>
          <w:tcPr>
            <w:tcW w:w="586"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543.30 </w:t>
            </w:r>
          </w:p>
        </w:tc>
        <w:tc>
          <w:tcPr>
            <w:tcW w:w="668"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325.62 </w:t>
            </w:r>
          </w:p>
        </w:tc>
        <w:tc>
          <w:tcPr>
            <w:tcW w:w="504"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217.68 </w:t>
            </w:r>
          </w:p>
        </w:tc>
        <w:tc>
          <w:tcPr>
            <w:tcW w:w="424"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5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5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20125 </w:t>
            </w:r>
          </w:p>
        </w:tc>
        <w:tc>
          <w:tcPr>
            <w:tcW w:w="1587"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港澳台侨事务</w:t>
            </w:r>
          </w:p>
        </w:tc>
        <w:tc>
          <w:tcPr>
            <w:tcW w:w="586"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543.30 </w:t>
            </w:r>
          </w:p>
        </w:tc>
        <w:tc>
          <w:tcPr>
            <w:tcW w:w="668"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325.62 </w:t>
            </w:r>
          </w:p>
        </w:tc>
        <w:tc>
          <w:tcPr>
            <w:tcW w:w="504"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217.68 </w:t>
            </w:r>
          </w:p>
        </w:tc>
        <w:tc>
          <w:tcPr>
            <w:tcW w:w="424"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5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300"/>
        </w:trPr>
        <w:tc>
          <w:tcPr>
            <w:tcW w:w="35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2012501 </w:t>
            </w:r>
          </w:p>
        </w:tc>
        <w:tc>
          <w:tcPr>
            <w:tcW w:w="1587"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行政运行</w:t>
            </w:r>
          </w:p>
        </w:tc>
        <w:tc>
          <w:tcPr>
            <w:tcW w:w="586"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277.15 </w:t>
            </w:r>
          </w:p>
        </w:tc>
        <w:tc>
          <w:tcPr>
            <w:tcW w:w="668"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277.15 </w:t>
            </w:r>
          </w:p>
        </w:tc>
        <w:tc>
          <w:tcPr>
            <w:tcW w:w="504"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5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5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2012502 </w:t>
            </w:r>
          </w:p>
        </w:tc>
        <w:tc>
          <w:tcPr>
            <w:tcW w:w="1587"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一般行政管理事务</w:t>
            </w:r>
          </w:p>
        </w:tc>
        <w:tc>
          <w:tcPr>
            <w:tcW w:w="586"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233.71 </w:t>
            </w:r>
          </w:p>
        </w:tc>
        <w:tc>
          <w:tcPr>
            <w:tcW w:w="668"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16.03 </w:t>
            </w:r>
          </w:p>
        </w:tc>
        <w:tc>
          <w:tcPr>
            <w:tcW w:w="504"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217.68 </w:t>
            </w:r>
          </w:p>
        </w:tc>
        <w:tc>
          <w:tcPr>
            <w:tcW w:w="424"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5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5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2012550 </w:t>
            </w:r>
          </w:p>
        </w:tc>
        <w:tc>
          <w:tcPr>
            <w:tcW w:w="1587"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事业运行</w:t>
            </w:r>
          </w:p>
        </w:tc>
        <w:tc>
          <w:tcPr>
            <w:tcW w:w="586"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32.43 </w:t>
            </w:r>
          </w:p>
        </w:tc>
        <w:tc>
          <w:tcPr>
            <w:tcW w:w="668"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32.43 </w:t>
            </w:r>
          </w:p>
        </w:tc>
        <w:tc>
          <w:tcPr>
            <w:tcW w:w="504"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51"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5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208 </w:t>
            </w:r>
          </w:p>
        </w:tc>
        <w:tc>
          <w:tcPr>
            <w:tcW w:w="1587" w:type="pct"/>
            <w:tcBorders>
              <w:top w:val="nil"/>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社会保障和就业支出</w:t>
            </w:r>
          </w:p>
        </w:tc>
        <w:tc>
          <w:tcPr>
            <w:tcW w:w="586" w:type="pct"/>
            <w:tcBorders>
              <w:top w:val="nil"/>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123.07 </w:t>
            </w:r>
          </w:p>
        </w:tc>
        <w:tc>
          <w:tcPr>
            <w:tcW w:w="668" w:type="pct"/>
            <w:tcBorders>
              <w:top w:val="nil"/>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123.07 </w:t>
            </w:r>
          </w:p>
        </w:tc>
        <w:tc>
          <w:tcPr>
            <w:tcW w:w="504" w:type="pct"/>
            <w:tcBorders>
              <w:top w:val="nil"/>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nil"/>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nil"/>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51" w:type="pct"/>
            <w:tcBorders>
              <w:top w:val="nil"/>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5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20805 </w:t>
            </w:r>
          </w:p>
        </w:tc>
        <w:tc>
          <w:tcPr>
            <w:tcW w:w="1587"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行政事业单位离退休</w:t>
            </w:r>
          </w:p>
        </w:tc>
        <w:tc>
          <w:tcPr>
            <w:tcW w:w="58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108.43 </w:t>
            </w:r>
          </w:p>
        </w:tc>
        <w:tc>
          <w:tcPr>
            <w:tcW w:w="66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108.43 </w:t>
            </w:r>
          </w:p>
        </w:tc>
        <w:tc>
          <w:tcPr>
            <w:tcW w:w="50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5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5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2080501 </w:t>
            </w:r>
          </w:p>
        </w:tc>
        <w:tc>
          <w:tcPr>
            <w:tcW w:w="1587"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归口管理的行政单位离退休</w:t>
            </w:r>
          </w:p>
        </w:tc>
        <w:tc>
          <w:tcPr>
            <w:tcW w:w="58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103.51 </w:t>
            </w:r>
          </w:p>
        </w:tc>
        <w:tc>
          <w:tcPr>
            <w:tcW w:w="66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103.51 </w:t>
            </w:r>
          </w:p>
        </w:tc>
        <w:tc>
          <w:tcPr>
            <w:tcW w:w="50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5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5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2080502 </w:t>
            </w:r>
          </w:p>
        </w:tc>
        <w:tc>
          <w:tcPr>
            <w:tcW w:w="1587"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事业单位离退休</w:t>
            </w:r>
          </w:p>
        </w:tc>
        <w:tc>
          <w:tcPr>
            <w:tcW w:w="58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4.92 </w:t>
            </w:r>
          </w:p>
        </w:tc>
        <w:tc>
          <w:tcPr>
            <w:tcW w:w="66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4.92 </w:t>
            </w:r>
          </w:p>
        </w:tc>
        <w:tc>
          <w:tcPr>
            <w:tcW w:w="50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5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5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20808 </w:t>
            </w:r>
          </w:p>
        </w:tc>
        <w:tc>
          <w:tcPr>
            <w:tcW w:w="1587"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抚恤</w:t>
            </w:r>
          </w:p>
        </w:tc>
        <w:tc>
          <w:tcPr>
            <w:tcW w:w="58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14.64 </w:t>
            </w:r>
          </w:p>
        </w:tc>
        <w:tc>
          <w:tcPr>
            <w:tcW w:w="66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14.64 </w:t>
            </w:r>
          </w:p>
        </w:tc>
        <w:tc>
          <w:tcPr>
            <w:tcW w:w="50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5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5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2080801 </w:t>
            </w:r>
          </w:p>
        </w:tc>
        <w:tc>
          <w:tcPr>
            <w:tcW w:w="1587"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死亡抚恤</w:t>
            </w:r>
          </w:p>
        </w:tc>
        <w:tc>
          <w:tcPr>
            <w:tcW w:w="58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14.64 </w:t>
            </w:r>
          </w:p>
        </w:tc>
        <w:tc>
          <w:tcPr>
            <w:tcW w:w="66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14.64 </w:t>
            </w:r>
          </w:p>
        </w:tc>
        <w:tc>
          <w:tcPr>
            <w:tcW w:w="50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5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5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210 </w:t>
            </w:r>
          </w:p>
        </w:tc>
        <w:tc>
          <w:tcPr>
            <w:tcW w:w="1587"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医疗卫生与计划生育支出</w:t>
            </w:r>
          </w:p>
        </w:tc>
        <w:tc>
          <w:tcPr>
            <w:tcW w:w="58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7.12 </w:t>
            </w:r>
          </w:p>
        </w:tc>
        <w:tc>
          <w:tcPr>
            <w:tcW w:w="66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7.12 </w:t>
            </w:r>
          </w:p>
        </w:tc>
        <w:tc>
          <w:tcPr>
            <w:tcW w:w="50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5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5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21005 </w:t>
            </w:r>
          </w:p>
        </w:tc>
        <w:tc>
          <w:tcPr>
            <w:tcW w:w="1587"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医疗保障</w:t>
            </w:r>
          </w:p>
        </w:tc>
        <w:tc>
          <w:tcPr>
            <w:tcW w:w="58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7.12 </w:t>
            </w:r>
          </w:p>
        </w:tc>
        <w:tc>
          <w:tcPr>
            <w:tcW w:w="66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7.12 </w:t>
            </w:r>
          </w:p>
        </w:tc>
        <w:tc>
          <w:tcPr>
            <w:tcW w:w="50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5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5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2100501 </w:t>
            </w:r>
          </w:p>
        </w:tc>
        <w:tc>
          <w:tcPr>
            <w:tcW w:w="1587"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行政单位医疗</w:t>
            </w:r>
          </w:p>
        </w:tc>
        <w:tc>
          <w:tcPr>
            <w:tcW w:w="58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6.40 </w:t>
            </w:r>
          </w:p>
        </w:tc>
        <w:tc>
          <w:tcPr>
            <w:tcW w:w="66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6.40 </w:t>
            </w:r>
          </w:p>
        </w:tc>
        <w:tc>
          <w:tcPr>
            <w:tcW w:w="50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5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5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2100502 </w:t>
            </w:r>
          </w:p>
        </w:tc>
        <w:tc>
          <w:tcPr>
            <w:tcW w:w="1587"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事业单位医疗</w:t>
            </w:r>
          </w:p>
        </w:tc>
        <w:tc>
          <w:tcPr>
            <w:tcW w:w="58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0.73 </w:t>
            </w:r>
          </w:p>
        </w:tc>
        <w:tc>
          <w:tcPr>
            <w:tcW w:w="66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0.73 </w:t>
            </w:r>
          </w:p>
        </w:tc>
        <w:tc>
          <w:tcPr>
            <w:tcW w:w="50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5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5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221 </w:t>
            </w:r>
          </w:p>
        </w:tc>
        <w:tc>
          <w:tcPr>
            <w:tcW w:w="1587"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住房保障支出</w:t>
            </w:r>
          </w:p>
        </w:tc>
        <w:tc>
          <w:tcPr>
            <w:tcW w:w="58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18.65 </w:t>
            </w:r>
          </w:p>
        </w:tc>
        <w:tc>
          <w:tcPr>
            <w:tcW w:w="66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18.65 </w:t>
            </w:r>
          </w:p>
        </w:tc>
        <w:tc>
          <w:tcPr>
            <w:tcW w:w="50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5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57"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22102 </w:t>
            </w:r>
          </w:p>
        </w:tc>
        <w:tc>
          <w:tcPr>
            <w:tcW w:w="1587"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住房改革支出</w:t>
            </w:r>
          </w:p>
        </w:tc>
        <w:tc>
          <w:tcPr>
            <w:tcW w:w="58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18.65 </w:t>
            </w:r>
          </w:p>
        </w:tc>
        <w:tc>
          <w:tcPr>
            <w:tcW w:w="66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18.65 </w:t>
            </w:r>
          </w:p>
        </w:tc>
        <w:tc>
          <w:tcPr>
            <w:tcW w:w="50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51"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57" w:type="pct"/>
            <w:gridSpan w:val="2"/>
            <w:tcBorders>
              <w:top w:val="single" w:sz="4" w:space="0" w:color="auto"/>
              <w:left w:val="single" w:sz="8" w:space="0" w:color="auto"/>
              <w:bottom w:val="single" w:sz="8"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2210201 </w:t>
            </w:r>
          </w:p>
        </w:tc>
        <w:tc>
          <w:tcPr>
            <w:tcW w:w="1587" w:type="pct"/>
            <w:tcBorders>
              <w:top w:val="single" w:sz="4" w:space="0" w:color="auto"/>
              <w:left w:val="nil"/>
              <w:bottom w:val="single" w:sz="8"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住房公积金</w:t>
            </w:r>
          </w:p>
        </w:tc>
        <w:tc>
          <w:tcPr>
            <w:tcW w:w="58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18.65 </w:t>
            </w:r>
          </w:p>
        </w:tc>
        <w:tc>
          <w:tcPr>
            <w:tcW w:w="668"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18.65 </w:t>
            </w:r>
          </w:p>
        </w:tc>
        <w:tc>
          <w:tcPr>
            <w:tcW w:w="504" w:type="pct"/>
            <w:tcBorders>
              <w:top w:val="single" w:sz="4" w:space="0" w:color="auto"/>
              <w:left w:val="nil"/>
              <w:bottom w:val="single" w:sz="8"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single" w:sz="8"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24" w:type="pct"/>
            <w:tcBorders>
              <w:top w:val="single" w:sz="4" w:space="0" w:color="auto"/>
              <w:left w:val="nil"/>
              <w:bottom w:val="single" w:sz="8"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51" w:type="pct"/>
            <w:tcBorders>
              <w:top w:val="single" w:sz="4" w:space="0" w:color="auto"/>
              <w:left w:val="nil"/>
              <w:bottom w:val="single" w:sz="8"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615"/>
        </w:trPr>
        <w:tc>
          <w:tcPr>
            <w:tcW w:w="5000" w:type="pct"/>
            <w:gridSpan w:val="9"/>
            <w:tcBorders>
              <w:top w:val="single" w:sz="8" w:space="0" w:color="auto"/>
              <w:left w:val="nil"/>
              <w:bottom w:val="nil"/>
              <w:right w:val="nil"/>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注：本表反映部门本年度各项支出情况。</w:t>
            </w:r>
          </w:p>
        </w:tc>
      </w:tr>
    </w:tbl>
    <w:p w:rsidR="000C7707" w:rsidRPr="001B58E1" w:rsidRDefault="000C7707" w:rsidP="00436EBF">
      <w:pPr>
        <w:autoSpaceDE w:val="0"/>
        <w:autoSpaceDN w:val="0"/>
        <w:adjustRightInd w:val="0"/>
        <w:spacing w:line="520" w:lineRule="exact"/>
        <w:jc w:val="center"/>
        <w:rPr>
          <w:rFonts w:ascii="宋体" w:cs="宋体"/>
          <w:kern w:val="0"/>
          <w:szCs w:val="21"/>
        </w:rPr>
      </w:pPr>
    </w:p>
    <w:p w:rsidR="000C7707" w:rsidRPr="001B58E1" w:rsidRDefault="000C7707" w:rsidP="00436EBF">
      <w:pPr>
        <w:autoSpaceDE w:val="0"/>
        <w:autoSpaceDN w:val="0"/>
        <w:adjustRightInd w:val="0"/>
        <w:spacing w:line="520" w:lineRule="exact"/>
        <w:jc w:val="center"/>
        <w:rPr>
          <w:rFonts w:ascii="宋体" w:cs="宋体"/>
          <w:kern w:val="0"/>
          <w:szCs w:val="21"/>
        </w:rPr>
      </w:pPr>
    </w:p>
    <w:p w:rsidR="000C7707" w:rsidRPr="001B58E1" w:rsidRDefault="000C7707" w:rsidP="00436EBF">
      <w:pPr>
        <w:autoSpaceDE w:val="0"/>
        <w:autoSpaceDN w:val="0"/>
        <w:adjustRightInd w:val="0"/>
        <w:spacing w:line="520" w:lineRule="exact"/>
        <w:jc w:val="center"/>
        <w:rPr>
          <w:rFonts w:ascii="宋体" w:cs="宋体"/>
          <w:kern w:val="0"/>
          <w:szCs w:val="21"/>
        </w:rPr>
      </w:pPr>
    </w:p>
    <w:p w:rsidR="000C7707" w:rsidRPr="001B58E1" w:rsidRDefault="000C7707" w:rsidP="00436EBF">
      <w:pPr>
        <w:autoSpaceDE w:val="0"/>
        <w:autoSpaceDN w:val="0"/>
        <w:adjustRightInd w:val="0"/>
        <w:spacing w:line="520" w:lineRule="exact"/>
        <w:jc w:val="center"/>
        <w:rPr>
          <w:rFonts w:ascii="宋体" w:cs="宋体"/>
          <w:kern w:val="0"/>
          <w:szCs w:val="21"/>
        </w:rPr>
      </w:pPr>
    </w:p>
    <w:p w:rsidR="000C7707" w:rsidRPr="001B58E1" w:rsidRDefault="000C7707" w:rsidP="00436EBF">
      <w:pPr>
        <w:autoSpaceDE w:val="0"/>
        <w:autoSpaceDN w:val="0"/>
        <w:adjustRightInd w:val="0"/>
        <w:spacing w:line="520" w:lineRule="exact"/>
        <w:jc w:val="center"/>
        <w:rPr>
          <w:rFonts w:ascii="宋体" w:cs="宋体"/>
          <w:kern w:val="0"/>
          <w:szCs w:val="21"/>
        </w:rPr>
      </w:pPr>
    </w:p>
    <w:p w:rsidR="000C7707" w:rsidRPr="001B58E1" w:rsidRDefault="000C7707" w:rsidP="00436EBF">
      <w:pPr>
        <w:autoSpaceDE w:val="0"/>
        <w:autoSpaceDN w:val="0"/>
        <w:adjustRightInd w:val="0"/>
        <w:spacing w:line="520" w:lineRule="exact"/>
        <w:jc w:val="center"/>
        <w:rPr>
          <w:rFonts w:ascii="宋体" w:cs="宋体"/>
          <w:kern w:val="0"/>
          <w:szCs w:val="21"/>
        </w:rPr>
      </w:pPr>
    </w:p>
    <w:p w:rsidR="000C7707" w:rsidRPr="001B58E1" w:rsidRDefault="000C7707" w:rsidP="005E3D36">
      <w:pPr>
        <w:pageBreakBefore/>
        <w:autoSpaceDE w:val="0"/>
        <w:autoSpaceDN w:val="0"/>
        <w:adjustRightInd w:val="0"/>
        <w:spacing w:line="520" w:lineRule="exact"/>
        <w:jc w:val="center"/>
        <w:rPr>
          <w:rFonts w:ascii="宋体" w:cs="宋体"/>
          <w:kern w:val="0"/>
          <w:szCs w:val="21"/>
        </w:rPr>
      </w:pPr>
    </w:p>
    <w:tbl>
      <w:tblPr>
        <w:tblW w:w="0" w:type="auto"/>
        <w:tblLayout w:type="fixed"/>
        <w:tblLook w:val="0000"/>
      </w:tblPr>
      <w:tblGrid>
        <w:gridCol w:w="3137"/>
        <w:gridCol w:w="605"/>
        <w:gridCol w:w="881"/>
        <w:gridCol w:w="2665"/>
        <w:gridCol w:w="605"/>
        <w:gridCol w:w="800"/>
        <w:gridCol w:w="800"/>
        <w:gridCol w:w="65"/>
        <w:gridCol w:w="1124"/>
      </w:tblGrid>
      <w:tr w:rsidR="000C7707" w:rsidRPr="001B58E1" w:rsidTr="00C616DC">
        <w:trPr>
          <w:trHeight w:val="360"/>
        </w:trPr>
        <w:tc>
          <w:tcPr>
            <w:tcW w:w="10682" w:type="dxa"/>
            <w:gridSpan w:val="9"/>
            <w:tcBorders>
              <w:top w:val="nil"/>
              <w:left w:val="nil"/>
              <w:bottom w:val="nil"/>
              <w:right w:val="nil"/>
            </w:tcBorders>
            <w:noWrap/>
            <w:vAlign w:val="center"/>
          </w:tcPr>
          <w:p w:rsidR="000C7707" w:rsidRPr="001B58E1" w:rsidRDefault="000C7707" w:rsidP="00BA3DE6">
            <w:pPr>
              <w:widowControl/>
              <w:spacing w:line="280" w:lineRule="exact"/>
              <w:jc w:val="center"/>
              <w:rPr>
                <w:rFonts w:ascii="华文中宋" w:eastAsia="华文中宋" w:hAnsi="宋体" w:cs="宋体"/>
                <w:color w:val="000000"/>
                <w:kern w:val="0"/>
                <w:szCs w:val="21"/>
              </w:rPr>
            </w:pPr>
            <w:r w:rsidRPr="001B58E1">
              <w:rPr>
                <w:rFonts w:ascii="华文中宋" w:eastAsia="华文中宋" w:hAnsi="宋体" w:cs="宋体" w:hint="eastAsia"/>
                <w:color w:val="000000"/>
                <w:kern w:val="0"/>
                <w:szCs w:val="21"/>
              </w:rPr>
              <w:t>财政拨款收入支出决算总表</w:t>
            </w:r>
          </w:p>
        </w:tc>
      </w:tr>
      <w:tr w:rsidR="000C7707" w:rsidRPr="001B58E1" w:rsidTr="00C616DC">
        <w:trPr>
          <w:trHeight w:val="199"/>
        </w:trPr>
        <w:tc>
          <w:tcPr>
            <w:tcW w:w="3137" w:type="dxa"/>
            <w:tcBorders>
              <w:top w:val="nil"/>
              <w:left w:val="nil"/>
              <w:bottom w:val="nil"/>
              <w:right w:val="nil"/>
            </w:tcBorders>
            <w:shd w:val="clear" w:color="auto" w:fill="FFFFFF"/>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nil"/>
              <w:right w:val="nil"/>
            </w:tcBorders>
            <w:shd w:val="clear" w:color="auto" w:fill="FFFFFF"/>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881" w:type="dxa"/>
            <w:tcBorders>
              <w:top w:val="nil"/>
              <w:left w:val="nil"/>
              <w:bottom w:val="nil"/>
              <w:right w:val="nil"/>
            </w:tcBorders>
            <w:shd w:val="clear" w:color="auto" w:fill="FFFFFF"/>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nil"/>
              <w:right w:val="nil"/>
            </w:tcBorders>
            <w:shd w:val="clear" w:color="auto" w:fill="FFFFFF"/>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nil"/>
              <w:right w:val="nil"/>
            </w:tcBorders>
            <w:shd w:val="clear" w:color="auto" w:fill="FFFFFF"/>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800" w:type="dxa"/>
            <w:tcBorders>
              <w:top w:val="nil"/>
              <w:left w:val="nil"/>
              <w:bottom w:val="nil"/>
              <w:right w:val="nil"/>
            </w:tcBorders>
            <w:shd w:val="clear" w:color="auto" w:fill="FFFFFF"/>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800" w:type="dxa"/>
            <w:tcBorders>
              <w:top w:val="nil"/>
              <w:left w:val="nil"/>
              <w:bottom w:val="nil"/>
              <w:right w:val="nil"/>
            </w:tcBorders>
            <w:shd w:val="clear" w:color="auto" w:fill="FFFFFF"/>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1189" w:type="dxa"/>
            <w:gridSpan w:val="2"/>
            <w:tcBorders>
              <w:top w:val="nil"/>
              <w:left w:val="nil"/>
              <w:bottom w:val="nil"/>
              <w:right w:val="nil"/>
            </w:tcBorders>
            <w:shd w:val="clear" w:color="auto" w:fill="FFFFFF"/>
            <w:noWrap/>
            <w:vAlign w:val="center"/>
          </w:tcPr>
          <w:p w:rsidR="000C7707" w:rsidRPr="001B58E1" w:rsidRDefault="000C7707" w:rsidP="00BA3DE6">
            <w:pPr>
              <w:widowControl/>
              <w:spacing w:line="280" w:lineRule="exact"/>
              <w:jc w:val="right"/>
              <w:rPr>
                <w:rFonts w:ascii="宋体" w:cs="宋体"/>
                <w:color w:val="000000"/>
                <w:kern w:val="0"/>
                <w:szCs w:val="21"/>
              </w:rPr>
            </w:pPr>
            <w:r w:rsidRPr="001B58E1">
              <w:rPr>
                <w:rFonts w:ascii="宋体" w:hAnsi="宋体" w:cs="宋体" w:hint="eastAsia"/>
                <w:color w:val="000000"/>
                <w:kern w:val="0"/>
                <w:szCs w:val="21"/>
              </w:rPr>
              <w:t>公开</w:t>
            </w:r>
            <w:r w:rsidRPr="001B58E1">
              <w:rPr>
                <w:rFonts w:ascii="宋体" w:hAnsi="宋体" w:cs="宋体"/>
                <w:color w:val="000000"/>
                <w:kern w:val="0"/>
                <w:szCs w:val="21"/>
              </w:rPr>
              <w:t>04</w:t>
            </w:r>
            <w:r w:rsidRPr="001B58E1">
              <w:rPr>
                <w:rFonts w:ascii="宋体" w:hAnsi="宋体" w:cs="宋体" w:hint="eastAsia"/>
                <w:color w:val="000000"/>
                <w:kern w:val="0"/>
                <w:szCs w:val="21"/>
              </w:rPr>
              <w:t>表</w:t>
            </w:r>
          </w:p>
        </w:tc>
      </w:tr>
      <w:tr w:rsidR="000C7707" w:rsidRPr="001B58E1" w:rsidTr="00C616DC">
        <w:trPr>
          <w:trHeight w:val="300"/>
        </w:trPr>
        <w:tc>
          <w:tcPr>
            <w:tcW w:w="3137" w:type="dxa"/>
            <w:tcBorders>
              <w:top w:val="nil"/>
              <w:left w:val="nil"/>
              <w:bottom w:val="nil"/>
              <w:right w:val="nil"/>
            </w:tcBorders>
            <w:shd w:val="clear" w:color="auto" w:fill="FFFFFF"/>
            <w:noWrap/>
            <w:vAlign w:val="center"/>
          </w:tcPr>
          <w:p w:rsidR="000C7707" w:rsidRPr="001B58E1" w:rsidRDefault="000C7707" w:rsidP="00BA3DE6">
            <w:pPr>
              <w:widowControl/>
              <w:spacing w:line="280" w:lineRule="exact"/>
              <w:jc w:val="left"/>
              <w:rPr>
                <w:rFonts w:ascii="宋体" w:cs="宋体"/>
                <w:color w:val="000000"/>
                <w:kern w:val="0"/>
                <w:szCs w:val="21"/>
              </w:rPr>
            </w:pPr>
            <w:r w:rsidRPr="001B58E1">
              <w:rPr>
                <w:rFonts w:ascii="宋体" w:hAnsi="宋体" w:cs="宋体" w:hint="eastAsia"/>
                <w:color w:val="000000"/>
                <w:kern w:val="0"/>
                <w:szCs w:val="21"/>
              </w:rPr>
              <w:t>部门：梅州市外事侨务局</w:t>
            </w:r>
          </w:p>
        </w:tc>
        <w:tc>
          <w:tcPr>
            <w:tcW w:w="605" w:type="dxa"/>
            <w:tcBorders>
              <w:top w:val="nil"/>
              <w:left w:val="nil"/>
              <w:bottom w:val="nil"/>
              <w:right w:val="nil"/>
            </w:tcBorders>
            <w:shd w:val="clear" w:color="auto" w:fill="FFFFFF"/>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881" w:type="dxa"/>
            <w:tcBorders>
              <w:top w:val="nil"/>
              <w:left w:val="nil"/>
              <w:bottom w:val="nil"/>
              <w:right w:val="nil"/>
            </w:tcBorders>
            <w:shd w:val="clear" w:color="auto" w:fill="FFFFFF"/>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nil"/>
              <w:right w:val="nil"/>
            </w:tcBorders>
            <w:shd w:val="clear" w:color="auto" w:fill="FFFFFF"/>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nil"/>
              <w:right w:val="nil"/>
            </w:tcBorders>
            <w:shd w:val="clear" w:color="auto" w:fill="FFFFFF"/>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800" w:type="dxa"/>
            <w:tcBorders>
              <w:top w:val="nil"/>
              <w:left w:val="nil"/>
              <w:bottom w:val="nil"/>
              <w:right w:val="nil"/>
            </w:tcBorders>
            <w:shd w:val="clear" w:color="auto" w:fill="FFFFFF"/>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800" w:type="dxa"/>
            <w:tcBorders>
              <w:top w:val="nil"/>
              <w:left w:val="nil"/>
              <w:bottom w:val="nil"/>
              <w:right w:val="nil"/>
            </w:tcBorders>
            <w:shd w:val="clear" w:color="auto" w:fill="FFFFFF"/>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1189" w:type="dxa"/>
            <w:gridSpan w:val="2"/>
            <w:tcBorders>
              <w:top w:val="nil"/>
              <w:left w:val="nil"/>
              <w:bottom w:val="nil"/>
              <w:right w:val="nil"/>
            </w:tcBorders>
            <w:shd w:val="clear" w:color="auto" w:fill="FFFFFF"/>
            <w:noWrap/>
            <w:vAlign w:val="center"/>
          </w:tcPr>
          <w:p w:rsidR="000C7707" w:rsidRPr="001B58E1" w:rsidRDefault="000C7707" w:rsidP="00BA3DE6">
            <w:pPr>
              <w:widowControl/>
              <w:spacing w:line="280" w:lineRule="exact"/>
              <w:jc w:val="right"/>
              <w:rPr>
                <w:rFonts w:ascii="宋体" w:cs="宋体"/>
                <w:color w:val="000000"/>
                <w:kern w:val="0"/>
                <w:szCs w:val="21"/>
              </w:rPr>
            </w:pPr>
            <w:r w:rsidRPr="001B58E1">
              <w:rPr>
                <w:rFonts w:ascii="宋体" w:hAnsi="宋体" w:cs="宋体" w:hint="eastAsia"/>
                <w:color w:val="000000"/>
                <w:kern w:val="0"/>
                <w:szCs w:val="21"/>
              </w:rPr>
              <w:t>单位：万元</w:t>
            </w:r>
          </w:p>
        </w:tc>
      </w:tr>
      <w:tr w:rsidR="000C7707" w:rsidRPr="001B58E1" w:rsidTr="00C616DC">
        <w:trPr>
          <w:trHeight w:val="289"/>
        </w:trPr>
        <w:tc>
          <w:tcPr>
            <w:tcW w:w="4623"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收入</w:t>
            </w:r>
          </w:p>
        </w:tc>
        <w:tc>
          <w:tcPr>
            <w:tcW w:w="6059" w:type="dxa"/>
            <w:gridSpan w:val="6"/>
            <w:tcBorders>
              <w:top w:val="single" w:sz="8" w:space="0" w:color="auto"/>
              <w:left w:val="nil"/>
              <w:bottom w:val="single" w:sz="4" w:space="0" w:color="auto"/>
              <w:right w:val="single" w:sz="8" w:space="0" w:color="000000"/>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支出</w:t>
            </w:r>
          </w:p>
        </w:tc>
      </w:tr>
      <w:tr w:rsidR="000C7707" w:rsidRPr="001B58E1" w:rsidTr="00C616DC">
        <w:trPr>
          <w:trHeight w:val="630"/>
        </w:trPr>
        <w:tc>
          <w:tcPr>
            <w:tcW w:w="3137" w:type="dxa"/>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项</w:t>
            </w:r>
            <w:r w:rsidRPr="001B58E1">
              <w:rPr>
                <w:rFonts w:ascii="宋体" w:hAnsi="宋体" w:cs="宋体"/>
                <w:kern w:val="0"/>
                <w:szCs w:val="21"/>
              </w:rPr>
              <w:t xml:space="preserve">    </w:t>
            </w:r>
            <w:r w:rsidRPr="001B58E1">
              <w:rPr>
                <w:rFonts w:ascii="宋体" w:hAnsi="宋体" w:cs="宋体" w:hint="eastAsia"/>
                <w:kern w:val="0"/>
                <w:szCs w:val="21"/>
              </w:rPr>
              <w:t>目</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行次</w:t>
            </w:r>
          </w:p>
        </w:tc>
        <w:tc>
          <w:tcPr>
            <w:tcW w:w="881"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金额</w:t>
            </w:r>
          </w:p>
        </w:tc>
        <w:tc>
          <w:tcPr>
            <w:tcW w:w="266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项</w:t>
            </w:r>
            <w:r w:rsidRPr="001B58E1">
              <w:rPr>
                <w:rFonts w:ascii="宋体" w:hAnsi="宋体" w:cs="宋体"/>
                <w:kern w:val="0"/>
                <w:szCs w:val="21"/>
              </w:rPr>
              <w:t xml:space="preserve">    </w:t>
            </w:r>
            <w:r w:rsidRPr="001B58E1">
              <w:rPr>
                <w:rFonts w:ascii="宋体" w:hAnsi="宋体" w:cs="宋体" w:hint="eastAsia"/>
                <w:kern w:val="0"/>
                <w:szCs w:val="21"/>
              </w:rPr>
              <w:t>目</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行次</w:t>
            </w:r>
          </w:p>
        </w:tc>
        <w:tc>
          <w:tcPr>
            <w:tcW w:w="800"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合计</w:t>
            </w:r>
          </w:p>
        </w:tc>
        <w:tc>
          <w:tcPr>
            <w:tcW w:w="865" w:type="dxa"/>
            <w:gridSpan w:val="2"/>
            <w:tcBorders>
              <w:top w:val="nil"/>
              <w:left w:val="nil"/>
              <w:bottom w:val="single" w:sz="4" w:space="0" w:color="auto"/>
              <w:right w:val="single" w:sz="4" w:space="0" w:color="auto"/>
            </w:tcBorders>
            <w:shd w:val="clear" w:color="auto" w:fill="FFFFFF"/>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一般公共预算财政拨款</w:t>
            </w:r>
          </w:p>
        </w:tc>
        <w:tc>
          <w:tcPr>
            <w:tcW w:w="1124" w:type="dxa"/>
            <w:tcBorders>
              <w:top w:val="nil"/>
              <w:left w:val="nil"/>
              <w:bottom w:val="single" w:sz="4" w:space="0" w:color="auto"/>
              <w:right w:val="single" w:sz="8" w:space="0" w:color="auto"/>
            </w:tcBorders>
            <w:shd w:val="clear" w:color="auto" w:fill="FFFFFF"/>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政府性基金预算财政拨款</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栏</w:t>
            </w:r>
            <w:r w:rsidRPr="001B58E1">
              <w:rPr>
                <w:rFonts w:ascii="宋体" w:hAnsi="宋体" w:cs="宋体"/>
                <w:kern w:val="0"/>
                <w:szCs w:val="21"/>
              </w:rPr>
              <w:t xml:space="preserve">    </w:t>
            </w:r>
            <w:r w:rsidRPr="001B58E1">
              <w:rPr>
                <w:rFonts w:ascii="宋体" w:hAnsi="宋体" w:cs="宋体" w:hint="eastAsia"/>
                <w:kern w:val="0"/>
                <w:szCs w:val="21"/>
              </w:rPr>
              <w:t>次</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81"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1</w:t>
            </w:r>
          </w:p>
        </w:tc>
        <w:tc>
          <w:tcPr>
            <w:tcW w:w="266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栏</w:t>
            </w:r>
            <w:r w:rsidRPr="001B58E1">
              <w:rPr>
                <w:rFonts w:ascii="宋体" w:hAnsi="宋体" w:cs="宋体"/>
                <w:kern w:val="0"/>
                <w:szCs w:val="21"/>
              </w:rPr>
              <w:t xml:space="preserve">    </w:t>
            </w:r>
            <w:r w:rsidRPr="001B58E1">
              <w:rPr>
                <w:rFonts w:ascii="宋体" w:hAnsi="宋体" w:cs="宋体" w:hint="eastAsia"/>
                <w:kern w:val="0"/>
                <w:szCs w:val="21"/>
              </w:rPr>
              <w:t>次</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00"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2</w:t>
            </w:r>
          </w:p>
        </w:tc>
        <w:tc>
          <w:tcPr>
            <w:tcW w:w="865" w:type="dxa"/>
            <w:gridSpan w:val="2"/>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3</w:t>
            </w:r>
          </w:p>
        </w:tc>
        <w:tc>
          <w:tcPr>
            <w:tcW w:w="1124" w:type="dxa"/>
            <w:tcBorders>
              <w:top w:val="nil"/>
              <w:left w:val="nil"/>
              <w:bottom w:val="single" w:sz="4" w:space="0" w:color="auto"/>
              <w:right w:val="single" w:sz="8"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4</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一、一般公共预算财政拨款</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1</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kern w:val="0"/>
                <w:szCs w:val="21"/>
              </w:rPr>
              <w:t xml:space="preserve">589.92 </w:t>
            </w:r>
          </w:p>
        </w:tc>
        <w:tc>
          <w:tcPr>
            <w:tcW w:w="266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一、一般公共服务支出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30</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538.83</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538.83</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二、政府性基金预算财政拨款</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2</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二、外交支出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31</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3</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三、国防支出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32</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4</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四、公共安全支出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33</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5</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五、教育支出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34</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6</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六、科学技术支出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35</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7</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七、文化体育与传媒支出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36</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8</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八、社会保障和就业支出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37</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123.07</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123.07</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9</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九、医疗卫生与计划生育支出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38</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7.12</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7.12</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10</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十、节能环保支出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39</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11</w:t>
            </w:r>
          </w:p>
        </w:tc>
        <w:tc>
          <w:tcPr>
            <w:tcW w:w="881" w:type="dxa"/>
            <w:tcBorders>
              <w:top w:val="nil"/>
              <w:left w:val="nil"/>
              <w:bottom w:val="nil"/>
              <w:right w:val="nil"/>
            </w:tcBorders>
            <w:noWrap/>
            <w:vAlign w:val="center"/>
          </w:tcPr>
          <w:p w:rsidR="000C7707" w:rsidRPr="001B58E1" w:rsidRDefault="000C7707" w:rsidP="00BA3DE6">
            <w:pPr>
              <w:widowControl/>
              <w:spacing w:line="280" w:lineRule="exact"/>
              <w:jc w:val="right"/>
              <w:rPr>
                <w:rFonts w:ascii="宋体" w:cs="宋体"/>
                <w:kern w:val="0"/>
                <w:szCs w:val="21"/>
              </w:rPr>
            </w:pPr>
          </w:p>
        </w:tc>
        <w:tc>
          <w:tcPr>
            <w:tcW w:w="2665" w:type="dxa"/>
            <w:tcBorders>
              <w:top w:val="nil"/>
              <w:left w:val="single" w:sz="4" w:space="0" w:color="auto"/>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十一、城乡社区支出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40</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12</w:t>
            </w:r>
          </w:p>
        </w:tc>
        <w:tc>
          <w:tcPr>
            <w:tcW w:w="881" w:type="dxa"/>
            <w:tcBorders>
              <w:top w:val="single" w:sz="4" w:space="0" w:color="auto"/>
              <w:left w:val="nil"/>
              <w:bottom w:val="single" w:sz="4" w:space="0" w:color="auto"/>
              <w:right w:val="single" w:sz="4"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十二、农林水支出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41</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13</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十三、交通运输支出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42</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14</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十四、资源勘探信息等支出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43</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15</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十五、商业服务业等支出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44</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16</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十六、金融支出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45</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17</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十七、援助其他地区支出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46</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18</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十八、国土海洋气象等支出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47</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19</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十九、住房保障支出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48</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18.65</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18.65</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20</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二十、粮油物资储备支出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49</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21</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二十一、国债还本付息支出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50</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22</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二十二、其他支出</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51</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single" w:sz="4" w:space="0" w:color="auto"/>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single" w:sz="4" w:space="0" w:color="auto"/>
              <w:bottom w:val="single" w:sz="4" w:space="0" w:color="auto"/>
              <w:right w:val="single" w:sz="8" w:space="0" w:color="auto"/>
            </w:tcBorders>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23</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single" w:sz="4" w:space="0" w:color="auto"/>
              <w:right w:val="nil"/>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single" w:sz="4"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52</w:t>
            </w:r>
          </w:p>
        </w:tc>
        <w:tc>
          <w:tcPr>
            <w:tcW w:w="800" w:type="dxa"/>
            <w:tcBorders>
              <w:top w:val="nil"/>
              <w:left w:val="nil"/>
              <w:bottom w:val="single" w:sz="4"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single" w:sz="4"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nil"/>
              <w:bottom w:val="single" w:sz="4" w:space="0" w:color="auto"/>
              <w:right w:val="single" w:sz="8" w:space="0" w:color="auto"/>
            </w:tcBorders>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noWrap/>
            <w:vAlign w:val="center"/>
          </w:tcPr>
          <w:p w:rsidR="000C7707" w:rsidRPr="001B58E1" w:rsidRDefault="000C7707" w:rsidP="00BA3DE6">
            <w:pPr>
              <w:widowControl/>
              <w:spacing w:line="280" w:lineRule="exact"/>
              <w:jc w:val="center"/>
              <w:rPr>
                <w:rFonts w:ascii="宋体" w:cs="宋体"/>
                <w:b/>
                <w:bCs/>
                <w:kern w:val="0"/>
                <w:szCs w:val="21"/>
              </w:rPr>
            </w:pPr>
            <w:r w:rsidRPr="001B58E1">
              <w:rPr>
                <w:rFonts w:ascii="宋体" w:hAnsi="宋体" w:cs="宋体" w:hint="eastAsia"/>
                <w:b/>
                <w:bCs/>
                <w:kern w:val="0"/>
                <w:szCs w:val="21"/>
              </w:rPr>
              <w:t>本年收入合计</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24</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kern w:val="0"/>
                <w:szCs w:val="21"/>
              </w:rPr>
              <w:t xml:space="preserve">589.92 </w:t>
            </w:r>
          </w:p>
        </w:tc>
        <w:tc>
          <w:tcPr>
            <w:tcW w:w="2665" w:type="dxa"/>
            <w:tcBorders>
              <w:top w:val="nil"/>
              <w:left w:val="nil"/>
              <w:bottom w:val="single" w:sz="4" w:space="0" w:color="auto"/>
              <w:right w:val="nil"/>
            </w:tcBorders>
            <w:noWrap/>
            <w:vAlign w:val="center"/>
          </w:tcPr>
          <w:p w:rsidR="000C7707" w:rsidRPr="001B58E1" w:rsidRDefault="000C7707" w:rsidP="00BA3DE6">
            <w:pPr>
              <w:widowControl/>
              <w:spacing w:line="280" w:lineRule="exact"/>
              <w:jc w:val="center"/>
              <w:rPr>
                <w:rFonts w:ascii="宋体" w:cs="宋体"/>
                <w:b/>
                <w:bCs/>
                <w:kern w:val="0"/>
                <w:szCs w:val="21"/>
              </w:rPr>
            </w:pPr>
            <w:r w:rsidRPr="001B58E1">
              <w:rPr>
                <w:rFonts w:ascii="宋体" w:hAnsi="宋体" w:cs="宋体" w:hint="eastAsia"/>
                <w:b/>
                <w:bCs/>
                <w:kern w:val="0"/>
                <w:szCs w:val="21"/>
              </w:rPr>
              <w:t>本年支出合计</w:t>
            </w:r>
          </w:p>
        </w:tc>
        <w:tc>
          <w:tcPr>
            <w:tcW w:w="605" w:type="dxa"/>
            <w:tcBorders>
              <w:top w:val="nil"/>
              <w:left w:val="single" w:sz="4"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53</w:t>
            </w:r>
          </w:p>
        </w:tc>
        <w:tc>
          <w:tcPr>
            <w:tcW w:w="800"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687.68</w:t>
            </w:r>
          </w:p>
        </w:tc>
        <w:tc>
          <w:tcPr>
            <w:tcW w:w="865" w:type="dxa"/>
            <w:gridSpan w:val="2"/>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687.68</w:t>
            </w:r>
          </w:p>
        </w:tc>
        <w:tc>
          <w:tcPr>
            <w:tcW w:w="1124" w:type="dxa"/>
            <w:tcBorders>
              <w:top w:val="nil"/>
              <w:left w:val="nil"/>
              <w:bottom w:val="single" w:sz="4" w:space="0" w:color="auto"/>
              <w:right w:val="single" w:sz="8" w:space="0" w:color="auto"/>
            </w:tcBorders>
            <w:noWrap/>
            <w:vAlign w:val="center"/>
          </w:tcPr>
          <w:p w:rsidR="000C7707" w:rsidRPr="001B58E1" w:rsidRDefault="000C7707" w:rsidP="00BA3DE6">
            <w:pPr>
              <w:widowControl/>
              <w:spacing w:line="280" w:lineRule="exact"/>
              <w:jc w:val="left"/>
              <w:rPr>
                <w:rFonts w:ascii="宋体" w:cs="宋体"/>
                <w:b/>
                <w:bCs/>
                <w:kern w:val="0"/>
                <w:szCs w:val="21"/>
              </w:rPr>
            </w:pPr>
            <w:r w:rsidRPr="001B58E1">
              <w:rPr>
                <w:rFonts w:ascii="宋体" w:hAnsi="宋体" w:cs="宋体" w:hint="eastAsia"/>
                <w:b/>
                <w:bCs/>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年初财政拨款结转和结余</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25</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kern w:val="0"/>
                <w:szCs w:val="21"/>
              </w:rPr>
              <w:t xml:space="preserve">97.76 </w:t>
            </w:r>
          </w:p>
        </w:tc>
        <w:tc>
          <w:tcPr>
            <w:tcW w:w="2665" w:type="dxa"/>
            <w:tcBorders>
              <w:top w:val="nil"/>
              <w:left w:val="nil"/>
              <w:bottom w:val="single" w:sz="4" w:space="0" w:color="auto"/>
              <w:right w:val="nil"/>
            </w:tcBorders>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年末结转和结余</w:t>
            </w:r>
          </w:p>
        </w:tc>
        <w:tc>
          <w:tcPr>
            <w:tcW w:w="605" w:type="dxa"/>
            <w:tcBorders>
              <w:top w:val="nil"/>
              <w:left w:val="single" w:sz="4"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54</w:t>
            </w:r>
          </w:p>
        </w:tc>
        <w:tc>
          <w:tcPr>
            <w:tcW w:w="800"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nil"/>
              <w:bottom w:val="single" w:sz="4" w:space="0" w:color="auto"/>
              <w:right w:val="single" w:sz="8"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single" w:sz="4" w:space="0" w:color="auto"/>
              <w:right w:val="single" w:sz="4" w:space="0" w:color="auto"/>
            </w:tcBorders>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 xml:space="preserve">      </w:t>
            </w:r>
            <w:r w:rsidRPr="001B58E1">
              <w:rPr>
                <w:rFonts w:ascii="宋体" w:hAnsi="宋体" w:cs="宋体" w:hint="eastAsia"/>
                <w:kern w:val="0"/>
                <w:szCs w:val="21"/>
              </w:rPr>
              <w:t>一般公共预算财政拨款</w:t>
            </w:r>
          </w:p>
        </w:tc>
        <w:tc>
          <w:tcPr>
            <w:tcW w:w="605"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26</w:t>
            </w:r>
          </w:p>
        </w:tc>
        <w:tc>
          <w:tcPr>
            <w:tcW w:w="881" w:type="dxa"/>
            <w:tcBorders>
              <w:top w:val="nil"/>
              <w:left w:val="nil"/>
              <w:bottom w:val="single" w:sz="4" w:space="0" w:color="auto"/>
              <w:right w:val="single" w:sz="4"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kern w:val="0"/>
                <w:szCs w:val="21"/>
              </w:rPr>
              <w:t xml:space="preserve">97.76 </w:t>
            </w:r>
          </w:p>
        </w:tc>
        <w:tc>
          <w:tcPr>
            <w:tcW w:w="2665" w:type="dxa"/>
            <w:tcBorders>
              <w:top w:val="nil"/>
              <w:left w:val="nil"/>
              <w:bottom w:val="single" w:sz="4" w:space="0" w:color="auto"/>
              <w:right w:val="nil"/>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single" w:sz="4"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55</w:t>
            </w:r>
          </w:p>
        </w:tc>
        <w:tc>
          <w:tcPr>
            <w:tcW w:w="800"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nil"/>
              <w:bottom w:val="single" w:sz="4" w:space="0" w:color="auto"/>
              <w:right w:val="single" w:sz="8"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nil"/>
              <w:left w:val="single" w:sz="8" w:space="0" w:color="auto"/>
              <w:bottom w:val="nil"/>
              <w:right w:val="nil"/>
            </w:tcBorders>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 xml:space="preserve">        </w:t>
            </w:r>
            <w:r w:rsidRPr="001B58E1">
              <w:rPr>
                <w:rFonts w:ascii="宋体" w:hAnsi="宋体" w:cs="宋体" w:hint="eastAsia"/>
                <w:kern w:val="0"/>
                <w:szCs w:val="21"/>
              </w:rPr>
              <w:t>政府性基金预算财政拨款</w:t>
            </w:r>
          </w:p>
        </w:tc>
        <w:tc>
          <w:tcPr>
            <w:tcW w:w="605" w:type="dxa"/>
            <w:tcBorders>
              <w:top w:val="nil"/>
              <w:left w:val="single" w:sz="4"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27</w:t>
            </w:r>
          </w:p>
        </w:tc>
        <w:tc>
          <w:tcPr>
            <w:tcW w:w="881" w:type="dxa"/>
            <w:tcBorders>
              <w:top w:val="nil"/>
              <w:left w:val="nil"/>
              <w:bottom w:val="nil"/>
              <w:right w:val="single" w:sz="4"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2665" w:type="dxa"/>
            <w:tcBorders>
              <w:top w:val="nil"/>
              <w:left w:val="nil"/>
              <w:bottom w:val="nil"/>
              <w:right w:val="nil"/>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single" w:sz="4"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56</w:t>
            </w:r>
          </w:p>
        </w:tc>
        <w:tc>
          <w:tcPr>
            <w:tcW w:w="800"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nil"/>
              <w:left w:val="nil"/>
              <w:bottom w:val="nil"/>
              <w:right w:val="single" w:sz="8"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single" w:sz="4" w:space="0" w:color="auto"/>
              <w:left w:val="single" w:sz="8" w:space="0" w:color="auto"/>
              <w:bottom w:val="nil"/>
              <w:right w:val="nil"/>
            </w:tcBorders>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single" w:sz="4"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28</w:t>
            </w:r>
          </w:p>
        </w:tc>
        <w:tc>
          <w:tcPr>
            <w:tcW w:w="881" w:type="dxa"/>
            <w:tcBorders>
              <w:top w:val="single" w:sz="4" w:space="0" w:color="auto"/>
              <w:left w:val="nil"/>
              <w:bottom w:val="nil"/>
              <w:right w:val="single" w:sz="4"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hint="eastAsia"/>
                <w:kern w:val="0"/>
                <w:szCs w:val="21"/>
              </w:rPr>
              <w:t xml:space="preserve">　</w:t>
            </w:r>
          </w:p>
        </w:tc>
        <w:tc>
          <w:tcPr>
            <w:tcW w:w="2665" w:type="dxa"/>
            <w:tcBorders>
              <w:top w:val="single" w:sz="4" w:space="0" w:color="auto"/>
              <w:left w:val="nil"/>
              <w:bottom w:val="nil"/>
              <w:right w:val="nil"/>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c>
          <w:tcPr>
            <w:tcW w:w="605" w:type="dxa"/>
            <w:tcBorders>
              <w:top w:val="nil"/>
              <w:left w:val="single" w:sz="4"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57</w:t>
            </w:r>
          </w:p>
        </w:tc>
        <w:tc>
          <w:tcPr>
            <w:tcW w:w="800"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865" w:type="dxa"/>
            <w:gridSpan w:val="2"/>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hint="eastAsia"/>
                <w:kern w:val="0"/>
                <w:szCs w:val="21"/>
              </w:rPr>
              <w:t xml:space="preserve">　</w:t>
            </w:r>
          </w:p>
        </w:tc>
        <w:tc>
          <w:tcPr>
            <w:tcW w:w="1124" w:type="dxa"/>
            <w:tcBorders>
              <w:top w:val="single" w:sz="4" w:space="0" w:color="auto"/>
              <w:left w:val="nil"/>
              <w:bottom w:val="nil"/>
              <w:right w:val="single" w:sz="8" w:space="0" w:color="auto"/>
            </w:tcBorders>
            <w:noWrap/>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 xml:space="preserve">　</w:t>
            </w:r>
          </w:p>
        </w:tc>
      </w:tr>
      <w:tr w:rsidR="000C7707" w:rsidRPr="001B58E1" w:rsidTr="00C616DC">
        <w:trPr>
          <w:trHeight w:val="289"/>
        </w:trPr>
        <w:tc>
          <w:tcPr>
            <w:tcW w:w="3137" w:type="dxa"/>
            <w:tcBorders>
              <w:top w:val="single" w:sz="4" w:space="0" w:color="auto"/>
              <w:left w:val="single" w:sz="8" w:space="0" w:color="auto"/>
              <w:bottom w:val="single" w:sz="8"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b/>
                <w:bCs/>
                <w:kern w:val="0"/>
                <w:szCs w:val="21"/>
              </w:rPr>
            </w:pPr>
            <w:r w:rsidRPr="001B58E1">
              <w:rPr>
                <w:rFonts w:ascii="宋体" w:hAnsi="宋体" w:cs="宋体" w:hint="eastAsia"/>
                <w:b/>
                <w:bCs/>
                <w:kern w:val="0"/>
                <w:szCs w:val="21"/>
              </w:rPr>
              <w:t>合计</w:t>
            </w:r>
          </w:p>
        </w:tc>
        <w:tc>
          <w:tcPr>
            <w:tcW w:w="605" w:type="dxa"/>
            <w:tcBorders>
              <w:top w:val="nil"/>
              <w:left w:val="single" w:sz="4"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29</w:t>
            </w:r>
          </w:p>
        </w:tc>
        <w:tc>
          <w:tcPr>
            <w:tcW w:w="881" w:type="dxa"/>
            <w:tcBorders>
              <w:top w:val="single" w:sz="4" w:space="0" w:color="auto"/>
              <w:left w:val="nil"/>
              <w:bottom w:val="single" w:sz="8" w:space="0" w:color="auto"/>
              <w:right w:val="single" w:sz="4" w:space="0" w:color="auto"/>
            </w:tcBorders>
            <w:noWrap/>
            <w:vAlign w:val="center"/>
          </w:tcPr>
          <w:p w:rsidR="000C7707" w:rsidRPr="001B58E1" w:rsidRDefault="000C7707" w:rsidP="00BA3DE6">
            <w:pPr>
              <w:widowControl/>
              <w:spacing w:line="280" w:lineRule="exact"/>
              <w:jc w:val="right"/>
              <w:rPr>
                <w:rFonts w:ascii="宋体" w:cs="宋体"/>
                <w:kern w:val="0"/>
                <w:szCs w:val="21"/>
              </w:rPr>
            </w:pPr>
            <w:r w:rsidRPr="001B58E1">
              <w:rPr>
                <w:rFonts w:ascii="宋体" w:hAnsi="宋体" w:cs="宋体"/>
                <w:kern w:val="0"/>
                <w:szCs w:val="21"/>
              </w:rPr>
              <w:t xml:space="preserve">687.68 </w:t>
            </w:r>
          </w:p>
        </w:tc>
        <w:tc>
          <w:tcPr>
            <w:tcW w:w="2665" w:type="dxa"/>
            <w:tcBorders>
              <w:top w:val="single" w:sz="4" w:space="0" w:color="auto"/>
              <w:left w:val="nil"/>
              <w:bottom w:val="single" w:sz="8" w:space="0" w:color="auto"/>
              <w:right w:val="nil"/>
            </w:tcBorders>
            <w:shd w:val="clear" w:color="auto" w:fill="FFFFFF"/>
            <w:noWrap/>
            <w:vAlign w:val="center"/>
          </w:tcPr>
          <w:p w:rsidR="000C7707" w:rsidRPr="001B58E1" w:rsidRDefault="000C7707" w:rsidP="00BA3DE6">
            <w:pPr>
              <w:widowControl/>
              <w:spacing w:line="280" w:lineRule="exact"/>
              <w:jc w:val="center"/>
              <w:rPr>
                <w:rFonts w:ascii="宋体" w:cs="宋体"/>
                <w:b/>
                <w:bCs/>
                <w:kern w:val="0"/>
                <w:szCs w:val="21"/>
              </w:rPr>
            </w:pPr>
            <w:r w:rsidRPr="001B58E1">
              <w:rPr>
                <w:rFonts w:ascii="宋体" w:hAnsi="宋体" w:cs="宋体" w:hint="eastAsia"/>
                <w:b/>
                <w:bCs/>
                <w:kern w:val="0"/>
                <w:szCs w:val="21"/>
              </w:rPr>
              <w:t>合计</w:t>
            </w:r>
          </w:p>
        </w:tc>
        <w:tc>
          <w:tcPr>
            <w:tcW w:w="605" w:type="dxa"/>
            <w:tcBorders>
              <w:top w:val="nil"/>
              <w:left w:val="single" w:sz="4" w:space="0" w:color="auto"/>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58</w:t>
            </w:r>
          </w:p>
        </w:tc>
        <w:tc>
          <w:tcPr>
            <w:tcW w:w="800" w:type="dxa"/>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687.68</w:t>
            </w:r>
          </w:p>
        </w:tc>
        <w:tc>
          <w:tcPr>
            <w:tcW w:w="865" w:type="dxa"/>
            <w:gridSpan w:val="2"/>
            <w:tcBorders>
              <w:top w:val="nil"/>
              <w:left w:val="nil"/>
              <w:bottom w:val="single" w:sz="4" w:space="0" w:color="auto"/>
              <w:right w:val="single" w:sz="4" w:space="0" w:color="auto"/>
            </w:tcBorders>
            <w:shd w:val="clear" w:color="auto" w:fill="FFFFFF"/>
            <w:noWrap/>
            <w:vAlign w:val="center"/>
          </w:tcPr>
          <w:p w:rsidR="000C7707" w:rsidRPr="001B58E1" w:rsidRDefault="000C7707" w:rsidP="00BA3DE6">
            <w:pPr>
              <w:widowControl/>
              <w:spacing w:line="280" w:lineRule="exact"/>
              <w:jc w:val="center"/>
              <w:rPr>
                <w:rFonts w:ascii="宋体" w:cs="宋体"/>
                <w:kern w:val="0"/>
                <w:szCs w:val="21"/>
              </w:rPr>
            </w:pPr>
            <w:r w:rsidRPr="001B58E1">
              <w:rPr>
                <w:rFonts w:ascii="宋体" w:hAnsi="宋体" w:cs="宋体"/>
                <w:kern w:val="0"/>
                <w:szCs w:val="21"/>
              </w:rPr>
              <w:t>687.68</w:t>
            </w:r>
          </w:p>
        </w:tc>
        <w:tc>
          <w:tcPr>
            <w:tcW w:w="1124" w:type="dxa"/>
            <w:tcBorders>
              <w:top w:val="single" w:sz="4" w:space="0" w:color="auto"/>
              <w:left w:val="nil"/>
              <w:bottom w:val="single" w:sz="8" w:space="0" w:color="auto"/>
              <w:right w:val="single" w:sz="8" w:space="0" w:color="auto"/>
            </w:tcBorders>
            <w:noWrap/>
            <w:vAlign w:val="center"/>
          </w:tcPr>
          <w:p w:rsidR="000C7707" w:rsidRPr="001B58E1" w:rsidRDefault="000C7707" w:rsidP="00BA3DE6">
            <w:pPr>
              <w:widowControl/>
              <w:spacing w:line="280" w:lineRule="exact"/>
              <w:jc w:val="left"/>
              <w:rPr>
                <w:rFonts w:ascii="宋体" w:cs="宋体"/>
                <w:b/>
                <w:bCs/>
                <w:kern w:val="0"/>
                <w:szCs w:val="21"/>
              </w:rPr>
            </w:pPr>
            <w:r w:rsidRPr="001B58E1">
              <w:rPr>
                <w:rFonts w:ascii="宋体" w:hAnsi="宋体" w:cs="宋体" w:hint="eastAsia"/>
                <w:b/>
                <w:bCs/>
                <w:kern w:val="0"/>
                <w:szCs w:val="21"/>
              </w:rPr>
              <w:t xml:space="preserve">　</w:t>
            </w:r>
          </w:p>
        </w:tc>
      </w:tr>
      <w:tr w:rsidR="000C7707" w:rsidRPr="001B58E1" w:rsidTr="00C616DC">
        <w:trPr>
          <w:trHeight w:val="585"/>
        </w:trPr>
        <w:tc>
          <w:tcPr>
            <w:tcW w:w="10682" w:type="dxa"/>
            <w:gridSpan w:val="9"/>
            <w:tcBorders>
              <w:top w:val="nil"/>
              <w:left w:val="nil"/>
              <w:bottom w:val="nil"/>
              <w:right w:val="nil"/>
            </w:tcBorders>
            <w:vAlign w:val="center"/>
          </w:tcPr>
          <w:p w:rsidR="000C7707" w:rsidRPr="001B58E1" w:rsidRDefault="000C7707" w:rsidP="00BA3DE6">
            <w:pPr>
              <w:widowControl/>
              <w:spacing w:line="280" w:lineRule="exact"/>
              <w:jc w:val="left"/>
              <w:rPr>
                <w:rFonts w:ascii="宋体" w:cs="宋体"/>
                <w:kern w:val="0"/>
                <w:szCs w:val="21"/>
              </w:rPr>
            </w:pPr>
            <w:r w:rsidRPr="001B58E1">
              <w:rPr>
                <w:rFonts w:ascii="宋体" w:hAnsi="宋体" w:cs="宋体" w:hint="eastAsia"/>
                <w:kern w:val="0"/>
                <w:szCs w:val="21"/>
              </w:rPr>
              <w:t>注：</w:t>
            </w:r>
            <w:r w:rsidRPr="001B58E1">
              <w:rPr>
                <w:rFonts w:ascii="宋体" w:hAnsi="宋体" w:cs="宋体"/>
                <w:kern w:val="0"/>
                <w:szCs w:val="21"/>
              </w:rPr>
              <w:t>1.</w:t>
            </w:r>
            <w:r w:rsidRPr="001B58E1">
              <w:rPr>
                <w:rFonts w:ascii="宋体" w:hAnsi="宋体" w:cs="宋体" w:hint="eastAsia"/>
                <w:kern w:val="0"/>
                <w:szCs w:val="21"/>
              </w:rPr>
              <w:t>本表反映部门本年度一般公共预算财政拨款和政府性基金预算财政拨款的总收支和年末结转结余情况。</w:t>
            </w:r>
            <w:r w:rsidRPr="001B58E1">
              <w:rPr>
                <w:rFonts w:ascii="宋体" w:hAnsi="宋体" w:cs="宋体"/>
                <w:kern w:val="0"/>
                <w:szCs w:val="21"/>
              </w:rPr>
              <w:t xml:space="preserve">                                                                                                                                 2.</w:t>
            </w:r>
            <w:r w:rsidRPr="001B58E1">
              <w:rPr>
                <w:rFonts w:ascii="宋体" w:hAnsi="宋体" w:cs="宋体" w:hint="eastAsia"/>
                <w:kern w:val="0"/>
                <w:szCs w:val="21"/>
              </w:rPr>
              <w:t>部门在公开财政拨款收入支出决算总表时，“本年支出合计”、“年末结转和结余”要细化到一般公共预算财政拨款和政府性基金预算拨款。</w:t>
            </w:r>
          </w:p>
        </w:tc>
      </w:tr>
    </w:tbl>
    <w:p w:rsidR="000C7707" w:rsidRPr="001B58E1" w:rsidRDefault="000C7707" w:rsidP="005E3D36">
      <w:pPr>
        <w:pageBreakBefore/>
        <w:autoSpaceDE w:val="0"/>
        <w:autoSpaceDN w:val="0"/>
        <w:adjustRightInd w:val="0"/>
        <w:spacing w:line="520" w:lineRule="exact"/>
        <w:jc w:val="center"/>
        <w:rPr>
          <w:rFonts w:ascii="宋体" w:cs="宋体"/>
          <w:kern w:val="0"/>
          <w:szCs w:val="21"/>
        </w:rPr>
      </w:pPr>
    </w:p>
    <w:tbl>
      <w:tblPr>
        <w:tblW w:w="5000" w:type="pct"/>
        <w:tblLook w:val="0000"/>
      </w:tblPr>
      <w:tblGrid>
        <w:gridCol w:w="476"/>
        <w:gridCol w:w="476"/>
        <w:gridCol w:w="2736"/>
        <w:gridCol w:w="1247"/>
        <w:gridCol w:w="846"/>
        <w:gridCol w:w="4901"/>
      </w:tblGrid>
      <w:tr w:rsidR="000C7707" w:rsidRPr="001B58E1" w:rsidTr="005E3D36">
        <w:trPr>
          <w:trHeight w:val="405"/>
        </w:trPr>
        <w:tc>
          <w:tcPr>
            <w:tcW w:w="5000" w:type="pct"/>
            <w:gridSpan w:val="6"/>
            <w:tcBorders>
              <w:top w:val="nil"/>
              <w:left w:val="nil"/>
              <w:bottom w:val="nil"/>
              <w:right w:val="nil"/>
            </w:tcBorders>
            <w:noWrap/>
            <w:vAlign w:val="center"/>
          </w:tcPr>
          <w:p w:rsidR="000C7707" w:rsidRPr="001B58E1" w:rsidRDefault="000C7707" w:rsidP="00743F6C">
            <w:pPr>
              <w:widowControl/>
              <w:jc w:val="center"/>
              <w:rPr>
                <w:rFonts w:ascii="华文中宋" w:eastAsia="华文中宋" w:hAnsi="宋体" w:cs="宋体"/>
                <w:color w:val="000000"/>
                <w:kern w:val="0"/>
                <w:szCs w:val="21"/>
              </w:rPr>
            </w:pPr>
            <w:r w:rsidRPr="001B58E1">
              <w:rPr>
                <w:rFonts w:ascii="华文中宋" w:eastAsia="华文中宋" w:hAnsi="宋体" w:cs="宋体" w:hint="eastAsia"/>
                <w:color w:val="000000"/>
                <w:kern w:val="0"/>
                <w:szCs w:val="21"/>
              </w:rPr>
              <w:t>一般公共预算财政拨款支出决算表</w:t>
            </w:r>
          </w:p>
        </w:tc>
      </w:tr>
      <w:tr w:rsidR="000C7707" w:rsidRPr="001B58E1" w:rsidTr="005E3D36">
        <w:trPr>
          <w:trHeight w:val="75"/>
        </w:trPr>
        <w:tc>
          <w:tcPr>
            <w:tcW w:w="194"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94"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122"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56"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63"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2372"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88" w:type="pct"/>
            <w:gridSpan w:val="2"/>
            <w:tcBorders>
              <w:top w:val="nil"/>
              <w:left w:val="nil"/>
              <w:bottom w:val="nil"/>
              <w:right w:val="nil"/>
            </w:tcBorders>
            <w:shd w:val="clear" w:color="auto" w:fill="FFFFFF"/>
            <w:noWrap/>
            <w:vAlign w:val="center"/>
          </w:tcPr>
          <w:p w:rsidR="000C7707" w:rsidRPr="001B58E1" w:rsidRDefault="000C7707" w:rsidP="00743F6C">
            <w:pPr>
              <w:widowControl/>
              <w:jc w:val="left"/>
              <w:rPr>
                <w:rFonts w:ascii="宋体" w:cs="宋体"/>
                <w:color w:val="000000"/>
                <w:kern w:val="0"/>
                <w:szCs w:val="21"/>
              </w:rPr>
            </w:pPr>
            <w:r w:rsidRPr="001B58E1">
              <w:rPr>
                <w:rFonts w:ascii="宋体" w:hAnsi="宋体" w:cs="宋体" w:hint="eastAsia"/>
                <w:color w:val="000000"/>
                <w:kern w:val="0"/>
                <w:szCs w:val="21"/>
              </w:rPr>
              <w:t>部门：</w:t>
            </w:r>
          </w:p>
        </w:tc>
        <w:tc>
          <w:tcPr>
            <w:tcW w:w="1122" w:type="pct"/>
            <w:tcBorders>
              <w:top w:val="nil"/>
              <w:left w:val="nil"/>
              <w:bottom w:val="nil"/>
              <w:right w:val="nil"/>
            </w:tcBorders>
            <w:shd w:val="clear" w:color="auto" w:fill="FFFFFF"/>
            <w:noWrap/>
            <w:vAlign w:val="center"/>
          </w:tcPr>
          <w:p w:rsidR="000C7707" w:rsidRPr="001B58E1" w:rsidRDefault="000C7707" w:rsidP="00DB3C0C">
            <w:pPr>
              <w:widowControl/>
              <w:ind w:right="420"/>
              <w:jc w:val="center"/>
              <w:rPr>
                <w:rFonts w:ascii="宋体" w:cs="宋体"/>
                <w:kern w:val="0"/>
                <w:szCs w:val="21"/>
              </w:rPr>
            </w:pPr>
            <w:r w:rsidRPr="001B58E1">
              <w:rPr>
                <w:rFonts w:ascii="宋体" w:hAnsi="宋体" w:cs="宋体" w:hint="eastAsia"/>
                <w:kern w:val="0"/>
                <w:szCs w:val="21"/>
              </w:rPr>
              <w:t>梅州市外事侨务局</w:t>
            </w:r>
          </w:p>
        </w:tc>
        <w:tc>
          <w:tcPr>
            <w:tcW w:w="656"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63"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2372" w:type="pct"/>
            <w:tcBorders>
              <w:top w:val="nil"/>
              <w:left w:val="nil"/>
              <w:bottom w:val="nil"/>
              <w:right w:val="nil"/>
            </w:tcBorders>
            <w:shd w:val="clear" w:color="auto" w:fill="FFFFFF"/>
            <w:noWrap/>
            <w:vAlign w:val="center"/>
          </w:tcPr>
          <w:p w:rsidR="000C7707" w:rsidRPr="001B58E1" w:rsidRDefault="000C7707" w:rsidP="00743F6C">
            <w:pPr>
              <w:widowControl/>
              <w:jc w:val="center"/>
              <w:rPr>
                <w:rFonts w:ascii="宋体" w:cs="宋体"/>
                <w:color w:val="000000"/>
                <w:kern w:val="0"/>
                <w:szCs w:val="21"/>
              </w:rPr>
            </w:pPr>
            <w:r w:rsidRPr="001B58E1">
              <w:rPr>
                <w:rFonts w:ascii="宋体" w:hAnsi="宋体" w:cs="宋体" w:hint="eastAsia"/>
                <w:color w:val="000000"/>
                <w:kern w:val="0"/>
                <w:szCs w:val="21"/>
              </w:rPr>
              <w:t xml:space="preserve">　</w:t>
            </w:r>
          </w:p>
        </w:tc>
      </w:tr>
      <w:tr w:rsidR="000C7707" w:rsidRPr="001B58E1" w:rsidTr="005E3D36">
        <w:trPr>
          <w:trHeight w:val="461"/>
        </w:trPr>
        <w:tc>
          <w:tcPr>
            <w:tcW w:w="194" w:type="pct"/>
            <w:tcBorders>
              <w:top w:val="nil"/>
              <w:left w:val="nil"/>
              <w:bottom w:val="nil"/>
              <w:right w:val="nil"/>
            </w:tcBorders>
            <w:shd w:val="clear" w:color="auto" w:fill="FFFFFF"/>
            <w:noWrap/>
            <w:vAlign w:val="center"/>
          </w:tcPr>
          <w:p w:rsidR="000C7707" w:rsidRPr="001B58E1" w:rsidRDefault="000C7707" w:rsidP="00743F6C">
            <w:pPr>
              <w:widowControl/>
              <w:jc w:val="left"/>
              <w:rPr>
                <w:rFonts w:ascii="宋体" w:cs="宋体"/>
                <w:color w:val="000000"/>
                <w:kern w:val="0"/>
                <w:szCs w:val="21"/>
              </w:rPr>
            </w:pPr>
            <w:r w:rsidRPr="001B58E1">
              <w:rPr>
                <w:rFonts w:ascii="宋体" w:hAnsi="宋体" w:cs="宋体" w:hint="eastAsia"/>
                <w:color w:val="000000"/>
                <w:kern w:val="0"/>
                <w:szCs w:val="21"/>
              </w:rPr>
              <w:t xml:space="preserve">　</w:t>
            </w:r>
          </w:p>
        </w:tc>
        <w:tc>
          <w:tcPr>
            <w:tcW w:w="194"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122"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656"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463"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2372" w:type="pct"/>
            <w:tcBorders>
              <w:top w:val="nil"/>
              <w:left w:val="nil"/>
              <w:bottom w:val="nil"/>
              <w:right w:val="nil"/>
            </w:tcBorders>
            <w:shd w:val="clear" w:color="auto" w:fill="FFFFFF"/>
            <w:vAlign w:val="center"/>
          </w:tcPr>
          <w:p w:rsidR="000C7707" w:rsidRPr="001B58E1" w:rsidRDefault="000C7707" w:rsidP="00743F6C">
            <w:pPr>
              <w:widowControl/>
              <w:jc w:val="center"/>
              <w:rPr>
                <w:rFonts w:ascii="宋体" w:cs="宋体"/>
                <w:color w:val="000000"/>
                <w:kern w:val="0"/>
                <w:szCs w:val="21"/>
              </w:rPr>
            </w:pPr>
            <w:r>
              <w:rPr>
                <w:rFonts w:ascii="宋体" w:hAnsi="宋体" w:cs="宋体"/>
                <w:color w:val="000000"/>
                <w:kern w:val="0"/>
                <w:szCs w:val="21"/>
              </w:rPr>
              <w:t xml:space="preserve">                       </w:t>
            </w:r>
            <w:r w:rsidRPr="001B58E1">
              <w:rPr>
                <w:rFonts w:ascii="宋体" w:hAnsi="宋体" w:cs="宋体" w:hint="eastAsia"/>
                <w:color w:val="000000"/>
                <w:kern w:val="0"/>
                <w:szCs w:val="21"/>
              </w:rPr>
              <w:t>公开</w:t>
            </w:r>
            <w:r w:rsidRPr="001B58E1">
              <w:rPr>
                <w:rFonts w:ascii="宋体" w:hAnsi="宋体" w:cs="宋体"/>
                <w:color w:val="000000"/>
                <w:kern w:val="0"/>
                <w:szCs w:val="21"/>
              </w:rPr>
              <w:t>05</w:t>
            </w:r>
            <w:r w:rsidRPr="001B58E1">
              <w:rPr>
                <w:rFonts w:ascii="宋体" w:hAnsi="宋体" w:cs="宋体" w:hint="eastAsia"/>
                <w:color w:val="000000"/>
                <w:kern w:val="0"/>
                <w:szCs w:val="21"/>
              </w:rPr>
              <w:t>表</w:t>
            </w:r>
            <w:r w:rsidRPr="001B58E1">
              <w:rPr>
                <w:rFonts w:ascii="宋体" w:hAnsi="宋体" w:cs="宋体"/>
                <w:color w:val="000000"/>
                <w:kern w:val="0"/>
                <w:szCs w:val="21"/>
              </w:rPr>
              <w:t xml:space="preserve"> </w:t>
            </w:r>
            <w:r w:rsidRPr="001B58E1">
              <w:rPr>
                <w:rFonts w:ascii="宋体" w:hAnsi="宋体" w:cs="宋体" w:hint="eastAsia"/>
                <w:color w:val="000000"/>
                <w:kern w:val="0"/>
                <w:szCs w:val="21"/>
              </w:rPr>
              <w:t>单位：万元</w:t>
            </w:r>
          </w:p>
        </w:tc>
      </w:tr>
      <w:tr w:rsidR="000C7707" w:rsidRPr="001B58E1" w:rsidTr="005E3D36">
        <w:trPr>
          <w:trHeight w:val="525"/>
        </w:trPr>
        <w:tc>
          <w:tcPr>
            <w:tcW w:w="1510" w:type="pct"/>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项目</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本年支出合计</w:t>
            </w:r>
          </w:p>
        </w:tc>
        <w:tc>
          <w:tcPr>
            <w:tcW w:w="463" w:type="pct"/>
            <w:vMerge w:val="restart"/>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基本支出</w:t>
            </w:r>
          </w:p>
        </w:tc>
        <w:tc>
          <w:tcPr>
            <w:tcW w:w="237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项目支出</w:t>
            </w:r>
          </w:p>
        </w:tc>
      </w:tr>
      <w:tr w:rsidR="000C7707" w:rsidRPr="001B58E1" w:rsidTr="005E3D36">
        <w:trPr>
          <w:trHeight w:val="645"/>
        </w:trPr>
        <w:tc>
          <w:tcPr>
            <w:tcW w:w="388" w:type="pct"/>
            <w:gridSpan w:val="2"/>
            <w:tcBorders>
              <w:top w:val="nil"/>
              <w:left w:val="single" w:sz="8" w:space="0" w:color="auto"/>
              <w:bottom w:val="nil"/>
              <w:right w:val="nil"/>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功能分类科目编码</w:t>
            </w:r>
          </w:p>
        </w:tc>
        <w:tc>
          <w:tcPr>
            <w:tcW w:w="1122" w:type="pct"/>
            <w:tcBorders>
              <w:top w:val="nil"/>
              <w:left w:val="single" w:sz="4" w:space="0" w:color="auto"/>
              <w:bottom w:val="nil"/>
              <w:right w:val="single" w:sz="4" w:space="0" w:color="auto"/>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科目名称</w:t>
            </w:r>
          </w:p>
        </w:tc>
        <w:tc>
          <w:tcPr>
            <w:tcW w:w="656" w:type="pct"/>
            <w:vMerge/>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2372" w:type="pct"/>
            <w:vMerge/>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r>
      <w:tr w:rsidR="000C7707" w:rsidRPr="001B58E1" w:rsidTr="005E3D36">
        <w:trPr>
          <w:trHeight w:val="360"/>
        </w:trPr>
        <w:tc>
          <w:tcPr>
            <w:tcW w:w="1510" w:type="pct"/>
            <w:gridSpan w:val="3"/>
            <w:tcBorders>
              <w:top w:val="single" w:sz="4" w:space="0" w:color="auto"/>
              <w:left w:val="single" w:sz="8" w:space="0" w:color="auto"/>
              <w:bottom w:val="single" w:sz="4" w:space="0" w:color="auto"/>
              <w:right w:val="single" w:sz="4" w:space="0" w:color="000000"/>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栏次</w:t>
            </w:r>
          </w:p>
        </w:tc>
        <w:tc>
          <w:tcPr>
            <w:tcW w:w="656"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1</w:t>
            </w:r>
          </w:p>
        </w:tc>
        <w:tc>
          <w:tcPr>
            <w:tcW w:w="463"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2</w:t>
            </w:r>
          </w:p>
        </w:tc>
        <w:tc>
          <w:tcPr>
            <w:tcW w:w="2372"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3</w:t>
            </w:r>
          </w:p>
        </w:tc>
      </w:tr>
      <w:tr w:rsidR="000C7707" w:rsidRPr="001B58E1" w:rsidTr="005E3D36">
        <w:trPr>
          <w:trHeight w:val="315"/>
        </w:trPr>
        <w:tc>
          <w:tcPr>
            <w:tcW w:w="1510" w:type="pct"/>
            <w:gridSpan w:val="3"/>
            <w:tcBorders>
              <w:top w:val="nil"/>
              <w:left w:val="single" w:sz="8" w:space="0" w:color="auto"/>
              <w:bottom w:val="single" w:sz="4" w:space="0" w:color="auto"/>
              <w:right w:val="single" w:sz="4" w:space="0" w:color="000000"/>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合计</w:t>
            </w:r>
          </w:p>
        </w:tc>
        <w:tc>
          <w:tcPr>
            <w:tcW w:w="656"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687.68 </w:t>
            </w:r>
          </w:p>
        </w:tc>
        <w:tc>
          <w:tcPr>
            <w:tcW w:w="463"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470.00 </w:t>
            </w:r>
          </w:p>
        </w:tc>
        <w:tc>
          <w:tcPr>
            <w:tcW w:w="2372"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217.68 </w:t>
            </w:r>
          </w:p>
        </w:tc>
      </w:tr>
      <w:tr w:rsidR="000C7707" w:rsidRPr="001B58E1" w:rsidTr="005E3D36">
        <w:trPr>
          <w:trHeight w:val="300"/>
        </w:trPr>
        <w:tc>
          <w:tcPr>
            <w:tcW w:w="38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201 </w:t>
            </w:r>
          </w:p>
        </w:tc>
        <w:tc>
          <w:tcPr>
            <w:tcW w:w="1122"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一般公共服务支出</w:t>
            </w:r>
          </w:p>
        </w:tc>
        <w:tc>
          <w:tcPr>
            <w:tcW w:w="656"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538.83 </w:t>
            </w:r>
          </w:p>
        </w:tc>
        <w:tc>
          <w:tcPr>
            <w:tcW w:w="463"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321.15 </w:t>
            </w:r>
          </w:p>
        </w:tc>
        <w:tc>
          <w:tcPr>
            <w:tcW w:w="2372"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217.68 </w:t>
            </w:r>
          </w:p>
        </w:tc>
      </w:tr>
      <w:tr w:rsidR="000C7707" w:rsidRPr="001B58E1" w:rsidTr="005E3D36">
        <w:trPr>
          <w:trHeight w:val="285"/>
        </w:trPr>
        <w:tc>
          <w:tcPr>
            <w:tcW w:w="38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20125 </w:t>
            </w:r>
          </w:p>
        </w:tc>
        <w:tc>
          <w:tcPr>
            <w:tcW w:w="1122"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港澳台侨事务</w:t>
            </w:r>
          </w:p>
        </w:tc>
        <w:tc>
          <w:tcPr>
            <w:tcW w:w="656"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538.83 </w:t>
            </w:r>
          </w:p>
        </w:tc>
        <w:tc>
          <w:tcPr>
            <w:tcW w:w="463"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321.15 </w:t>
            </w:r>
          </w:p>
        </w:tc>
        <w:tc>
          <w:tcPr>
            <w:tcW w:w="2372"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217.68 </w:t>
            </w:r>
          </w:p>
        </w:tc>
      </w:tr>
      <w:tr w:rsidR="000C7707" w:rsidRPr="001B58E1" w:rsidTr="005E3D36">
        <w:trPr>
          <w:trHeight w:val="300"/>
        </w:trPr>
        <w:tc>
          <w:tcPr>
            <w:tcW w:w="38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2012501 </w:t>
            </w:r>
          </w:p>
        </w:tc>
        <w:tc>
          <w:tcPr>
            <w:tcW w:w="1122"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行政运行</w:t>
            </w:r>
          </w:p>
        </w:tc>
        <w:tc>
          <w:tcPr>
            <w:tcW w:w="656"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277.15 </w:t>
            </w:r>
          </w:p>
        </w:tc>
        <w:tc>
          <w:tcPr>
            <w:tcW w:w="463"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277.15 </w:t>
            </w:r>
          </w:p>
        </w:tc>
        <w:tc>
          <w:tcPr>
            <w:tcW w:w="2372"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8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2012502 </w:t>
            </w:r>
          </w:p>
        </w:tc>
        <w:tc>
          <w:tcPr>
            <w:tcW w:w="1122"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一般行政管理事务</w:t>
            </w:r>
          </w:p>
        </w:tc>
        <w:tc>
          <w:tcPr>
            <w:tcW w:w="656"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229.24 </w:t>
            </w:r>
          </w:p>
        </w:tc>
        <w:tc>
          <w:tcPr>
            <w:tcW w:w="463"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11.56 </w:t>
            </w:r>
          </w:p>
        </w:tc>
        <w:tc>
          <w:tcPr>
            <w:tcW w:w="2372"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217.68 </w:t>
            </w:r>
          </w:p>
        </w:tc>
      </w:tr>
      <w:tr w:rsidR="000C7707" w:rsidRPr="001B58E1" w:rsidTr="005E3D36">
        <w:trPr>
          <w:trHeight w:val="285"/>
        </w:trPr>
        <w:tc>
          <w:tcPr>
            <w:tcW w:w="38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2012550 </w:t>
            </w:r>
          </w:p>
        </w:tc>
        <w:tc>
          <w:tcPr>
            <w:tcW w:w="1122"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事业运行</w:t>
            </w:r>
          </w:p>
        </w:tc>
        <w:tc>
          <w:tcPr>
            <w:tcW w:w="656"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32.43 </w:t>
            </w:r>
          </w:p>
        </w:tc>
        <w:tc>
          <w:tcPr>
            <w:tcW w:w="463"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32.43 </w:t>
            </w:r>
          </w:p>
        </w:tc>
        <w:tc>
          <w:tcPr>
            <w:tcW w:w="2372"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8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208 </w:t>
            </w:r>
          </w:p>
        </w:tc>
        <w:tc>
          <w:tcPr>
            <w:tcW w:w="1122" w:type="pct"/>
            <w:tcBorders>
              <w:top w:val="nil"/>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社会保障和就业支出</w:t>
            </w:r>
          </w:p>
        </w:tc>
        <w:tc>
          <w:tcPr>
            <w:tcW w:w="656" w:type="pct"/>
            <w:tcBorders>
              <w:top w:val="nil"/>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123.07 </w:t>
            </w:r>
          </w:p>
        </w:tc>
        <w:tc>
          <w:tcPr>
            <w:tcW w:w="463" w:type="pct"/>
            <w:tcBorders>
              <w:top w:val="nil"/>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123.07 </w:t>
            </w:r>
          </w:p>
        </w:tc>
        <w:tc>
          <w:tcPr>
            <w:tcW w:w="2372" w:type="pct"/>
            <w:tcBorders>
              <w:top w:val="nil"/>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8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20805 </w:t>
            </w:r>
          </w:p>
        </w:tc>
        <w:tc>
          <w:tcPr>
            <w:tcW w:w="1122"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行政事业单位离退休</w:t>
            </w:r>
          </w:p>
        </w:tc>
        <w:tc>
          <w:tcPr>
            <w:tcW w:w="65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108.43 </w:t>
            </w:r>
          </w:p>
        </w:tc>
        <w:tc>
          <w:tcPr>
            <w:tcW w:w="463"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108.43 </w:t>
            </w:r>
          </w:p>
        </w:tc>
        <w:tc>
          <w:tcPr>
            <w:tcW w:w="237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8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2080501 </w:t>
            </w:r>
          </w:p>
        </w:tc>
        <w:tc>
          <w:tcPr>
            <w:tcW w:w="1122"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归口管理的行政单位离退休</w:t>
            </w:r>
          </w:p>
        </w:tc>
        <w:tc>
          <w:tcPr>
            <w:tcW w:w="65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103.51 </w:t>
            </w:r>
          </w:p>
        </w:tc>
        <w:tc>
          <w:tcPr>
            <w:tcW w:w="463"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103.51 </w:t>
            </w:r>
          </w:p>
        </w:tc>
        <w:tc>
          <w:tcPr>
            <w:tcW w:w="237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8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2080502 </w:t>
            </w:r>
          </w:p>
        </w:tc>
        <w:tc>
          <w:tcPr>
            <w:tcW w:w="1122"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事业单位离退休</w:t>
            </w:r>
          </w:p>
        </w:tc>
        <w:tc>
          <w:tcPr>
            <w:tcW w:w="65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4.92 </w:t>
            </w:r>
          </w:p>
        </w:tc>
        <w:tc>
          <w:tcPr>
            <w:tcW w:w="463"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4.92 </w:t>
            </w:r>
          </w:p>
        </w:tc>
        <w:tc>
          <w:tcPr>
            <w:tcW w:w="237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8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20808 </w:t>
            </w:r>
          </w:p>
        </w:tc>
        <w:tc>
          <w:tcPr>
            <w:tcW w:w="1122"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抚恤</w:t>
            </w:r>
          </w:p>
        </w:tc>
        <w:tc>
          <w:tcPr>
            <w:tcW w:w="65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14.64 </w:t>
            </w:r>
          </w:p>
        </w:tc>
        <w:tc>
          <w:tcPr>
            <w:tcW w:w="463"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14.64 </w:t>
            </w:r>
          </w:p>
        </w:tc>
        <w:tc>
          <w:tcPr>
            <w:tcW w:w="237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8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2080801 </w:t>
            </w:r>
          </w:p>
        </w:tc>
        <w:tc>
          <w:tcPr>
            <w:tcW w:w="1122"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死亡抚恤</w:t>
            </w:r>
          </w:p>
        </w:tc>
        <w:tc>
          <w:tcPr>
            <w:tcW w:w="65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14.64 </w:t>
            </w:r>
          </w:p>
        </w:tc>
        <w:tc>
          <w:tcPr>
            <w:tcW w:w="463"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14.64 </w:t>
            </w:r>
          </w:p>
        </w:tc>
        <w:tc>
          <w:tcPr>
            <w:tcW w:w="237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8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210 </w:t>
            </w:r>
          </w:p>
        </w:tc>
        <w:tc>
          <w:tcPr>
            <w:tcW w:w="1122"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医疗卫生与计划生育支出</w:t>
            </w:r>
          </w:p>
        </w:tc>
        <w:tc>
          <w:tcPr>
            <w:tcW w:w="65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7.12 </w:t>
            </w:r>
          </w:p>
        </w:tc>
        <w:tc>
          <w:tcPr>
            <w:tcW w:w="463"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7.12 </w:t>
            </w:r>
          </w:p>
        </w:tc>
        <w:tc>
          <w:tcPr>
            <w:tcW w:w="237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8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21005 </w:t>
            </w:r>
          </w:p>
        </w:tc>
        <w:tc>
          <w:tcPr>
            <w:tcW w:w="1122"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医疗保障</w:t>
            </w:r>
          </w:p>
        </w:tc>
        <w:tc>
          <w:tcPr>
            <w:tcW w:w="65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7.12 </w:t>
            </w:r>
          </w:p>
        </w:tc>
        <w:tc>
          <w:tcPr>
            <w:tcW w:w="463"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7.12 </w:t>
            </w:r>
          </w:p>
        </w:tc>
        <w:tc>
          <w:tcPr>
            <w:tcW w:w="237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8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2100501 </w:t>
            </w:r>
          </w:p>
        </w:tc>
        <w:tc>
          <w:tcPr>
            <w:tcW w:w="1122"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行政单位医疗</w:t>
            </w:r>
          </w:p>
        </w:tc>
        <w:tc>
          <w:tcPr>
            <w:tcW w:w="65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6.40 </w:t>
            </w:r>
          </w:p>
        </w:tc>
        <w:tc>
          <w:tcPr>
            <w:tcW w:w="463"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6.40 </w:t>
            </w:r>
          </w:p>
        </w:tc>
        <w:tc>
          <w:tcPr>
            <w:tcW w:w="237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8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2100502 </w:t>
            </w:r>
          </w:p>
        </w:tc>
        <w:tc>
          <w:tcPr>
            <w:tcW w:w="1122"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事业单位医疗</w:t>
            </w:r>
          </w:p>
        </w:tc>
        <w:tc>
          <w:tcPr>
            <w:tcW w:w="65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0.73 </w:t>
            </w:r>
          </w:p>
        </w:tc>
        <w:tc>
          <w:tcPr>
            <w:tcW w:w="463"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0.73 </w:t>
            </w:r>
          </w:p>
        </w:tc>
        <w:tc>
          <w:tcPr>
            <w:tcW w:w="237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8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221 </w:t>
            </w:r>
          </w:p>
        </w:tc>
        <w:tc>
          <w:tcPr>
            <w:tcW w:w="1122"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住房保障支出</w:t>
            </w:r>
          </w:p>
        </w:tc>
        <w:tc>
          <w:tcPr>
            <w:tcW w:w="65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18.65 </w:t>
            </w:r>
          </w:p>
        </w:tc>
        <w:tc>
          <w:tcPr>
            <w:tcW w:w="463"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18.65 </w:t>
            </w:r>
          </w:p>
        </w:tc>
        <w:tc>
          <w:tcPr>
            <w:tcW w:w="237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88" w:type="pct"/>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22102 </w:t>
            </w:r>
          </w:p>
        </w:tc>
        <w:tc>
          <w:tcPr>
            <w:tcW w:w="1122"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住房改革支出</w:t>
            </w:r>
          </w:p>
        </w:tc>
        <w:tc>
          <w:tcPr>
            <w:tcW w:w="65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18.65 </w:t>
            </w:r>
          </w:p>
        </w:tc>
        <w:tc>
          <w:tcPr>
            <w:tcW w:w="463"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18.65 </w:t>
            </w:r>
          </w:p>
        </w:tc>
        <w:tc>
          <w:tcPr>
            <w:tcW w:w="237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388" w:type="pct"/>
            <w:gridSpan w:val="2"/>
            <w:tcBorders>
              <w:top w:val="single" w:sz="4" w:space="0" w:color="auto"/>
              <w:left w:val="single" w:sz="8" w:space="0" w:color="auto"/>
              <w:bottom w:val="single" w:sz="8"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2210201 </w:t>
            </w:r>
          </w:p>
        </w:tc>
        <w:tc>
          <w:tcPr>
            <w:tcW w:w="1122" w:type="pct"/>
            <w:tcBorders>
              <w:top w:val="single" w:sz="4" w:space="0" w:color="auto"/>
              <w:left w:val="nil"/>
              <w:bottom w:val="single" w:sz="8"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住房公积金</w:t>
            </w:r>
          </w:p>
        </w:tc>
        <w:tc>
          <w:tcPr>
            <w:tcW w:w="656"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18.65 </w:t>
            </w:r>
          </w:p>
        </w:tc>
        <w:tc>
          <w:tcPr>
            <w:tcW w:w="463"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18.65 </w:t>
            </w:r>
          </w:p>
        </w:tc>
        <w:tc>
          <w:tcPr>
            <w:tcW w:w="2372" w:type="pct"/>
            <w:tcBorders>
              <w:top w:val="single" w:sz="4" w:space="0" w:color="auto"/>
              <w:left w:val="nil"/>
              <w:bottom w:val="single" w:sz="8"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615"/>
        </w:trPr>
        <w:tc>
          <w:tcPr>
            <w:tcW w:w="5000" w:type="pct"/>
            <w:gridSpan w:val="6"/>
            <w:tcBorders>
              <w:top w:val="single" w:sz="8" w:space="0" w:color="auto"/>
              <w:left w:val="nil"/>
              <w:bottom w:val="nil"/>
              <w:right w:val="nil"/>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注：本表反映部门本年度一般公共预算财政拨款实际支出情况。</w:t>
            </w:r>
          </w:p>
        </w:tc>
      </w:tr>
    </w:tbl>
    <w:p w:rsidR="000C7707" w:rsidRPr="001B58E1" w:rsidRDefault="000C7707" w:rsidP="00436EBF">
      <w:pPr>
        <w:autoSpaceDE w:val="0"/>
        <w:autoSpaceDN w:val="0"/>
        <w:adjustRightInd w:val="0"/>
        <w:spacing w:line="520" w:lineRule="exact"/>
        <w:jc w:val="center"/>
        <w:rPr>
          <w:rFonts w:ascii="宋体" w:cs="宋体"/>
          <w:kern w:val="0"/>
          <w:szCs w:val="21"/>
        </w:rPr>
      </w:pPr>
    </w:p>
    <w:p w:rsidR="000C7707" w:rsidRPr="001B58E1" w:rsidRDefault="000C7707" w:rsidP="00436EBF">
      <w:pPr>
        <w:autoSpaceDE w:val="0"/>
        <w:autoSpaceDN w:val="0"/>
        <w:adjustRightInd w:val="0"/>
        <w:spacing w:line="520" w:lineRule="exact"/>
        <w:jc w:val="center"/>
        <w:rPr>
          <w:rFonts w:ascii="宋体" w:cs="宋体"/>
          <w:kern w:val="0"/>
          <w:szCs w:val="21"/>
        </w:rPr>
      </w:pPr>
    </w:p>
    <w:p w:rsidR="000C7707" w:rsidRPr="001B58E1" w:rsidRDefault="000C7707" w:rsidP="00436EBF">
      <w:pPr>
        <w:autoSpaceDE w:val="0"/>
        <w:autoSpaceDN w:val="0"/>
        <w:adjustRightInd w:val="0"/>
        <w:spacing w:line="520" w:lineRule="exact"/>
        <w:jc w:val="center"/>
        <w:rPr>
          <w:rFonts w:ascii="宋体" w:cs="宋体"/>
          <w:kern w:val="0"/>
          <w:szCs w:val="21"/>
        </w:rPr>
      </w:pPr>
    </w:p>
    <w:p w:rsidR="000C7707" w:rsidRPr="001B58E1" w:rsidRDefault="000C7707" w:rsidP="00436EBF">
      <w:pPr>
        <w:autoSpaceDE w:val="0"/>
        <w:autoSpaceDN w:val="0"/>
        <w:adjustRightInd w:val="0"/>
        <w:spacing w:line="520" w:lineRule="exact"/>
        <w:jc w:val="center"/>
        <w:rPr>
          <w:rFonts w:ascii="宋体" w:cs="宋体"/>
          <w:kern w:val="0"/>
          <w:szCs w:val="21"/>
        </w:rPr>
      </w:pPr>
    </w:p>
    <w:p w:rsidR="000C7707" w:rsidRPr="001B58E1" w:rsidRDefault="000C7707" w:rsidP="005E3D36">
      <w:pPr>
        <w:pageBreakBefore/>
        <w:autoSpaceDE w:val="0"/>
        <w:autoSpaceDN w:val="0"/>
        <w:adjustRightInd w:val="0"/>
        <w:spacing w:line="520" w:lineRule="exact"/>
        <w:jc w:val="center"/>
        <w:rPr>
          <w:rFonts w:ascii="宋体" w:cs="宋体"/>
          <w:kern w:val="0"/>
          <w:szCs w:val="21"/>
        </w:rPr>
      </w:pPr>
    </w:p>
    <w:p w:rsidR="000C7707" w:rsidRPr="001B58E1" w:rsidRDefault="000C7707" w:rsidP="00436EBF">
      <w:pPr>
        <w:autoSpaceDE w:val="0"/>
        <w:autoSpaceDN w:val="0"/>
        <w:adjustRightInd w:val="0"/>
        <w:spacing w:line="520" w:lineRule="exact"/>
        <w:jc w:val="center"/>
        <w:rPr>
          <w:rFonts w:ascii="宋体" w:cs="宋体"/>
          <w:kern w:val="0"/>
          <w:szCs w:val="21"/>
        </w:rPr>
      </w:pPr>
    </w:p>
    <w:tbl>
      <w:tblPr>
        <w:tblW w:w="5000" w:type="pct"/>
        <w:tblLook w:val="0000"/>
      </w:tblPr>
      <w:tblGrid>
        <w:gridCol w:w="932"/>
        <w:gridCol w:w="2946"/>
        <w:gridCol w:w="2086"/>
        <w:gridCol w:w="2342"/>
        <w:gridCol w:w="2376"/>
      </w:tblGrid>
      <w:tr w:rsidR="000C7707" w:rsidRPr="001B58E1" w:rsidTr="005E3D36">
        <w:trPr>
          <w:trHeight w:val="390"/>
        </w:trPr>
        <w:tc>
          <w:tcPr>
            <w:tcW w:w="5000" w:type="pct"/>
            <w:gridSpan w:val="5"/>
            <w:tcBorders>
              <w:top w:val="nil"/>
              <w:left w:val="nil"/>
              <w:bottom w:val="nil"/>
              <w:right w:val="nil"/>
            </w:tcBorders>
            <w:noWrap/>
            <w:vAlign w:val="center"/>
          </w:tcPr>
          <w:p w:rsidR="000C7707" w:rsidRPr="001B58E1" w:rsidRDefault="000C7707" w:rsidP="00743F6C">
            <w:pPr>
              <w:widowControl/>
              <w:jc w:val="center"/>
              <w:rPr>
                <w:rFonts w:ascii="华文中宋" w:eastAsia="华文中宋" w:hAnsi="宋体" w:cs="宋体"/>
                <w:color w:val="000000"/>
                <w:kern w:val="0"/>
                <w:szCs w:val="21"/>
              </w:rPr>
            </w:pPr>
            <w:r w:rsidRPr="001B58E1">
              <w:rPr>
                <w:rFonts w:ascii="华文中宋" w:eastAsia="华文中宋" w:hAnsi="宋体" w:cs="宋体" w:hint="eastAsia"/>
                <w:color w:val="000000"/>
                <w:kern w:val="0"/>
                <w:szCs w:val="21"/>
              </w:rPr>
              <w:t>一般公共预算财政拨款基本支出决算表</w:t>
            </w:r>
          </w:p>
        </w:tc>
      </w:tr>
      <w:tr w:rsidR="000C7707" w:rsidRPr="001B58E1" w:rsidTr="005E3D36">
        <w:trPr>
          <w:trHeight w:val="300"/>
        </w:trPr>
        <w:tc>
          <w:tcPr>
            <w:tcW w:w="462" w:type="pct"/>
            <w:tcBorders>
              <w:top w:val="nil"/>
              <w:left w:val="nil"/>
              <w:bottom w:val="nil"/>
              <w:right w:val="nil"/>
            </w:tcBorders>
            <w:shd w:val="clear" w:color="auto" w:fill="FFFFFF"/>
            <w:noWrap/>
            <w:vAlign w:val="center"/>
          </w:tcPr>
          <w:p w:rsidR="000C7707" w:rsidRPr="001B58E1" w:rsidRDefault="000C7707" w:rsidP="00743F6C">
            <w:pPr>
              <w:widowControl/>
              <w:jc w:val="left"/>
              <w:rPr>
                <w:rFonts w:ascii="宋体" w:cs="宋体"/>
                <w:color w:val="000000"/>
                <w:kern w:val="0"/>
                <w:szCs w:val="21"/>
              </w:rPr>
            </w:pPr>
            <w:r w:rsidRPr="001B58E1">
              <w:rPr>
                <w:rFonts w:ascii="宋体" w:hAnsi="宋体" w:cs="宋体" w:hint="eastAsia"/>
                <w:color w:val="000000"/>
                <w:kern w:val="0"/>
                <w:szCs w:val="21"/>
              </w:rPr>
              <w:t>部门：</w:t>
            </w:r>
          </w:p>
        </w:tc>
        <w:tc>
          <w:tcPr>
            <w:tcW w:w="1276" w:type="pct"/>
            <w:tcBorders>
              <w:top w:val="nil"/>
              <w:left w:val="nil"/>
              <w:bottom w:val="nil"/>
              <w:right w:val="nil"/>
            </w:tcBorders>
            <w:shd w:val="clear" w:color="auto" w:fill="FFFFFF"/>
            <w:noWrap/>
            <w:vAlign w:val="center"/>
          </w:tcPr>
          <w:p w:rsidR="000C7707" w:rsidRPr="001B58E1" w:rsidRDefault="000C7707" w:rsidP="001B733F">
            <w:pPr>
              <w:widowControl/>
              <w:ind w:right="420"/>
              <w:rPr>
                <w:rFonts w:ascii="宋体" w:cs="宋体"/>
                <w:kern w:val="0"/>
                <w:szCs w:val="21"/>
              </w:rPr>
            </w:pPr>
            <w:r w:rsidRPr="001B58E1">
              <w:rPr>
                <w:rFonts w:ascii="宋体" w:hAnsi="宋体" w:cs="宋体" w:hint="eastAsia"/>
                <w:kern w:val="0"/>
                <w:szCs w:val="21"/>
              </w:rPr>
              <w:t>梅州市外事侨务局</w:t>
            </w:r>
          </w:p>
        </w:tc>
        <w:tc>
          <w:tcPr>
            <w:tcW w:w="1002"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122"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139" w:type="pct"/>
            <w:tcBorders>
              <w:top w:val="nil"/>
              <w:left w:val="nil"/>
              <w:bottom w:val="nil"/>
              <w:right w:val="nil"/>
            </w:tcBorders>
            <w:shd w:val="clear" w:color="auto" w:fill="FFFFFF"/>
            <w:noWrap/>
            <w:vAlign w:val="center"/>
          </w:tcPr>
          <w:p w:rsidR="000C7707" w:rsidRPr="001B58E1" w:rsidRDefault="000C7707" w:rsidP="00743F6C">
            <w:pPr>
              <w:widowControl/>
              <w:jc w:val="center"/>
              <w:rPr>
                <w:rFonts w:ascii="宋体" w:cs="宋体"/>
                <w:color w:val="000000"/>
                <w:kern w:val="0"/>
                <w:szCs w:val="21"/>
              </w:rPr>
            </w:pPr>
            <w:r w:rsidRPr="001B58E1">
              <w:rPr>
                <w:rFonts w:ascii="宋体" w:hAnsi="宋体" w:cs="宋体" w:hint="eastAsia"/>
                <w:color w:val="000000"/>
                <w:kern w:val="0"/>
                <w:szCs w:val="21"/>
              </w:rPr>
              <w:t>公开</w:t>
            </w:r>
            <w:r w:rsidRPr="001B58E1">
              <w:rPr>
                <w:rFonts w:ascii="宋体" w:hAnsi="宋体" w:cs="宋体"/>
                <w:color w:val="000000"/>
                <w:kern w:val="0"/>
                <w:szCs w:val="21"/>
              </w:rPr>
              <w:t>06</w:t>
            </w:r>
            <w:r w:rsidRPr="001B58E1">
              <w:rPr>
                <w:rFonts w:ascii="宋体" w:hAnsi="宋体" w:cs="宋体" w:hint="eastAsia"/>
                <w:color w:val="000000"/>
                <w:kern w:val="0"/>
                <w:szCs w:val="21"/>
              </w:rPr>
              <w:t>表</w:t>
            </w:r>
            <w:r w:rsidRPr="001B58E1">
              <w:rPr>
                <w:rFonts w:ascii="宋体" w:hAnsi="宋体" w:cs="宋体"/>
                <w:color w:val="000000"/>
                <w:kern w:val="0"/>
                <w:szCs w:val="21"/>
              </w:rPr>
              <w:t xml:space="preserve"> </w:t>
            </w:r>
            <w:r w:rsidRPr="001B58E1">
              <w:rPr>
                <w:rFonts w:ascii="宋体" w:hAnsi="宋体" w:cs="宋体" w:hint="eastAsia"/>
                <w:color w:val="000000"/>
                <w:kern w:val="0"/>
                <w:szCs w:val="21"/>
              </w:rPr>
              <w:t>单位：万元</w:t>
            </w:r>
          </w:p>
        </w:tc>
      </w:tr>
      <w:tr w:rsidR="000C7707" w:rsidRPr="001B58E1" w:rsidTr="005E3D36">
        <w:trPr>
          <w:trHeight w:val="255"/>
        </w:trPr>
        <w:tc>
          <w:tcPr>
            <w:tcW w:w="1738" w:type="pct"/>
            <w:gridSpan w:val="2"/>
            <w:tcBorders>
              <w:top w:val="single" w:sz="8" w:space="0" w:color="auto"/>
              <w:left w:val="single" w:sz="8" w:space="0" w:color="auto"/>
              <w:bottom w:val="single" w:sz="4" w:space="0" w:color="auto"/>
              <w:right w:val="nil"/>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项</w:t>
            </w:r>
            <w:r w:rsidRPr="001B58E1">
              <w:rPr>
                <w:rFonts w:ascii="宋体" w:hAnsi="宋体" w:cs="宋体"/>
                <w:kern w:val="0"/>
                <w:szCs w:val="21"/>
              </w:rPr>
              <w:t xml:space="preserve">    </w:t>
            </w:r>
            <w:r w:rsidRPr="001B58E1">
              <w:rPr>
                <w:rFonts w:ascii="宋体" w:hAnsi="宋体" w:cs="宋体" w:hint="eastAsia"/>
                <w:kern w:val="0"/>
                <w:szCs w:val="21"/>
              </w:rPr>
              <w:t>目</w:t>
            </w:r>
          </w:p>
        </w:tc>
        <w:tc>
          <w:tcPr>
            <w:tcW w:w="1002" w:type="pct"/>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本年支出合计</w:t>
            </w:r>
          </w:p>
        </w:tc>
        <w:tc>
          <w:tcPr>
            <w:tcW w:w="1122" w:type="pct"/>
            <w:vMerge w:val="restart"/>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人员经费</w:t>
            </w:r>
          </w:p>
        </w:tc>
        <w:tc>
          <w:tcPr>
            <w:tcW w:w="1139" w:type="pct"/>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公用经费</w:t>
            </w:r>
          </w:p>
        </w:tc>
      </w:tr>
      <w:tr w:rsidR="000C7707" w:rsidRPr="001B58E1" w:rsidTr="005E3D36">
        <w:trPr>
          <w:trHeight w:val="450"/>
        </w:trPr>
        <w:tc>
          <w:tcPr>
            <w:tcW w:w="462" w:type="pct"/>
            <w:vMerge w:val="restart"/>
            <w:tcBorders>
              <w:top w:val="single" w:sz="4" w:space="0" w:color="auto"/>
              <w:left w:val="single" w:sz="8" w:space="0" w:color="auto"/>
              <w:bottom w:val="single" w:sz="4" w:space="0" w:color="000000"/>
              <w:right w:val="nil"/>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经济分类科目编码</w:t>
            </w:r>
          </w:p>
        </w:tc>
        <w:tc>
          <w:tcPr>
            <w:tcW w:w="1276" w:type="pct"/>
            <w:vMerge w:val="restart"/>
            <w:tcBorders>
              <w:top w:val="nil"/>
              <w:left w:val="single" w:sz="4" w:space="0" w:color="auto"/>
              <w:bottom w:val="single" w:sz="4" w:space="0" w:color="000000"/>
              <w:right w:val="single" w:sz="4" w:space="0" w:color="auto"/>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科目名称</w:t>
            </w:r>
          </w:p>
        </w:tc>
        <w:tc>
          <w:tcPr>
            <w:tcW w:w="1002"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1122"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1139"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r>
      <w:tr w:rsidR="000C7707" w:rsidRPr="001B58E1" w:rsidTr="005E3D36">
        <w:trPr>
          <w:trHeight w:val="312"/>
        </w:trPr>
        <w:tc>
          <w:tcPr>
            <w:tcW w:w="462" w:type="pct"/>
            <w:vMerge/>
            <w:tcBorders>
              <w:top w:val="single" w:sz="4" w:space="0" w:color="auto"/>
              <w:left w:val="single" w:sz="8" w:space="0" w:color="auto"/>
              <w:bottom w:val="single" w:sz="4" w:space="0" w:color="000000"/>
              <w:right w:val="nil"/>
            </w:tcBorders>
            <w:vAlign w:val="center"/>
          </w:tcPr>
          <w:p w:rsidR="000C7707" w:rsidRPr="001B58E1" w:rsidRDefault="000C7707" w:rsidP="00743F6C">
            <w:pPr>
              <w:widowControl/>
              <w:jc w:val="left"/>
              <w:rPr>
                <w:rFonts w:ascii="宋体" w:cs="宋体"/>
                <w:kern w:val="0"/>
                <w:szCs w:val="21"/>
              </w:rPr>
            </w:pPr>
          </w:p>
        </w:tc>
        <w:tc>
          <w:tcPr>
            <w:tcW w:w="1276" w:type="pct"/>
            <w:vMerge/>
            <w:tcBorders>
              <w:top w:val="nil"/>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1002"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1122"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c>
          <w:tcPr>
            <w:tcW w:w="1139" w:type="pct"/>
            <w:vMerge/>
            <w:tcBorders>
              <w:top w:val="single" w:sz="8" w:space="0" w:color="auto"/>
              <w:left w:val="single" w:sz="4" w:space="0" w:color="auto"/>
              <w:bottom w:val="single" w:sz="4" w:space="0" w:color="000000"/>
              <w:right w:val="single" w:sz="4" w:space="0" w:color="auto"/>
            </w:tcBorders>
            <w:vAlign w:val="center"/>
          </w:tcPr>
          <w:p w:rsidR="000C7707" w:rsidRPr="001B58E1" w:rsidRDefault="000C7707" w:rsidP="00743F6C">
            <w:pPr>
              <w:widowControl/>
              <w:jc w:val="left"/>
              <w:rPr>
                <w:rFonts w:ascii="宋体" w:cs="宋体"/>
                <w:kern w:val="0"/>
                <w:szCs w:val="21"/>
              </w:rPr>
            </w:pPr>
          </w:p>
        </w:tc>
      </w:tr>
      <w:tr w:rsidR="000C7707" w:rsidRPr="001B58E1" w:rsidTr="005E3D36">
        <w:trPr>
          <w:trHeight w:val="240"/>
        </w:trPr>
        <w:tc>
          <w:tcPr>
            <w:tcW w:w="1738" w:type="pct"/>
            <w:gridSpan w:val="2"/>
            <w:tcBorders>
              <w:top w:val="single" w:sz="4" w:space="0" w:color="auto"/>
              <w:left w:val="single" w:sz="8" w:space="0" w:color="auto"/>
              <w:bottom w:val="single" w:sz="4" w:space="0" w:color="auto"/>
              <w:right w:val="single" w:sz="4" w:space="0" w:color="000000"/>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栏次</w:t>
            </w:r>
          </w:p>
        </w:tc>
        <w:tc>
          <w:tcPr>
            <w:tcW w:w="1002"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 xml:space="preserve">1 </w:t>
            </w:r>
          </w:p>
        </w:tc>
        <w:tc>
          <w:tcPr>
            <w:tcW w:w="1122"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2</w:t>
            </w:r>
          </w:p>
        </w:tc>
        <w:tc>
          <w:tcPr>
            <w:tcW w:w="1139"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3</w:t>
            </w:r>
          </w:p>
        </w:tc>
      </w:tr>
      <w:tr w:rsidR="000C7707" w:rsidRPr="001B58E1" w:rsidTr="005E3D36">
        <w:trPr>
          <w:trHeight w:val="315"/>
        </w:trPr>
        <w:tc>
          <w:tcPr>
            <w:tcW w:w="1738" w:type="pct"/>
            <w:gridSpan w:val="2"/>
            <w:tcBorders>
              <w:top w:val="nil"/>
              <w:left w:val="single" w:sz="8" w:space="0" w:color="auto"/>
              <w:bottom w:val="single" w:sz="4" w:space="0" w:color="auto"/>
              <w:right w:val="single" w:sz="4" w:space="0" w:color="000000"/>
            </w:tcBorders>
            <w:shd w:val="clear" w:color="auto" w:fill="FFFFFF"/>
            <w:noWrap/>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合计</w:t>
            </w:r>
          </w:p>
        </w:tc>
        <w:tc>
          <w:tcPr>
            <w:tcW w:w="1002"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470.00 </w:t>
            </w:r>
          </w:p>
        </w:tc>
        <w:tc>
          <w:tcPr>
            <w:tcW w:w="1122"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Pr>
                <w:rFonts w:ascii="宋体" w:hAnsi="宋体" w:cs="宋体"/>
                <w:kern w:val="0"/>
                <w:szCs w:val="21"/>
              </w:rPr>
              <w:t>392.36</w:t>
            </w:r>
            <w:r w:rsidRPr="001B58E1">
              <w:rPr>
                <w:rFonts w:ascii="宋体" w:hAnsi="宋体" w:cs="宋体" w:hint="eastAsia"/>
                <w:kern w:val="0"/>
                <w:szCs w:val="21"/>
              </w:rPr>
              <w:t xml:space="preserve">　</w:t>
            </w:r>
          </w:p>
        </w:tc>
        <w:tc>
          <w:tcPr>
            <w:tcW w:w="1139"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Pr>
                <w:rFonts w:ascii="宋体" w:hAnsi="宋体" w:cs="宋体"/>
                <w:kern w:val="0"/>
                <w:szCs w:val="21"/>
              </w:rPr>
              <w:t>77.64</w:t>
            </w:r>
            <w:r w:rsidRPr="001B58E1">
              <w:rPr>
                <w:rFonts w:ascii="宋体" w:hAnsi="宋体" w:cs="宋体" w:hint="eastAsia"/>
                <w:kern w:val="0"/>
                <w:szCs w:val="21"/>
              </w:rPr>
              <w:t xml:space="preserve">　</w:t>
            </w:r>
          </w:p>
        </w:tc>
      </w:tr>
      <w:tr w:rsidR="000C7707" w:rsidRPr="001B58E1" w:rsidTr="005E3D36">
        <w:trPr>
          <w:trHeight w:val="300"/>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b/>
                <w:bCs/>
                <w:kern w:val="0"/>
                <w:szCs w:val="21"/>
              </w:rPr>
            </w:pPr>
            <w:r w:rsidRPr="001B58E1">
              <w:rPr>
                <w:rFonts w:ascii="宋体" w:hAnsi="宋体" w:cs="宋体"/>
                <w:b/>
                <w:bCs/>
                <w:kern w:val="0"/>
                <w:szCs w:val="21"/>
              </w:rPr>
              <w:t xml:space="preserve">301 </w:t>
            </w:r>
          </w:p>
        </w:tc>
        <w:tc>
          <w:tcPr>
            <w:tcW w:w="1276"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b/>
                <w:bCs/>
                <w:kern w:val="0"/>
                <w:szCs w:val="21"/>
              </w:rPr>
            </w:pPr>
            <w:r w:rsidRPr="001B58E1">
              <w:rPr>
                <w:rFonts w:ascii="宋体" w:hAnsi="宋体" w:cs="宋体" w:hint="eastAsia"/>
                <w:b/>
                <w:bCs/>
                <w:kern w:val="0"/>
                <w:szCs w:val="21"/>
              </w:rPr>
              <w:t>工资福利支出</w:t>
            </w:r>
          </w:p>
        </w:tc>
        <w:tc>
          <w:tcPr>
            <w:tcW w:w="1002"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243.52 </w:t>
            </w:r>
          </w:p>
        </w:tc>
        <w:tc>
          <w:tcPr>
            <w:tcW w:w="1122"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243.52 </w:t>
            </w:r>
          </w:p>
        </w:tc>
        <w:tc>
          <w:tcPr>
            <w:tcW w:w="1139"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30101 </w:t>
            </w:r>
          </w:p>
        </w:tc>
        <w:tc>
          <w:tcPr>
            <w:tcW w:w="1276"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基本工资</w:t>
            </w:r>
          </w:p>
        </w:tc>
        <w:tc>
          <w:tcPr>
            <w:tcW w:w="1002"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63.24 </w:t>
            </w:r>
          </w:p>
        </w:tc>
        <w:tc>
          <w:tcPr>
            <w:tcW w:w="1122"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63.24 </w:t>
            </w:r>
          </w:p>
        </w:tc>
        <w:tc>
          <w:tcPr>
            <w:tcW w:w="1139" w:type="pct"/>
            <w:tcBorders>
              <w:top w:val="nil"/>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300"/>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30102 </w:t>
            </w:r>
          </w:p>
        </w:tc>
        <w:tc>
          <w:tcPr>
            <w:tcW w:w="1276"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津贴补贴</w:t>
            </w:r>
          </w:p>
        </w:tc>
        <w:tc>
          <w:tcPr>
            <w:tcW w:w="1002"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156.76 </w:t>
            </w:r>
          </w:p>
        </w:tc>
        <w:tc>
          <w:tcPr>
            <w:tcW w:w="1122"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156.76 </w:t>
            </w:r>
          </w:p>
        </w:tc>
        <w:tc>
          <w:tcPr>
            <w:tcW w:w="1139" w:type="pct"/>
            <w:tcBorders>
              <w:top w:val="single" w:sz="4" w:space="0" w:color="auto"/>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30103 </w:t>
            </w:r>
          </w:p>
        </w:tc>
        <w:tc>
          <w:tcPr>
            <w:tcW w:w="1276"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奖金</w:t>
            </w:r>
          </w:p>
        </w:tc>
        <w:tc>
          <w:tcPr>
            <w:tcW w:w="1002"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23.52 </w:t>
            </w:r>
          </w:p>
        </w:tc>
        <w:tc>
          <w:tcPr>
            <w:tcW w:w="1122"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23.52 </w:t>
            </w:r>
          </w:p>
        </w:tc>
        <w:tc>
          <w:tcPr>
            <w:tcW w:w="1139"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b/>
                <w:bCs/>
                <w:kern w:val="0"/>
                <w:szCs w:val="21"/>
              </w:rPr>
            </w:pPr>
            <w:r w:rsidRPr="001B58E1">
              <w:rPr>
                <w:rFonts w:ascii="宋体" w:hAnsi="宋体" w:cs="宋体"/>
                <w:b/>
                <w:bCs/>
                <w:kern w:val="0"/>
                <w:szCs w:val="21"/>
              </w:rPr>
              <w:t xml:space="preserve">302 </w:t>
            </w:r>
          </w:p>
        </w:tc>
        <w:tc>
          <w:tcPr>
            <w:tcW w:w="1276" w:type="pct"/>
            <w:tcBorders>
              <w:top w:val="nil"/>
              <w:left w:val="nil"/>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b/>
                <w:bCs/>
                <w:kern w:val="0"/>
                <w:szCs w:val="21"/>
              </w:rPr>
            </w:pPr>
            <w:r w:rsidRPr="001B58E1">
              <w:rPr>
                <w:rFonts w:ascii="宋体" w:hAnsi="宋体" w:cs="宋体" w:hint="eastAsia"/>
                <w:b/>
                <w:bCs/>
                <w:kern w:val="0"/>
                <w:szCs w:val="21"/>
              </w:rPr>
              <w:t>商品和服务支出</w:t>
            </w:r>
          </w:p>
        </w:tc>
        <w:tc>
          <w:tcPr>
            <w:tcW w:w="1002"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73.85 </w:t>
            </w:r>
          </w:p>
        </w:tc>
        <w:tc>
          <w:tcPr>
            <w:tcW w:w="1122"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139" w:type="pct"/>
            <w:tcBorders>
              <w:top w:val="nil"/>
              <w:left w:val="nil"/>
              <w:bottom w:val="single" w:sz="4" w:space="0" w:color="auto"/>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73.85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30201 </w:t>
            </w:r>
          </w:p>
        </w:tc>
        <w:tc>
          <w:tcPr>
            <w:tcW w:w="1276" w:type="pct"/>
            <w:tcBorders>
              <w:top w:val="nil"/>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办公费</w:t>
            </w:r>
          </w:p>
        </w:tc>
        <w:tc>
          <w:tcPr>
            <w:tcW w:w="1002" w:type="pct"/>
            <w:tcBorders>
              <w:top w:val="nil"/>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21.94 </w:t>
            </w:r>
          </w:p>
        </w:tc>
        <w:tc>
          <w:tcPr>
            <w:tcW w:w="1122" w:type="pct"/>
            <w:tcBorders>
              <w:top w:val="nil"/>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139" w:type="pct"/>
            <w:tcBorders>
              <w:top w:val="nil"/>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21.94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30204 </w:t>
            </w:r>
          </w:p>
        </w:tc>
        <w:tc>
          <w:tcPr>
            <w:tcW w:w="1276"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手续费</w:t>
            </w:r>
          </w:p>
        </w:tc>
        <w:tc>
          <w:tcPr>
            <w:tcW w:w="100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0.10 </w:t>
            </w:r>
          </w:p>
        </w:tc>
        <w:tc>
          <w:tcPr>
            <w:tcW w:w="112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139"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0.10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30205 </w:t>
            </w:r>
          </w:p>
        </w:tc>
        <w:tc>
          <w:tcPr>
            <w:tcW w:w="1276"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水费</w:t>
            </w:r>
          </w:p>
        </w:tc>
        <w:tc>
          <w:tcPr>
            <w:tcW w:w="100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0.85 </w:t>
            </w:r>
          </w:p>
        </w:tc>
        <w:tc>
          <w:tcPr>
            <w:tcW w:w="112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139"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0.85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30206 </w:t>
            </w:r>
          </w:p>
        </w:tc>
        <w:tc>
          <w:tcPr>
            <w:tcW w:w="1276"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电费</w:t>
            </w:r>
          </w:p>
        </w:tc>
        <w:tc>
          <w:tcPr>
            <w:tcW w:w="100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2.15 </w:t>
            </w:r>
          </w:p>
        </w:tc>
        <w:tc>
          <w:tcPr>
            <w:tcW w:w="112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139"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2.15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30207 </w:t>
            </w:r>
          </w:p>
        </w:tc>
        <w:tc>
          <w:tcPr>
            <w:tcW w:w="1276"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邮电费</w:t>
            </w:r>
          </w:p>
        </w:tc>
        <w:tc>
          <w:tcPr>
            <w:tcW w:w="100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7.05 </w:t>
            </w:r>
          </w:p>
        </w:tc>
        <w:tc>
          <w:tcPr>
            <w:tcW w:w="112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139"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7.05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30209 </w:t>
            </w:r>
          </w:p>
        </w:tc>
        <w:tc>
          <w:tcPr>
            <w:tcW w:w="1276"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物业管理费</w:t>
            </w:r>
          </w:p>
        </w:tc>
        <w:tc>
          <w:tcPr>
            <w:tcW w:w="100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2.64 </w:t>
            </w:r>
          </w:p>
        </w:tc>
        <w:tc>
          <w:tcPr>
            <w:tcW w:w="112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139"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2.64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30211 </w:t>
            </w:r>
          </w:p>
        </w:tc>
        <w:tc>
          <w:tcPr>
            <w:tcW w:w="1276"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差旅费</w:t>
            </w:r>
          </w:p>
        </w:tc>
        <w:tc>
          <w:tcPr>
            <w:tcW w:w="100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12.68 </w:t>
            </w:r>
          </w:p>
        </w:tc>
        <w:tc>
          <w:tcPr>
            <w:tcW w:w="112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139"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12.68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30213 </w:t>
            </w:r>
          </w:p>
        </w:tc>
        <w:tc>
          <w:tcPr>
            <w:tcW w:w="1276"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维修（护）费</w:t>
            </w:r>
          </w:p>
        </w:tc>
        <w:tc>
          <w:tcPr>
            <w:tcW w:w="100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1.36 </w:t>
            </w:r>
          </w:p>
        </w:tc>
        <w:tc>
          <w:tcPr>
            <w:tcW w:w="112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139"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1.36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30216 </w:t>
            </w:r>
          </w:p>
        </w:tc>
        <w:tc>
          <w:tcPr>
            <w:tcW w:w="1276"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培训费</w:t>
            </w:r>
          </w:p>
        </w:tc>
        <w:tc>
          <w:tcPr>
            <w:tcW w:w="100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0.15 </w:t>
            </w:r>
          </w:p>
        </w:tc>
        <w:tc>
          <w:tcPr>
            <w:tcW w:w="112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139"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0.15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30217 </w:t>
            </w:r>
          </w:p>
        </w:tc>
        <w:tc>
          <w:tcPr>
            <w:tcW w:w="1276"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公务接待费</w:t>
            </w:r>
          </w:p>
        </w:tc>
        <w:tc>
          <w:tcPr>
            <w:tcW w:w="100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8.48 </w:t>
            </w:r>
          </w:p>
        </w:tc>
        <w:tc>
          <w:tcPr>
            <w:tcW w:w="112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139"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8.48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30229 </w:t>
            </w:r>
          </w:p>
        </w:tc>
        <w:tc>
          <w:tcPr>
            <w:tcW w:w="1276"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福利费</w:t>
            </w:r>
          </w:p>
        </w:tc>
        <w:tc>
          <w:tcPr>
            <w:tcW w:w="100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 </w:t>
            </w:r>
          </w:p>
        </w:tc>
        <w:tc>
          <w:tcPr>
            <w:tcW w:w="112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139"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30231 </w:t>
            </w:r>
          </w:p>
        </w:tc>
        <w:tc>
          <w:tcPr>
            <w:tcW w:w="1276"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公务用车运行维护费</w:t>
            </w:r>
          </w:p>
        </w:tc>
        <w:tc>
          <w:tcPr>
            <w:tcW w:w="100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11.38 </w:t>
            </w:r>
          </w:p>
        </w:tc>
        <w:tc>
          <w:tcPr>
            <w:tcW w:w="112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139"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11.38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30299 </w:t>
            </w:r>
          </w:p>
        </w:tc>
        <w:tc>
          <w:tcPr>
            <w:tcW w:w="1276"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其他商品和服务支出</w:t>
            </w:r>
          </w:p>
        </w:tc>
        <w:tc>
          <w:tcPr>
            <w:tcW w:w="100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3.20 </w:t>
            </w:r>
          </w:p>
        </w:tc>
        <w:tc>
          <w:tcPr>
            <w:tcW w:w="112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139"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3.20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b/>
                <w:bCs/>
                <w:kern w:val="0"/>
                <w:szCs w:val="21"/>
              </w:rPr>
            </w:pPr>
            <w:r w:rsidRPr="001B58E1">
              <w:rPr>
                <w:rFonts w:ascii="宋体" w:hAnsi="宋体" w:cs="宋体"/>
                <w:b/>
                <w:bCs/>
                <w:kern w:val="0"/>
                <w:szCs w:val="21"/>
              </w:rPr>
              <w:t xml:space="preserve">303 </w:t>
            </w:r>
          </w:p>
        </w:tc>
        <w:tc>
          <w:tcPr>
            <w:tcW w:w="1276"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b/>
                <w:bCs/>
                <w:kern w:val="0"/>
                <w:szCs w:val="21"/>
              </w:rPr>
            </w:pPr>
            <w:r w:rsidRPr="001B58E1">
              <w:rPr>
                <w:rFonts w:ascii="宋体" w:hAnsi="宋体" w:cs="宋体" w:hint="eastAsia"/>
                <w:b/>
                <w:bCs/>
                <w:kern w:val="0"/>
                <w:szCs w:val="21"/>
              </w:rPr>
              <w:t>对个人和家庭的补助</w:t>
            </w:r>
          </w:p>
        </w:tc>
        <w:tc>
          <w:tcPr>
            <w:tcW w:w="100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148.84 </w:t>
            </w:r>
          </w:p>
        </w:tc>
        <w:tc>
          <w:tcPr>
            <w:tcW w:w="112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148.84 </w:t>
            </w:r>
          </w:p>
        </w:tc>
        <w:tc>
          <w:tcPr>
            <w:tcW w:w="1139"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30302 </w:t>
            </w:r>
          </w:p>
        </w:tc>
        <w:tc>
          <w:tcPr>
            <w:tcW w:w="1276"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退休费</w:t>
            </w:r>
          </w:p>
        </w:tc>
        <w:tc>
          <w:tcPr>
            <w:tcW w:w="100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108.27 </w:t>
            </w:r>
          </w:p>
        </w:tc>
        <w:tc>
          <w:tcPr>
            <w:tcW w:w="112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108.27 </w:t>
            </w:r>
          </w:p>
        </w:tc>
        <w:tc>
          <w:tcPr>
            <w:tcW w:w="1139"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30304 </w:t>
            </w:r>
          </w:p>
        </w:tc>
        <w:tc>
          <w:tcPr>
            <w:tcW w:w="1276"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抚恤金</w:t>
            </w:r>
          </w:p>
        </w:tc>
        <w:tc>
          <w:tcPr>
            <w:tcW w:w="100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14.64 </w:t>
            </w:r>
          </w:p>
        </w:tc>
        <w:tc>
          <w:tcPr>
            <w:tcW w:w="112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14.64 </w:t>
            </w:r>
          </w:p>
        </w:tc>
        <w:tc>
          <w:tcPr>
            <w:tcW w:w="1139"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30307 </w:t>
            </w:r>
          </w:p>
        </w:tc>
        <w:tc>
          <w:tcPr>
            <w:tcW w:w="1276"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医疗费</w:t>
            </w:r>
          </w:p>
        </w:tc>
        <w:tc>
          <w:tcPr>
            <w:tcW w:w="100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7.12 </w:t>
            </w:r>
          </w:p>
        </w:tc>
        <w:tc>
          <w:tcPr>
            <w:tcW w:w="112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7.12 </w:t>
            </w:r>
          </w:p>
        </w:tc>
        <w:tc>
          <w:tcPr>
            <w:tcW w:w="1139"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30311 </w:t>
            </w:r>
          </w:p>
        </w:tc>
        <w:tc>
          <w:tcPr>
            <w:tcW w:w="1276"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住房公积金</w:t>
            </w:r>
          </w:p>
        </w:tc>
        <w:tc>
          <w:tcPr>
            <w:tcW w:w="100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18.65 </w:t>
            </w:r>
          </w:p>
        </w:tc>
        <w:tc>
          <w:tcPr>
            <w:tcW w:w="112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18.65 </w:t>
            </w:r>
          </w:p>
        </w:tc>
        <w:tc>
          <w:tcPr>
            <w:tcW w:w="1139"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30399 </w:t>
            </w:r>
          </w:p>
        </w:tc>
        <w:tc>
          <w:tcPr>
            <w:tcW w:w="1276"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其他对个人和家庭的补助支出</w:t>
            </w:r>
          </w:p>
        </w:tc>
        <w:tc>
          <w:tcPr>
            <w:tcW w:w="100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0.15 </w:t>
            </w:r>
          </w:p>
        </w:tc>
        <w:tc>
          <w:tcPr>
            <w:tcW w:w="112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0.15 </w:t>
            </w:r>
          </w:p>
        </w:tc>
        <w:tc>
          <w:tcPr>
            <w:tcW w:w="1139"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b/>
                <w:bCs/>
                <w:kern w:val="0"/>
                <w:szCs w:val="21"/>
              </w:rPr>
            </w:pPr>
            <w:r w:rsidRPr="001B58E1">
              <w:rPr>
                <w:rFonts w:ascii="宋体" w:hAnsi="宋体" w:cs="宋体"/>
                <w:b/>
                <w:bCs/>
                <w:kern w:val="0"/>
                <w:szCs w:val="21"/>
              </w:rPr>
              <w:t xml:space="preserve">310 </w:t>
            </w:r>
          </w:p>
        </w:tc>
        <w:tc>
          <w:tcPr>
            <w:tcW w:w="1276"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b/>
                <w:bCs/>
                <w:kern w:val="0"/>
                <w:szCs w:val="21"/>
              </w:rPr>
            </w:pPr>
            <w:r w:rsidRPr="001B58E1">
              <w:rPr>
                <w:rFonts w:ascii="宋体" w:hAnsi="宋体" w:cs="宋体" w:hint="eastAsia"/>
                <w:b/>
                <w:bCs/>
                <w:kern w:val="0"/>
                <w:szCs w:val="21"/>
              </w:rPr>
              <w:t>其他资本性支出</w:t>
            </w:r>
          </w:p>
        </w:tc>
        <w:tc>
          <w:tcPr>
            <w:tcW w:w="100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3.79 </w:t>
            </w:r>
          </w:p>
        </w:tc>
        <w:tc>
          <w:tcPr>
            <w:tcW w:w="112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139"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3.79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31002 </w:t>
            </w:r>
          </w:p>
        </w:tc>
        <w:tc>
          <w:tcPr>
            <w:tcW w:w="1276"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办公设备购置</w:t>
            </w:r>
          </w:p>
        </w:tc>
        <w:tc>
          <w:tcPr>
            <w:tcW w:w="100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1.68 </w:t>
            </w:r>
          </w:p>
        </w:tc>
        <w:tc>
          <w:tcPr>
            <w:tcW w:w="112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139"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1.68 </w:t>
            </w:r>
          </w:p>
        </w:tc>
      </w:tr>
      <w:tr w:rsidR="000C7707" w:rsidRPr="001B58E1" w:rsidTr="005E3D36">
        <w:trPr>
          <w:trHeight w:val="285"/>
        </w:trPr>
        <w:tc>
          <w:tcPr>
            <w:tcW w:w="4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kern w:val="0"/>
                <w:szCs w:val="21"/>
              </w:rPr>
              <w:t xml:space="preserve">31003 </w:t>
            </w:r>
          </w:p>
        </w:tc>
        <w:tc>
          <w:tcPr>
            <w:tcW w:w="1276" w:type="pct"/>
            <w:tcBorders>
              <w:top w:val="single" w:sz="4" w:space="0" w:color="auto"/>
              <w:left w:val="nil"/>
              <w:bottom w:val="nil"/>
              <w:right w:val="single" w:sz="4" w:space="0" w:color="auto"/>
            </w:tcBorders>
            <w:shd w:val="clear" w:color="auto" w:fill="FFFFFF"/>
            <w:noWrap/>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专用设备购置</w:t>
            </w:r>
          </w:p>
        </w:tc>
        <w:tc>
          <w:tcPr>
            <w:tcW w:w="100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2.10 </w:t>
            </w:r>
          </w:p>
        </w:tc>
        <w:tc>
          <w:tcPr>
            <w:tcW w:w="1122"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hint="eastAsia"/>
                <w:kern w:val="0"/>
                <w:szCs w:val="21"/>
              </w:rPr>
              <w:t xml:space="preserve">　</w:t>
            </w:r>
          </w:p>
        </w:tc>
        <w:tc>
          <w:tcPr>
            <w:tcW w:w="1139" w:type="pct"/>
            <w:tcBorders>
              <w:top w:val="single" w:sz="4" w:space="0" w:color="auto"/>
              <w:left w:val="nil"/>
              <w:bottom w:val="nil"/>
              <w:right w:val="single" w:sz="4" w:space="0" w:color="auto"/>
            </w:tcBorders>
            <w:noWrap/>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 xml:space="preserve">2.10 </w:t>
            </w:r>
          </w:p>
        </w:tc>
      </w:tr>
      <w:tr w:rsidR="000C7707" w:rsidRPr="001B58E1" w:rsidTr="005E3D36">
        <w:trPr>
          <w:trHeight w:val="615"/>
        </w:trPr>
        <w:tc>
          <w:tcPr>
            <w:tcW w:w="5000" w:type="pct"/>
            <w:gridSpan w:val="5"/>
            <w:tcBorders>
              <w:top w:val="single" w:sz="8" w:space="0" w:color="auto"/>
              <w:left w:val="nil"/>
              <w:bottom w:val="nil"/>
              <w:right w:val="nil"/>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注：本表反映部门本年度一般公共预算财政拨款基本支出明细情况。</w:t>
            </w:r>
          </w:p>
        </w:tc>
      </w:tr>
    </w:tbl>
    <w:p w:rsidR="000C7707" w:rsidRPr="001B58E1" w:rsidRDefault="000C7707" w:rsidP="00436EBF">
      <w:pPr>
        <w:autoSpaceDE w:val="0"/>
        <w:autoSpaceDN w:val="0"/>
        <w:adjustRightInd w:val="0"/>
        <w:spacing w:line="520" w:lineRule="exact"/>
        <w:jc w:val="center"/>
        <w:rPr>
          <w:rFonts w:ascii="宋体" w:cs="宋体"/>
          <w:kern w:val="0"/>
          <w:szCs w:val="21"/>
        </w:rPr>
      </w:pPr>
    </w:p>
    <w:p w:rsidR="000C7707" w:rsidRPr="001B58E1" w:rsidRDefault="000C7707" w:rsidP="005E3D36">
      <w:pPr>
        <w:pageBreakBefore/>
        <w:autoSpaceDE w:val="0"/>
        <w:autoSpaceDN w:val="0"/>
        <w:adjustRightInd w:val="0"/>
        <w:spacing w:line="520" w:lineRule="exact"/>
        <w:jc w:val="center"/>
        <w:rPr>
          <w:rFonts w:ascii="宋体" w:cs="宋体"/>
          <w:kern w:val="0"/>
          <w:szCs w:val="21"/>
        </w:rPr>
      </w:pPr>
    </w:p>
    <w:tbl>
      <w:tblPr>
        <w:tblW w:w="5000" w:type="pct"/>
        <w:tblLook w:val="0000"/>
      </w:tblPr>
      <w:tblGrid>
        <w:gridCol w:w="1207"/>
        <w:gridCol w:w="1319"/>
        <w:gridCol w:w="744"/>
        <w:gridCol w:w="744"/>
        <w:gridCol w:w="746"/>
        <w:gridCol w:w="934"/>
        <w:gridCol w:w="846"/>
        <w:gridCol w:w="846"/>
        <w:gridCol w:w="741"/>
        <w:gridCol w:w="543"/>
        <w:gridCol w:w="746"/>
        <w:gridCol w:w="1266"/>
      </w:tblGrid>
      <w:tr w:rsidR="000C7707" w:rsidRPr="001B58E1" w:rsidTr="005E3D36">
        <w:trPr>
          <w:trHeight w:val="405"/>
        </w:trPr>
        <w:tc>
          <w:tcPr>
            <w:tcW w:w="5000" w:type="pct"/>
            <w:gridSpan w:val="12"/>
            <w:tcBorders>
              <w:top w:val="nil"/>
              <w:left w:val="nil"/>
              <w:bottom w:val="nil"/>
              <w:right w:val="nil"/>
            </w:tcBorders>
            <w:shd w:val="clear" w:color="auto" w:fill="FFFFFF"/>
            <w:vAlign w:val="center"/>
          </w:tcPr>
          <w:p w:rsidR="000C7707" w:rsidRPr="001B58E1" w:rsidRDefault="000C7707" w:rsidP="00743F6C">
            <w:pPr>
              <w:widowControl/>
              <w:jc w:val="center"/>
              <w:rPr>
                <w:rFonts w:ascii="华文中宋" w:eastAsia="华文中宋" w:hAnsi="宋体" w:cs="宋体"/>
                <w:kern w:val="0"/>
                <w:szCs w:val="21"/>
              </w:rPr>
            </w:pPr>
            <w:r w:rsidRPr="001B58E1">
              <w:rPr>
                <w:rFonts w:ascii="华文中宋" w:eastAsia="华文中宋" w:hAnsi="宋体" w:cs="宋体" w:hint="eastAsia"/>
                <w:kern w:val="0"/>
                <w:szCs w:val="21"/>
              </w:rPr>
              <w:t>一般公共预算财政拨款“三公”经费支出决算表</w:t>
            </w:r>
          </w:p>
        </w:tc>
      </w:tr>
      <w:tr w:rsidR="000C7707" w:rsidRPr="001B58E1" w:rsidTr="005E3D36">
        <w:trPr>
          <w:trHeight w:val="285"/>
        </w:trPr>
        <w:tc>
          <w:tcPr>
            <w:tcW w:w="398" w:type="pct"/>
            <w:tcBorders>
              <w:top w:val="nil"/>
              <w:left w:val="nil"/>
              <w:bottom w:val="nil"/>
              <w:right w:val="nil"/>
            </w:tcBorders>
            <w:shd w:val="clear" w:color="auto" w:fill="FFFFFF"/>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435" w:type="pct"/>
            <w:tcBorders>
              <w:top w:val="nil"/>
              <w:left w:val="nil"/>
              <w:bottom w:val="nil"/>
              <w:right w:val="nil"/>
            </w:tcBorders>
            <w:shd w:val="clear" w:color="auto" w:fill="FFFFFF"/>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398" w:type="pct"/>
            <w:tcBorders>
              <w:top w:val="nil"/>
              <w:left w:val="nil"/>
              <w:bottom w:val="nil"/>
              <w:right w:val="nil"/>
            </w:tcBorders>
            <w:shd w:val="clear" w:color="auto" w:fill="FFFFFF"/>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398" w:type="pct"/>
            <w:tcBorders>
              <w:top w:val="nil"/>
              <w:left w:val="nil"/>
              <w:bottom w:val="nil"/>
              <w:right w:val="nil"/>
            </w:tcBorders>
            <w:shd w:val="clear" w:color="auto" w:fill="FFFFFF"/>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398" w:type="pct"/>
            <w:tcBorders>
              <w:top w:val="nil"/>
              <w:left w:val="nil"/>
              <w:bottom w:val="nil"/>
              <w:right w:val="nil"/>
            </w:tcBorders>
            <w:shd w:val="clear" w:color="auto" w:fill="FFFFFF"/>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487" w:type="pct"/>
            <w:tcBorders>
              <w:top w:val="nil"/>
              <w:left w:val="nil"/>
              <w:bottom w:val="nil"/>
              <w:right w:val="nil"/>
            </w:tcBorders>
            <w:noWrap/>
            <w:vAlign w:val="bottom"/>
          </w:tcPr>
          <w:p w:rsidR="000C7707" w:rsidRPr="001B58E1" w:rsidRDefault="000C7707" w:rsidP="00743F6C">
            <w:pPr>
              <w:widowControl/>
              <w:jc w:val="left"/>
              <w:rPr>
                <w:rFonts w:ascii="宋体" w:cs="宋体"/>
                <w:kern w:val="0"/>
                <w:szCs w:val="21"/>
              </w:rPr>
            </w:pPr>
          </w:p>
        </w:tc>
        <w:tc>
          <w:tcPr>
            <w:tcW w:w="398" w:type="pct"/>
            <w:tcBorders>
              <w:top w:val="nil"/>
              <w:left w:val="nil"/>
              <w:bottom w:val="nil"/>
              <w:right w:val="nil"/>
            </w:tcBorders>
            <w:noWrap/>
            <w:vAlign w:val="bottom"/>
          </w:tcPr>
          <w:p w:rsidR="000C7707" w:rsidRPr="001B58E1" w:rsidRDefault="000C7707" w:rsidP="00743F6C">
            <w:pPr>
              <w:widowControl/>
              <w:jc w:val="left"/>
              <w:rPr>
                <w:rFonts w:ascii="宋体" w:cs="宋体"/>
                <w:kern w:val="0"/>
                <w:szCs w:val="21"/>
              </w:rPr>
            </w:pPr>
          </w:p>
        </w:tc>
        <w:tc>
          <w:tcPr>
            <w:tcW w:w="398" w:type="pct"/>
            <w:tcBorders>
              <w:top w:val="nil"/>
              <w:left w:val="nil"/>
              <w:bottom w:val="nil"/>
              <w:right w:val="nil"/>
            </w:tcBorders>
            <w:noWrap/>
            <w:vAlign w:val="bottom"/>
          </w:tcPr>
          <w:p w:rsidR="000C7707" w:rsidRPr="001B58E1" w:rsidRDefault="000C7707" w:rsidP="00743F6C">
            <w:pPr>
              <w:widowControl/>
              <w:jc w:val="left"/>
              <w:rPr>
                <w:rFonts w:ascii="宋体" w:cs="宋体"/>
                <w:kern w:val="0"/>
                <w:szCs w:val="21"/>
              </w:rPr>
            </w:pPr>
          </w:p>
        </w:tc>
        <w:tc>
          <w:tcPr>
            <w:tcW w:w="398" w:type="pct"/>
            <w:tcBorders>
              <w:top w:val="nil"/>
              <w:left w:val="nil"/>
              <w:bottom w:val="nil"/>
              <w:right w:val="nil"/>
            </w:tcBorders>
            <w:noWrap/>
            <w:vAlign w:val="bottom"/>
          </w:tcPr>
          <w:p w:rsidR="000C7707" w:rsidRPr="001B58E1" w:rsidRDefault="000C7707" w:rsidP="00743F6C">
            <w:pPr>
              <w:widowControl/>
              <w:jc w:val="left"/>
              <w:rPr>
                <w:rFonts w:ascii="宋体" w:cs="宋体"/>
                <w:kern w:val="0"/>
                <w:szCs w:val="21"/>
              </w:rPr>
            </w:pPr>
          </w:p>
        </w:tc>
        <w:tc>
          <w:tcPr>
            <w:tcW w:w="398" w:type="pct"/>
            <w:tcBorders>
              <w:top w:val="nil"/>
              <w:left w:val="nil"/>
              <w:bottom w:val="nil"/>
              <w:right w:val="nil"/>
            </w:tcBorders>
            <w:noWrap/>
            <w:vAlign w:val="bottom"/>
          </w:tcPr>
          <w:p w:rsidR="000C7707" w:rsidRPr="001B58E1" w:rsidRDefault="000C7707" w:rsidP="00743F6C">
            <w:pPr>
              <w:widowControl/>
              <w:jc w:val="left"/>
              <w:rPr>
                <w:rFonts w:ascii="宋体" w:cs="宋体"/>
                <w:kern w:val="0"/>
                <w:szCs w:val="21"/>
              </w:rPr>
            </w:pPr>
          </w:p>
        </w:tc>
        <w:tc>
          <w:tcPr>
            <w:tcW w:w="398" w:type="pct"/>
            <w:tcBorders>
              <w:top w:val="nil"/>
              <w:left w:val="nil"/>
              <w:bottom w:val="nil"/>
              <w:right w:val="nil"/>
            </w:tcBorders>
            <w:noWrap/>
            <w:vAlign w:val="bottom"/>
          </w:tcPr>
          <w:p w:rsidR="000C7707" w:rsidRPr="001B58E1" w:rsidRDefault="000C7707" w:rsidP="00743F6C">
            <w:pPr>
              <w:widowControl/>
              <w:jc w:val="left"/>
              <w:rPr>
                <w:rFonts w:ascii="宋体" w:cs="宋体"/>
                <w:kern w:val="0"/>
                <w:szCs w:val="21"/>
              </w:rPr>
            </w:pPr>
          </w:p>
        </w:tc>
        <w:tc>
          <w:tcPr>
            <w:tcW w:w="494"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color w:val="000000"/>
                <w:kern w:val="0"/>
                <w:szCs w:val="21"/>
              </w:rPr>
            </w:pPr>
            <w:r w:rsidRPr="001B58E1">
              <w:rPr>
                <w:rFonts w:ascii="宋体" w:hAnsi="宋体" w:cs="宋体" w:hint="eastAsia"/>
                <w:color w:val="000000"/>
                <w:kern w:val="0"/>
                <w:szCs w:val="21"/>
              </w:rPr>
              <w:t>公开</w:t>
            </w:r>
            <w:r w:rsidRPr="001B58E1">
              <w:rPr>
                <w:rFonts w:ascii="宋体" w:hAnsi="宋体" w:cs="宋体"/>
                <w:color w:val="000000"/>
                <w:kern w:val="0"/>
                <w:szCs w:val="21"/>
              </w:rPr>
              <w:t>07</w:t>
            </w:r>
            <w:r w:rsidRPr="001B58E1">
              <w:rPr>
                <w:rFonts w:ascii="宋体" w:hAnsi="宋体" w:cs="宋体" w:hint="eastAsia"/>
                <w:color w:val="000000"/>
                <w:kern w:val="0"/>
                <w:szCs w:val="21"/>
              </w:rPr>
              <w:t>表</w:t>
            </w:r>
          </w:p>
        </w:tc>
      </w:tr>
      <w:tr w:rsidR="000C7707" w:rsidRPr="001B58E1" w:rsidTr="005E3D36">
        <w:trPr>
          <w:trHeight w:val="285"/>
        </w:trPr>
        <w:tc>
          <w:tcPr>
            <w:tcW w:w="833" w:type="pct"/>
            <w:gridSpan w:val="2"/>
            <w:tcBorders>
              <w:top w:val="nil"/>
              <w:left w:val="nil"/>
              <w:bottom w:val="nil"/>
              <w:right w:val="nil"/>
            </w:tcBorders>
            <w:shd w:val="clear" w:color="auto" w:fill="FFFFFF"/>
            <w:noWrap/>
            <w:vAlign w:val="center"/>
          </w:tcPr>
          <w:p w:rsidR="000C7707" w:rsidRPr="001B58E1" w:rsidRDefault="000C7707" w:rsidP="00743F6C">
            <w:pPr>
              <w:widowControl/>
              <w:jc w:val="left"/>
              <w:rPr>
                <w:rFonts w:ascii="宋体" w:cs="宋体"/>
                <w:color w:val="000000"/>
                <w:kern w:val="0"/>
                <w:szCs w:val="21"/>
              </w:rPr>
            </w:pPr>
            <w:r w:rsidRPr="001B58E1">
              <w:rPr>
                <w:rFonts w:ascii="宋体" w:hAnsi="宋体" w:cs="宋体" w:hint="eastAsia"/>
                <w:color w:val="000000"/>
                <w:kern w:val="0"/>
                <w:szCs w:val="21"/>
              </w:rPr>
              <w:t>部门：梅州市外事侨务局</w:t>
            </w:r>
          </w:p>
        </w:tc>
        <w:tc>
          <w:tcPr>
            <w:tcW w:w="398" w:type="pct"/>
            <w:tcBorders>
              <w:top w:val="nil"/>
              <w:left w:val="nil"/>
              <w:bottom w:val="nil"/>
              <w:right w:val="nil"/>
            </w:tcBorders>
            <w:shd w:val="clear" w:color="auto" w:fill="FFFFFF"/>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398" w:type="pct"/>
            <w:tcBorders>
              <w:top w:val="nil"/>
              <w:left w:val="nil"/>
              <w:bottom w:val="nil"/>
              <w:right w:val="nil"/>
            </w:tcBorders>
            <w:shd w:val="clear" w:color="auto" w:fill="FFFFFF"/>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398" w:type="pct"/>
            <w:tcBorders>
              <w:top w:val="nil"/>
              <w:left w:val="nil"/>
              <w:bottom w:val="nil"/>
              <w:right w:val="nil"/>
            </w:tcBorders>
            <w:shd w:val="clear" w:color="auto" w:fill="FFFFFF"/>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487" w:type="pct"/>
            <w:tcBorders>
              <w:top w:val="nil"/>
              <w:left w:val="nil"/>
              <w:bottom w:val="nil"/>
              <w:right w:val="nil"/>
            </w:tcBorders>
            <w:noWrap/>
            <w:vAlign w:val="bottom"/>
          </w:tcPr>
          <w:p w:rsidR="000C7707" w:rsidRPr="001B58E1" w:rsidRDefault="000C7707" w:rsidP="00743F6C">
            <w:pPr>
              <w:widowControl/>
              <w:jc w:val="left"/>
              <w:rPr>
                <w:rFonts w:ascii="宋体" w:cs="宋体"/>
                <w:kern w:val="0"/>
                <w:szCs w:val="21"/>
              </w:rPr>
            </w:pPr>
          </w:p>
        </w:tc>
        <w:tc>
          <w:tcPr>
            <w:tcW w:w="398" w:type="pct"/>
            <w:tcBorders>
              <w:top w:val="nil"/>
              <w:left w:val="nil"/>
              <w:bottom w:val="nil"/>
              <w:right w:val="nil"/>
            </w:tcBorders>
            <w:noWrap/>
            <w:vAlign w:val="bottom"/>
          </w:tcPr>
          <w:p w:rsidR="000C7707" w:rsidRPr="001B58E1" w:rsidRDefault="000C7707" w:rsidP="00743F6C">
            <w:pPr>
              <w:widowControl/>
              <w:jc w:val="left"/>
              <w:rPr>
                <w:rFonts w:ascii="宋体" w:cs="宋体"/>
                <w:kern w:val="0"/>
                <w:szCs w:val="21"/>
              </w:rPr>
            </w:pPr>
          </w:p>
        </w:tc>
        <w:tc>
          <w:tcPr>
            <w:tcW w:w="398" w:type="pct"/>
            <w:tcBorders>
              <w:top w:val="nil"/>
              <w:left w:val="nil"/>
              <w:bottom w:val="nil"/>
              <w:right w:val="nil"/>
            </w:tcBorders>
            <w:noWrap/>
            <w:vAlign w:val="bottom"/>
          </w:tcPr>
          <w:p w:rsidR="000C7707" w:rsidRPr="001B58E1" w:rsidRDefault="000C7707" w:rsidP="00743F6C">
            <w:pPr>
              <w:widowControl/>
              <w:jc w:val="left"/>
              <w:rPr>
                <w:rFonts w:ascii="宋体" w:cs="宋体"/>
                <w:kern w:val="0"/>
                <w:szCs w:val="21"/>
              </w:rPr>
            </w:pPr>
          </w:p>
        </w:tc>
        <w:tc>
          <w:tcPr>
            <w:tcW w:w="398" w:type="pct"/>
            <w:tcBorders>
              <w:top w:val="nil"/>
              <w:left w:val="nil"/>
              <w:bottom w:val="nil"/>
              <w:right w:val="nil"/>
            </w:tcBorders>
            <w:noWrap/>
            <w:vAlign w:val="bottom"/>
          </w:tcPr>
          <w:p w:rsidR="000C7707" w:rsidRPr="001B58E1" w:rsidRDefault="000C7707" w:rsidP="00743F6C">
            <w:pPr>
              <w:widowControl/>
              <w:jc w:val="left"/>
              <w:rPr>
                <w:rFonts w:ascii="宋体" w:cs="宋体"/>
                <w:kern w:val="0"/>
                <w:szCs w:val="21"/>
              </w:rPr>
            </w:pPr>
          </w:p>
        </w:tc>
        <w:tc>
          <w:tcPr>
            <w:tcW w:w="398" w:type="pct"/>
            <w:tcBorders>
              <w:top w:val="nil"/>
              <w:left w:val="nil"/>
              <w:bottom w:val="nil"/>
              <w:right w:val="nil"/>
            </w:tcBorders>
            <w:noWrap/>
            <w:vAlign w:val="bottom"/>
          </w:tcPr>
          <w:p w:rsidR="000C7707" w:rsidRPr="001B58E1" w:rsidRDefault="000C7707" w:rsidP="00743F6C">
            <w:pPr>
              <w:widowControl/>
              <w:jc w:val="left"/>
              <w:rPr>
                <w:rFonts w:ascii="宋体" w:cs="宋体"/>
                <w:kern w:val="0"/>
                <w:szCs w:val="21"/>
              </w:rPr>
            </w:pPr>
          </w:p>
        </w:tc>
        <w:tc>
          <w:tcPr>
            <w:tcW w:w="398" w:type="pct"/>
            <w:tcBorders>
              <w:top w:val="nil"/>
              <w:left w:val="nil"/>
              <w:bottom w:val="nil"/>
              <w:right w:val="nil"/>
            </w:tcBorders>
            <w:noWrap/>
            <w:vAlign w:val="bottom"/>
          </w:tcPr>
          <w:p w:rsidR="000C7707" w:rsidRPr="001B58E1" w:rsidRDefault="000C7707" w:rsidP="00743F6C">
            <w:pPr>
              <w:widowControl/>
              <w:jc w:val="left"/>
              <w:rPr>
                <w:rFonts w:ascii="宋体" w:cs="宋体"/>
                <w:kern w:val="0"/>
                <w:szCs w:val="21"/>
              </w:rPr>
            </w:pPr>
          </w:p>
        </w:tc>
        <w:tc>
          <w:tcPr>
            <w:tcW w:w="494"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color w:val="000000"/>
                <w:kern w:val="0"/>
                <w:szCs w:val="21"/>
              </w:rPr>
            </w:pPr>
            <w:r w:rsidRPr="001B58E1">
              <w:rPr>
                <w:rFonts w:ascii="宋体" w:hAnsi="宋体" w:cs="宋体" w:hint="eastAsia"/>
                <w:color w:val="000000"/>
                <w:kern w:val="0"/>
                <w:szCs w:val="21"/>
              </w:rPr>
              <w:t>单位：万元</w:t>
            </w:r>
          </w:p>
        </w:tc>
      </w:tr>
      <w:tr w:rsidR="000C7707" w:rsidRPr="001B58E1" w:rsidTr="005E3D36">
        <w:trPr>
          <w:trHeight w:val="285"/>
        </w:trPr>
        <w:tc>
          <w:tcPr>
            <w:tcW w:w="2515"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C7707" w:rsidRPr="001B58E1" w:rsidRDefault="000C7707" w:rsidP="00743F6C">
            <w:pPr>
              <w:widowControl/>
              <w:jc w:val="center"/>
              <w:rPr>
                <w:rFonts w:ascii="宋体" w:cs="宋体"/>
                <w:color w:val="000000"/>
                <w:kern w:val="0"/>
                <w:szCs w:val="21"/>
              </w:rPr>
            </w:pPr>
            <w:r w:rsidRPr="001B58E1">
              <w:rPr>
                <w:rFonts w:ascii="宋体" w:hAnsi="宋体" w:cs="宋体"/>
                <w:color w:val="000000"/>
                <w:kern w:val="0"/>
                <w:szCs w:val="21"/>
              </w:rPr>
              <w:t>2015</w:t>
            </w:r>
            <w:r w:rsidRPr="001B58E1">
              <w:rPr>
                <w:rFonts w:ascii="宋体" w:hAnsi="宋体" w:cs="宋体" w:hint="eastAsia"/>
                <w:color w:val="000000"/>
                <w:kern w:val="0"/>
                <w:szCs w:val="21"/>
              </w:rPr>
              <w:t>年度预算数</w:t>
            </w:r>
          </w:p>
        </w:tc>
        <w:tc>
          <w:tcPr>
            <w:tcW w:w="2485" w:type="pct"/>
            <w:gridSpan w:val="6"/>
            <w:tcBorders>
              <w:top w:val="single" w:sz="4" w:space="0" w:color="auto"/>
              <w:left w:val="nil"/>
              <w:bottom w:val="single" w:sz="4" w:space="0" w:color="auto"/>
              <w:right w:val="single" w:sz="4" w:space="0" w:color="auto"/>
            </w:tcBorders>
            <w:shd w:val="clear" w:color="auto" w:fill="FFFFFF"/>
            <w:vAlign w:val="center"/>
          </w:tcPr>
          <w:p w:rsidR="000C7707" w:rsidRPr="001B58E1" w:rsidRDefault="000C7707" w:rsidP="00743F6C">
            <w:pPr>
              <w:widowControl/>
              <w:jc w:val="center"/>
              <w:rPr>
                <w:rFonts w:ascii="宋体" w:cs="宋体"/>
                <w:color w:val="000000"/>
                <w:kern w:val="0"/>
                <w:szCs w:val="21"/>
              </w:rPr>
            </w:pPr>
            <w:r w:rsidRPr="001B58E1">
              <w:rPr>
                <w:rFonts w:ascii="宋体" w:hAnsi="宋体" w:cs="宋体"/>
                <w:color w:val="000000"/>
                <w:kern w:val="0"/>
                <w:szCs w:val="21"/>
              </w:rPr>
              <w:t>2015</w:t>
            </w:r>
            <w:r w:rsidRPr="001B58E1">
              <w:rPr>
                <w:rFonts w:ascii="宋体" w:hAnsi="宋体" w:cs="宋体" w:hint="eastAsia"/>
                <w:color w:val="000000"/>
                <w:kern w:val="0"/>
                <w:szCs w:val="21"/>
              </w:rPr>
              <w:t>年度决算数</w:t>
            </w:r>
          </w:p>
        </w:tc>
      </w:tr>
      <w:tr w:rsidR="000C7707" w:rsidRPr="001B58E1" w:rsidTr="005E3D36">
        <w:trPr>
          <w:trHeight w:val="1065"/>
        </w:trPr>
        <w:tc>
          <w:tcPr>
            <w:tcW w:w="398" w:type="pct"/>
            <w:vMerge w:val="restart"/>
            <w:tcBorders>
              <w:top w:val="nil"/>
              <w:left w:val="single" w:sz="8"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合计</w:t>
            </w:r>
          </w:p>
        </w:tc>
        <w:tc>
          <w:tcPr>
            <w:tcW w:w="435" w:type="pct"/>
            <w:vMerge w:val="restart"/>
            <w:tcBorders>
              <w:top w:val="nil"/>
              <w:left w:val="single" w:sz="4"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因公出国（境）费</w:t>
            </w:r>
          </w:p>
        </w:tc>
        <w:tc>
          <w:tcPr>
            <w:tcW w:w="1195" w:type="pct"/>
            <w:gridSpan w:val="3"/>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公务用车购置及运行费</w:t>
            </w:r>
          </w:p>
        </w:tc>
        <w:tc>
          <w:tcPr>
            <w:tcW w:w="487" w:type="pct"/>
            <w:vMerge w:val="restart"/>
            <w:tcBorders>
              <w:top w:val="nil"/>
              <w:left w:val="single" w:sz="4" w:space="0" w:color="auto"/>
              <w:bottom w:val="single" w:sz="4" w:space="0" w:color="auto"/>
              <w:right w:val="single" w:sz="8"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公务接待费</w:t>
            </w:r>
          </w:p>
        </w:tc>
        <w:tc>
          <w:tcPr>
            <w:tcW w:w="398" w:type="pct"/>
            <w:vMerge w:val="restart"/>
            <w:tcBorders>
              <w:top w:val="nil"/>
              <w:left w:val="single" w:sz="8"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合计</w:t>
            </w:r>
          </w:p>
        </w:tc>
        <w:tc>
          <w:tcPr>
            <w:tcW w:w="398" w:type="pct"/>
            <w:vMerge w:val="restart"/>
            <w:tcBorders>
              <w:top w:val="nil"/>
              <w:left w:val="single" w:sz="4"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因公出国（境）费</w:t>
            </w:r>
          </w:p>
        </w:tc>
        <w:tc>
          <w:tcPr>
            <w:tcW w:w="1195" w:type="pct"/>
            <w:gridSpan w:val="3"/>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公务用车购置及运行费</w:t>
            </w:r>
          </w:p>
        </w:tc>
        <w:tc>
          <w:tcPr>
            <w:tcW w:w="494" w:type="pct"/>
            <w:vMerge w:val="restart"/>
            <w:tcBorders>
              <w:top w:val="nil"/>
              <w:left w:val="single" w:sz="4" w:space="0" w:color="auto"/>
              <w:bottom w:val="single" w:sz="4" w:space="0" w:color="auto"/>
              <w:right w:val="single" w:sz="8"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公务接待费</w:t>
            </w:r>
          </w:p>
        </w:tc>
      </w:tr>
      <w:tr w:rsidR="000C7707" w:rsidRPr="001B58E1" w:rsidTr="005E3D36">
        <w:trPr>
          <w:trHeight w:val="540"/>
        </w:trPr>
        <w:tc>
          <w:tcPr>
            <w:tcW w:w="398" w:type="pct"/>
            <w:vMerge/>
            <w:tcBorders>
              <w:top w:val="nil"/>
              <w:left w:val="single" w:sz="8"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435" w:type="pct"/>
            <w:vMerge/>
            <w:tcBorders>
              <w:top w:val="nil"/>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398"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小计</w:t>
            </w:r>
          </w:p>
        </w:tc>
        <w:tc>
          <w:tcPr>
            <w:tcW w:w="398"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公务用车</w:t>
            </w:r>
            <w:r w:rsidRPr="001B58E1">
              <w:rPr>
                <w:rFonts w:ascii="宋体" w:cs="宋体"/>
                <w:kern w:val="0"/>
                <w:szCs w:val="21"/>
              </w:rPr>
              <w:br/>
            </w:r>
            <w:r w:rsidRPr="001B58E1">
              <w:rPr>
                <w:rFonts w:ascii="宋体" w:hAnsi="宋体" w:cs="宋体" w:hint="eastAsia"/>
                <w:kern w:val="0"/>
                <w:szCs w:val="21"/>
              </w:rPr>
              <w:t>购置费</w:t>
            </w:r>
          </w:p>
        </w:tc>
        <w:tc>
          <w:tcPr>
            <w:tcW w:w="398"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公务用车</w:t>
            </w:r>
            <w:r w:rsidRPr="001B58E1">
              <w:rPr>
                <w:rFonts w:ascii="宋体" w:cs="宋体"/>
                <w:kern w:val="0"/>
                <w:szCs w:val="21"/>
              </w:rPr>
              <w:br/>
            </w:r>
            <w:r w:rsidRPr="001B58E1">
              <w:rPr>
                <w:rFonts w:ascii="宋体" w:hAnsi="宋体" w:cs="宋体" w:hint="eastAsia"/>
                <w:kern w:val="0"/>
                <w:szCs w:val="21"/>
              </w:rPr>
              <w:t>运行费</w:t>
            </w:r>
          </w:p>
        </w:tc>
        <w:tc>
          <w:tcPr>
            <w:tcW w:w="487" w:type="pct"/>
            <w:vMerge/>
            <w:tcBorders>
              <w:top w:val="nil"/>
              <w:left w:val="single" w:sz="4" w:space="0" w:color="auto"/>
              <w:bottom w:val="single" w:sz="4" w:space="0" w:color="auto"/>
              <w:right w:val="single" w:sz="8" w:space="0" w:color="auto"/>
            </w:tcBorders>
            <w:vAlign w:val="center"/>
          </w:tcPr>
          <w:p w:rsidR="000C7707" w:rsidRPr="001B58E1" w:rsidRDefault="000C7707" w:rsidP="00743F6C">
            <w:pPr>
              <w:widowControl/>
              <w:jc w:val="left"/>
              <w:rPr>
                <w:rFonts w:ascii="宋体" w:cs="宋体"/>
                <w:kern w:val="0"/>
                <w:szCs w:val="21"/>
              </w:rPr>
            </w:pPr>
          </w:p>
        </w:tc>
        <w:tc>
          <w:tcPr>
            <w:tcW w:w="398" w:type="pct"/>
            <w:vMerge/>
            <w:tcBorders>
              <w:top w:val="nil"/>
              <w:left w:val="single" w:sz="8"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398" w:type="pct"/>
            <w:vMerge/>
            <w:tcBorders>
              <w:top w:val="nil"/>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398"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小计</w:t>
            </w:r>
          </w:p>
        </w:tc>
        <w:tc>
          <w:tcPr>
            <w:tcW w:w="398"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公务用车</w:t>
            </w:r>
            <w:r w:rsidRPr="001B58E1">
              <w:rPr>
                <w:rFonts w:ascii="宋体" w:cs="宋体"/>
                <w:kern w:val="0"/>
                <w:szCs w:val="21"/>
              </w:rPr>
              <w:br/>
            </w:r>
            <w:r w:rsidRPr="001B58E1">
              <w:rPr>
                <w:rFonts w:ascii="宋体" w:hAnsi="宋体" w:cs="宋体" w:hint="eastAsia"/>
                <w:kern w:val="0"/>
                <w:szCs w:val="21"/>
              </w:rPr>
              <w:t>购置费</w:t>
            </w:r>
          </w:p>
        </w:tc>
        <w:tc>
          <w:tcPr>
            <w:tcW w:w="398"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公务用车</w:t>
            </w:r>
            <w:r w:rsidRPr="001B58E1">
              <w:rPr>
                <w:rFonts w:ascii="宋体" w:cs="宋体"/>
                <w:kern w:val="0"/>
                <w:szCs w:val="21"/>
              </w:rPr>
              <w:br/>
            </w:r>
            <w:r w:rsidRPr="001B58E1">
              <w:rPr>
                <w:rFonts w:ascii="宋体" w:hAnsi="宋体" w:cs="宋体" w:hint="eastAsia"/>
                <w:kern w:val="0"/>
                <w:szCs w:val="21"/>
              </w:rPr>
              <w:t>运行费</w:t>
            </w:r>
          </w:p>
        </w:tc>
        <w:tc>
          <w:tcPr>
            <w:tcW w:w="494" w:type="pct"/>
            <w:vMerge/>
            <w:tcBorders>
              <w:top w:val="nil"/>
              <w:left w:val="single" w:sz="4" w:space="0" w:color="auto"/>
              <w:bottom w:val="single" w:sz="4" w:space="0" w:color="auto"/>
              <w:right w:val="single" w:sz="8" w:space="0" w:color="auto"/>
            </w:tcBorders>
            <w:vAlign w:val="center"/>
          </w:tcPr>
          <w:p w:rsidR="000C7707" w:rsidRPr="001B58E1" w:rsidRDefault="000C7707" w:rsidP="00743F6C">
            <w:pPr>
              <w:widowControl/>
              <w:jc w:val="left"/>
              <w:rPr>
                <w:rFonts w:ascii="宋体" w:cs="宋体"/>
                <w:kern w:val="0"/>
                <w:szCs w:val="21"/>
              </w:rPr>
            </w:pPr>
          </w:p>
        </w:tc>
      </w:tr>
      <w:tr w:rsidR="000C7707" w:rsidRPr="001B58E1" w:rsidTr="005E3D36">
        <w:trPr>
          <w:trHeight w:val="1395"/>
        </w:trPr>
        <w:tc>
          <w:tcPr>
            <w:tcW w:w="398" w:type="pct"/>
            <w:tcBorders>
              <w:top w:val="nil"/>
              <w:left w:val="single" w:sz="8"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1</w:t>
            </w:r>
          </w:p>
        </w:tc>
        <w:tc>
          <w:tcPr>
            <w:tcW w:w="435"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2</w:t>
            </w:r>
          </w:p>
        </w:tc>
        <w:tc>
          <w:tcPr>
            <w:tcW w:w="398"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3</w:t>
            </w:r>
          </w:p>
        </w:tc>
        <w:tc>
          <w:tcPr>
            <w:tcW w:w="398"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4</w:t>
            </w:r>
          </w:p>
        </w:tc>
        <w:tc>
          <w:tcPr>
            <w:tcW w:w="398"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5</w:t>
            </w:r>
          </w:p>
        </w:tc>
        <w:tc>
          <w:tcPr>
            <w:tcW w:w="487" w:type="pct"/>
            <w:tcBorders>
              <w:top w:val="nil"/>
              <w:left w:val="nil"/>
              <w:bottom w:val="single" w:sz="4" w:space="0" w:color="auto"/>
              <w:right w:val="single" w:sz="8"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6</w:t>
            </w:r>
          </w:p>
        </w:tc>
        <w:tc>
          <w:tcPr>
            <w:tcW w:w="398"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7</w:t>
            </w:r>
          </w:p>
        </w:tc>
        <w:tc>
          <w:tcPr>
            <w:tcW w:w="398"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8</w:t>
            </w:r>
          </w:p>
        </w:tc>
        <w:tc>
          <w:tcPr>
            <w:tcW w:w="398"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9</w:t>
            </w:r>
          </w:p>
        </w:tc>
        <w:tc>
          <w:tcPr>
            <w:tcW w:w="398"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10</w:t>
            </w:r>
          </w:p>
        </w:tc>
        <w:tc>
          <w:tcPr>
            <w:tcW w:w="398"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11</w:t>
            </w:r>
          </w:p>
        </w:tc>
        <w:tc>
          <w:tcPr>
            <w:tcW w:w="494" w:type="pct"/>
            <w:tcBorders>
              <w:top w:val="nil"/>
              <w:left w:val="nil"/>
              <w:bottom w:val="single" w:sz="4" w:space="0" w:color="auto"/>
              <w:right w:val="single" w:sz="8"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12</w:t>
            </w:r>
          </w:p>
        </w:tc>
      </w:tr>
      <w:tr w:rsidR="000C7707" w:rsidRPr="001B58E1" w:rsidTr="005E3D36">
        <w:trPr>
          <w:trHeight w:val="1395"/>
        </w:trPr>
        <w:tc>
          <w:tcPr>
            <w:tcW w:w="398" w:type="pct"/>
            <w:tcBorders>
              <w:top w:val="nil"/>
              <w:left w:val="single" w:sz="8" w:space="0" w:color="auto"/>
              <w:bottom w:val="single" w:sz="8" w:space="0" w:color="auto"/>
              <w:right w:val="single" w:sz="4" w:space="0" w:color="auto"/>
            </w:tcBorders>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179.48</w:t>
            </w:r>
          </w:p>
        </w:tc>
        <w:tc>
          <w:tcPr>
            <w:tcW w:w="435" w:type="pct"/>
            <w:tcBorders>
              <w:top w:val="nil"/>
              <w:left w:val="nil"/>
              <w:bottom w:val="single" w:sz="8" w:space="0" w:color="auto"/>
              <w:right w:val="single" w:sz="4" w:space="0" w:color="auto"/>
            </w:tcBorders>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136</w:t>
            </w:r>
          </w:p>
        </w:tc>
        <w:tc>
          <w:tcPr>
            <w:tcW w:w="398" w:type="pct"/>
            <w:tcBorders>
              <w:top w:val="nil"/>
              <w:left w:val="nil"/>
              <w:bottom w:val="single" w:sz="8" w:space="0" w:color="auto"/>
              <w:right w:val="single" w:sz="4" w:space="0" w:color="auto"/>
            </w:tcBorders>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10</w:t>
            </w:r>
          </w:p>
        </w:tc>
        <w:tc>
          <w:tcPr>
            <w:tcW w:w="398" w:type="pct"/>
            <w:tcBorders>
              <w:top w:val="nil"/>
              <w:left w:val="nil"/>
              <w:bottom w:val="single" w:sz="8" w:space="0" w:color="auto"/>
              <w:right w:val="single" w:sz="4" w:space="0" w:color="auto"/>
            </w:tcBorders>
            <w:vAlign w:val="center"/>
          </w:tcPr>
          <w:p w:rsidR="000C7707" w:rsidRPr="001B58E1" w:rsidRDefault="000C7707" w:rsidP="00743F6C">
            <w:pPr>
              <w:widowControl/>
              <w:jc w:val="right"/>
              <w:rPr>
                <w:rFonts w:ascii="宋体" w:cs="宋体"/>
                <w:kern w:val="0"/>
                <w:szCs w:val="21"/>
              </w:rPr>
            </w:pPr>
            <w:r w:rsidRPr="001B58E1">
              <w:rPr>
                <w:rFonts w:ascii="宋体" w:cs="宋体"/>
                <w:kern w:val="0"/>
                <w:szCs w:val="21"/>
              </w:rPr>
              <w:t>0</w:t>
            </w:r>
          </w:p>
        </w:tc>
        <w:tc>
          <w:tcPr>
            <w:tcW w:w="398" w:type="pct"/>
            <w:tcBorders>
              <w:top w:val="nil"/>
              <w:left w:val="nil"/>
              <w:bottom w:val="single" w:sz="8" w:space="0" w:color="auto"/>
              <w:right w:val="single" w:sz="4" w:space="0" w:color="auto"/>
            </w:tcBorders>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10</w:t>
            </w:r>
          </w:p>
        </w:tc>
        <w:tc>
          <w:tcPr>
            <w:tcW w:w="487" w:type="pct"/>
            <w:tcBorders>
              <w:top w:val="nil"/>
              <w:left w:val="nil"/>
              <w:bottom w:val="single" w:sz="8" w:space="0" w:color="auto"/>
              <w:right w:val="single" w:sz="8" w:space="0" w:color="auto"/>
            </w:tcBorders>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33.48</w:t>
            </w:r>
          </w:p>
        </w:tc>
        <w:tc>
          <w:tcPr>
            <w:tcW w:w="398" w:type="pct"/>
            <w:tcBorders>
              <w:top w:val="nil"/>
              <w:left w:val="nil"/>
              <w:bottom w:val="single" w:sz="8" w:space="0" w:color="auto"/>
              <w:right w:val="single" w:sz="4" w:space="0" w:color="auto"/>
            </w:tcBorders>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178.82</w:t>
            </w:r>
          </w:p>
        </w:tc>
        <w:tc>
          <w:tcPr>
            <w:tcW w:w="398" w:type="pct"/>
            <w:tcBorders>
              <w:top w:val="nil"/>
              <w:left w:val="nil"/>
              <w:bottom w:val="single" w:sz="8" w:space="0" w:color="auto"/>
              <w:right w:val="single" w:sz="4" w:space="0" w:color="auto"/>
            </w:tcBorders>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136.03</w:t>
            </w:r>
          </w:p>
        </w:tc>
        <w:tc>
          <w:tcPr>
            <w:tcW w:w="398" w:type="pct"/>
            <w:tcBorders>
              <w:top w:val="nil"/>
              <w:left w:val="nil"/>
              <w:bottom w:val="single" w:sz="8" w:space="0" w:color="auto"/>
              <w:right w:val="single" w:sz="4" w:space="0" w:color="auto"/>
            </w:tcBorders>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11.38</w:t>
            </w:r>
          </w:p>
        </w:tc>
        <w:tc>
          <w:tcPr>
            <w:tcW w:w="398" w:type="pct"/>
            <w:tcBorders>
              <w:top w:val="nil"/>
              <w:left w:val="nil"/>
              <w:bottom w:val="single" w:sz="8" w:space="0" w:color="auto"/>
              <w:right w:val="single" w:sz="4" w:space="0" w:color="auto"/>
            </w:tcBorders>
            <w:vAlign w:val="center"/>
          </w:tcPr>
          <w:p w:rsidR="000C7707" w:rsidRPr="001B58E1" w:rsidRDefault="000C7707" w:rsidP="00743F6C">
            <w:pPr>
              <w:widowControl/>
              <w:jc w:val="right"/>
              <w:rPr>
                <w:rFonts w:ascii="宋体" w:cs="宋体"/>
                <w:kern w:val="0"/>
                <w:szCs w:val="21"/>
              </w:rPr>
            </w:pPr>
            <w:r w:rsidRPr="001B58E1">
              <w:rPr>
                <w:rFonts w:ascii="宋体" w:cs="宋体"/>
                <w:kern w:val="0"/>
                <w:szCs w:val="21"/>
              </w:rPr>
              <w:t>0</w:t>
            </w:r>
          </w:p>
        </w:tc>
        <w:tc>
          <w:tcPr>
            <w:tcW w:w="398" w:type="pct"/>
            <w:tcBorders>
              <w:top w:val="nil"/>
              <w:left w:val="nil"/>
              <w:bottom w:val="single" w:sz="8" w:space="0" w:color="auto"/>
              <w:right w:val="single" w:sz="4" w:space="0" w:color="auto"/>
            </w:tcBorders>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11.38</w:t>
            </w:r>
          </w:p>
        </w:tc>
        <w:tc>
          <w:tcPr>
            <w:tcW w:w="494" w:type="pct"/>
            <w:tcBorders>
              <w:top w:val="nil"/>
              <w:left w:val="nil"/>
              <w:bottom w:val="single" w:sz="8" w:space="0" w:color="auto"/>
              <w:right w:val="single" w:sz="8" w:space="0" w:color="auto"/>
            </w:tcBorders>
            <w:vAlign w:val="center"/>
          </w:tcPr>
          <w:p w:rsidR="000C7707" w:rsidRPr="001B58E1" w:rsidRDefault="000C7707" w:rsidP="00743F6C">
            <w:pPr>
              <w:widowControl/>
              <w:jc w:val="right"/>
              <w:rPr>
                <w:rFonts w:ascii="宋体" w:cs="宋体"/>
                <w:kern w:val="0"/>
                <w:szCs w:val="21"/>
              </w:rPr>
            </w:pPr>
            <w:r w:rsidRPr="001B58E1">
              <w:rPr>
                <w:rFonts w:ascii="宋体" w:hAnsi="宋体" w:cs="宋体"/>
                <w:kern w:val="0"/>
                <w:szCs w:val="21"/>
              </w:rPr>
              <w:t>31.41</w:t>
            </w:r>
          </w:p>
        </w:tc>
      </w:tr>
      <w:tr w:rsidR="000C7707" w:rsidRPr="001B58E1" w:rsidTr="005E3D36">
        <w:trPr>
          <w:trHeight w:val="285"/>
        </w:trPr>
        <w:tc>
          <w:tcPr>
            <w:tcW w:w="5000" w:type="pct"/>
            <w:gridSpan w:val="12"/>
            <w:tcBorders>
              <w:top w:val="single" w:sz="8" w:space="0" w:color="auto"/>
              <w:left w:val="nil"/>
              <w:bottom w:val="nil"/>
              <w:right w:val="nil"/>
            </w:tcBorders>
            <w:vAlign w:val="bottom"/>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注：</w:t>
            </w:r>
            <w:r w:rsidRPr="001B58E1">
              <w:rPr>
                <w:rFonts w:ascii="宋体" w:hAnsi="宋体" w:cs="宋体"/>
                <w:kern w:val="0"/>
                <w:szCs w:val="21"/>
              </w:rPr>
              <w:t>2015</w:t>
            </w:r>
            <w:r w:rsidRPr="001B58E1">
              <w:rPr>
                <w:rFonts w:ascii="宋体" w:hAnsi="宋体" w:cs="宋体" w:hint="eastAsia"/>
                <w:kern w:val="0"/>
                <w:szCs w:val="21"/>
              </w:rPr>
              <w:t>年度预算数为“三公”经费年初预算数，决算数是包括当年一般公共预算财政拨款和以前年度结转资金安排的实际支出。</w:t>
            </w:r>
          </w:p>
        </w:tc>
      </w:tr>
    </w:tbl>
    <w:p w:rsidR="000C7707" w:rsidRPr="001B58E1" w:rsidRDefault="000C7707" w:rsidP="005E3D36">
      <w:pPr>
        <w:pageBreakBefore/>
        <w:autoSpaceDE w:val="0"/>
        <w:autoSpaceDN w:val="0"/>
        <w:adjustRightInd w:val="0"/>
        <w:spacing w:line="520" w:lineRule="exact"/>
        <w:jc w:val="center"/>
        <w:rPr>
          <w:rFonts w:ascii="宋体" w:cs="宋体"/>
          <w:kern w:val="0"/>
          <w:szCs w:val="21"/>
        </w:rPr>
      </w:pPr>
    </w:p>
    <w:tbl>
      <w:tblPr>
        <w:tblW w:w="5000" w:type="pct"/>
        <w:tblLook w:val="0000"/>
      </w:tblPr>
      <w:tblGrid>
        <w:gridCol w:w="883"/>
        <w:gridCol w:w="885"/>
        <w:gridCol w:w="882"/>
        <w:gridCol w:w="1455"/>
        <w:gridCol w:w="1194"/>
        <w:gridCol w:w="1211"/>
        <w:gridCol w:w="1260"/>
        <w:gridCol w:w="1211"/>
        <w:gridCol w:w="1701"/>
      </w:tblGrid>
      <w:tr w:rsidR="000C7707" w:rsidRPr="001B58E1" w:rsidTr="005E3D36">
        <w:trPr>
          <w:trHeight w:val="405"/>
        </w:trPr>
        <w:tc>
          <w:tcPr>
            <w:tcW w:w="5000" w:type="pct"/>
            <w:gridSpan w:val="9"/>
            <w:tcBorders>
              <w:top w:val="nil"/>
              <w:left w:val="nil"/>
              <w:bottom w:val="nil"/>
              <w:right w:val="nil"/>
            </w:tcBorders>
            <w:shd w:val="clear" w:color="auto" w:fill="FFFFFF"/>
            <w:vAlign w:val="center"/>
          </w:tcPr>
          <w:p w:rsidR="000C7707" w:rsidRPr="001B58E1" w:rsidRDefault="000C7707" w:rsidP="00743F6C">
            <w:pPr>
              <w:widowControl/>
              <w:jc w:val="center"/>
              <w:rPr>
                <w:rFonts w:ascii="华文中宋" w:eastAsia="华文中宋" w:hAnsi="宋体" w:cs="宋体"/>
                <w:kern w:val="0"/>
                <w:szCs w:val="21"/>
              </w:rPr>
            </w:pPr>
            <w:r w:rsidRPr="001B58E1">
              <w:rPr>
                <w:rFonts w:ascii="华文中宋" w:eastAsia="华文中宋" w:hAnsi="宋体" w:cs="宋体" w:hint="eastAsia"/>
                <w:kern w:val="0"/>
                <w:szCs w:val="21"/>
              </w:rPr>
              <w:t>政府性基金预算财政拨款收入支出决算表</w:t>
            </w:r>
          </w:p>
        </w:tc>
      </w:tr>
      <w:tr w:rsidR="000C7707" w:rsidRPr="001B58E1" w:rsidTr="005E3D36">
        <w:trPr>
          <w:trHeight w:val="285"/>
        </w:trPr>
        <w:tc>
          <w:tcPr>
            <w:tcW w:w="413" w:type="pct"/>
            <w:tcBorders>
              <w:top w:val="nil"/>
              <w:left w:val="nil"/>
              <w:bottom w:val="nil"/>
              <w:right w:val="nil"/>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 xml:space="preserve">　</w:t>
            </w:r>
          </w:p>
        </w:tc>
        <w:tc>
          <w:tcPr>
            <w:tcW w:w="413" w:type="pct"/>
            <w:tcBorders>
              <w:top w:val="nil"/>
              <w:left w:val="nil"/>
              <w:bottom w:val="nil"/>
              <w:right w:val="nil"/>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 xml:space="preserve">　</w:t>
            </w:r>
          </w:p>
        </w:tc>
        <w:tc>
          <w:tcPr>
            <w:tcW w:w="413" w:type="pct"/>
            <w:tcBorders>
              <w:top w:val="nil"/>
              <w:left w:val="nil"/>
              <w:bottom w:val="nil"/>
              <w:right w:val="nil"/>
            </w:tcBorders>
            <w:shd w:val="clear" w:color="auto" w:fill="FFFFFF"/>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 xml:space="preserve">　</w:t>
            </w:r>
          </w:p>
        </w:tc>
        <w:tc>
          <w:tcPr>
            <w:tcW w:w="681" w:type="pct"/>
            <w:tcBorders>
              <w:top w:val="nil"/>
              <w:left w:val="nil"/>
              <w:bottom w:val="nil"/>
              <w:right w:val="nil"/>
            </w:tcBorders>
            <w:shd w:val="clear" w:color="auto" w:fill="FFFFFF"/>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59" w:type="pct"/>
            <w:tcBorders>
              <w:top w:val="nil"/>
              <w:left w:val="nil"/>
              <w:bottom w:val="nil"/>
              <w:right w:val="nil"/>
            </w:tcBorders>
            <w:shd w:val="clear" w:color="auto" w:fill="FFFFFF"/>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67" w:type="pct"/>
            <w:tcBorders>
              <w:top w:val="nil"/>
              <w:left w:val="nil"/>
              <w:bottom w:val="nil"/>
              <w:right w:val="nil"/>
            </w:tcBorders>
            <w:shd w:val="clear" w:color="auto" w:fill="FFFFFF"/>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90" w:type="pct"/>
            <w:tcBorders>
              <w:top w:val="nil"/>
              <w:left w:val="nil"/>
              <w:bottom w:val="nil"/>
              <w:right w:val="nil"/>
            </w:tcBorders>
            <w:shd w:val="clear" w:color="auto" w:fill="FFFFFF"/>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67" w:type="pct"/>
            <w:tcBorders>
              <w:top w:val="nil"/>
              <w:left w:val="nil"/>
              <w:bottom w:val="nil"/>
              <w:right w:val="nil"/>
            </w:tcBorders>
            <w:shd w:val="clear" w:color="auto" w:fill="FFFFFF"/>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796"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color w:val="000000"/>
                <w:kern w:val="0"/>
                <w:szCs w:val="21"/>
              </w:rPr>
            </w:pPr>
            <w:r w:rsidRPr="001B58E1">
              <w:rPr>
                <w:rFonts w:ascii="宋体" w:hAnsi="宋体" w:cs="宋体" w:hint="eastAsia"/>
                <w:color w:val="000000"/>
                <w:kern w:val="0"/>
                <w:szCs w:val="21"/>
              </w:rPr>
              <w:t>公开</w:t>
            </w:r>
            <w:r w:rsidRPr="001B58E1">
              <w:rPr>
                <w:rFonts w:ascii="宋体" w:hAnsi="宋体" w:cs="宋体"/>
                <w:color w:val="000000"/>
                <w:kern w:val="0"/>
                <w:szCs w:val="21"/>
              </w:rPr>
              <w:t>08</w:t>
            </w:r>
            <w:r w:rsidRPr="001B58E1">
              <w:rPr>
                <w:rFonts w:ascii="宋体" w:hAnsi="宋体" w:cs="宋体" w:hint="eastAsia"/>
                <w:color w:val="000000"/>
                <w:kern w:val="0"/>
                <w:szCs w:val="21"/>
              </w:rPr>
              <w:t>表</w:t>
            </w:r>
          </w:p>
        </w:tc>
      </w:tr>
      <w:tr w:rsidR="000C7707" w:rsidRPr="001B58E1" w:rsidTr="005E3D36">
        <w:trPr>
          <w:trHeight w:val="285"/>
        </w:trPr>
        <w:tc>
          <w:tcPr>
            <w:tcW w:w="1240" w:type="pct"/>
            <w:gridSpan w:val="3"/>
            <w:tcBorders>
              <w:top w:val="nil"/>
              <w:left w:val="nil"/>
              <w:bottom w:val="nil"/>
              <w:right w:val="nil"/>
            </w:tcBorders>
            <w:shd w:val="clear" w:color="auto" w:fill="FFFFFF"/>
            <w:noWrap/>
            <w:vAlign w:val="center"/>
          </w:tcPr>
          <w:p w:rsidR="000C7707" w:rsidRPr="001B58E1" w:rsidRDefault="000C7707" w:rsidP="00743F6C">
            <w:pPr>
              <w:widowControl/>
              <w:jc w:val="left"/>
              <w:rPr>
                <w:rFonts w:ascii="宋体" w:cs="宋体"/>
                <w:color w:val="000000"/>
                <w:kern w:val="0"/>
                <w:szCs w:val="21"/>
              </w:rPr>
            </w:pPr>
            <w:r w:rsidRPr="001B58E1">
              <w:rPr>
                <w:rFonts w:ascii="宋体" w:hAnsi="宋体" w:cs="宋体" w:hint="eastAsia"/>
                <w:color w:val="000000"/>
                <w:kern w:val="0"/>
                <w:szCs w:val="21"/>
              </w:rPr>
              <w:t>部门：梅州市外事侨务局</w:t>
            </w:r>
          </w:p>
        </w:tc>
        <w:tc>
          <w:tcPr>
            <w:tcW w:w="681" w:type="pct"/>
            <w:tcBorders>
              <w:top w:val="nil"/>
              <w:left w:val="nil"/>
              <w:bottom w:val="nil"/>
              <w:right w:val="nil"/>
            </w:tcBorders>
            <w:shd w:val="clear" w:color="auto" w:fill="FFFFFF"/>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59" w:type="pct"/>
            <w:tcBorders>
              <w:top w:val="nil"/>
              <w:left w:val="nil"/>
              <w:bottom w:val="nil"/>
              <w:right w:val="nil"/>
            </w:tcBorders>
            <w:shd w:val="clear" w:color="auto" w:fill="FFFFFF"/>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67" w:type="pct"/>
            <w:tcBorders>
              <w:top w:val="nil"/>
              <w:left w:val="nil"/>
              <w:bottom w:val="nil"/>
              <w:right w:val="nil"/>
            </w:tcBorders>
            <w:shd w:val="clear" w:color="auto" w:fill="FFFFFF"/>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90" w:type="pct"/>
            <w:tcBorders>
              <w:top w:val="nil"/>
              <w:left w:val="nil"/>
              <w:bottom w:val="nil"/>
              <w:right w:val="nil"/>
            </w:tcBorders>
            <w:shd w:val="clear" w:color="auto" w:fill="FFFFFF"/>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67" w:type="pct"/>
            <w:tcBorders>
              <w:top w:val="nil"/>
              <w:left w:val="nil"/>
              <w:bottom w:val="nil"/>
              <w:right w:val="nil"/>
            </w:tcBorders>
            <w:shd w:val="clear" w:color="auto" w:fill="FFFFFF"/>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796" w:type="pct"/>
            <w:tcBorders>
              <w:top w:val="nil"/>
              <w:left w:val="nil"/>
              <w:bottom w:val="nil"/>
              <w:right w:val="nil"/>
            </w:tcBorders>
            <w:shd w:val="clear" w:color="auto" w:fill="FFFFFF"/>
            <w:noWrap/>
            <w:vAlign w:val="center"/>
          </w:tcPr>
          <w:p w:rsidR="000C7707" w:rsidRPr="001B58E1" w:rsidRDefault="000C7707" w:rsidP="00743F6C">
            <w:pPr>
              <w:widowControl/>
              <w:jc w:val="right"/>
              <w:rPr>
                <w:rFonts w:ascii="宋体" w:cs="宋体"/>
                <w:color w:val="000000"/>
                <w:kern w:val="0"/>
                <w:szCs w:val="21"/>
              </w:rPr>
            </w:pPr>
            <w:r w:rsidRPr="001B58E1">
              <w:rPr>
                <w:rFonts w:ascii="宋体" w:hAnsi="宋体" w:cs="宋体" w:hint="eastAsia"/>
                <w:color w:val="000000"/>
                <w:kern w:val="0"/>
                <w:szCs w:val="21"/>
              </w:rPr>
              <w:t>单位：万元</w:t>
            </w:r>
          </w:p>
        </w:tc>
      </w:tr>
      <w:tr w:rsidR="000C7707" w:rsidRPr="001B58E1" w:rsidTr="005E3D36">
        <w:trPr>
          <w:trHeight w:val="285"/>
        </w:trPr>
        <w:tc>
          <w:tcPr>
            <w:tcW w:w="1240" w:type="pct"/>
            <w:gridSpan w:val="3"/>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项</w:t>
            </w:r>
            <w:r w:rsidRPr="001B58E1">
              <w:rPr>
                <w:rFonts w:ascii="宋体" w:hAnsi="宋体" w:cs="宋体"/>
                <w:kern w:val="0"/>
                <w:szCs w:val="21"/>
              </w:rPr>
              <w:t xml:space="preserve"> </w:t>
            </w:r>
            <w:r w:rsidRPr="001B58E1">
              <w:rPr>
                <w:rFonts w:ascii="宋体" w:hAnsi="宋体" w:cs="宋体"/>
                <w:color w:val="000000"/>
                <w:kern w:val="0"/>
                <w:szCs w:val="21"/>
              </w:rPr>
              <w:t xml:space="preserve">   </w:t>
            </w:r>
            <w:r w:rsidRPr="001B58E1">
              <w:rPr>
                <w:rFonts w:ascii="宋体" w:hAnsi="宋体" w:cs="宋体" w:hint="eastAsia"/>
                <w:kern w:val="0"/>
                <w:szCs w:val="21"/>
              </w:rPr>
              <w:t>目</w:t>
            </w:r>
          </w:p>
        </w:tc>
        <w:tc>
          <w:tcPr>
            <w:tcW w:w="681" w:type="pct"/>
            <w:vMerge w:val="restart"/>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年初结转和结余</w:t>
            </w:r>
          </w:p>
        </w:tc>
        <w:tc>
          <w:tcPr>
            <w:tcW w:w="559" w:type="pct"/>
            <w:vMerge w:val="restart"/>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本年收入</w:t>
            </w:r>
          </w:p>
        </w:tc>
        <w:tc>
          <w:tcPr>
            <w:tcW w:w="1723" w:type="pct"/>
            <w:gridSpan w:val="3"/>
            <w:tcBorders>
              <w:top w:val="single" w:sz="4" w:space="0" w:color="auto"/>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本年支出</w:t>
            </w:r>
          </w:p>
        </w:tc>
        <w:tc>
          <w:tcPr>
            <w:tcW w:w="796" w:type="pct"/>
            <w:vMerge w:val="restart"/>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年末结转和结余</w:t>
            </w:r>
          </w:p>
        </w:tc>
      </w:tr>
      <w:tr w:rsidR="000C7707" w:rsidRPr="001B58E1" w:rsidTr="005E3D36">
        <w:trPr>
          <w:trHeight w:val="312"/>
        </w:trPr>
        <w:tc>
          <w:tcPr>
            <w:tcW w:w="827" w:type="pct"/>
            <w:gridSpan w:val="2"/>
            <w:vMerge w:val="restart"/>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功能分类科目编码</w:t>
            </w:r>
          </w:p>
        </w:tc>
        <w:tc>
          <w:tcPr>
            <w:tcW w:w="413" w:type="pct"/>
            <w:vMerge w:val="restart"/>
            <w:tcBorders>
              <w:top w:val="nil"/>
              <w:left w:val="single" w:sz="4"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科目名称</w:t>
            </w:r>
          </w:p>
        </w:tc>
        <w:tc>
          <w:tcPr>
            <w:tcW w:w="681" w:type="pct"/>
            <w:vMerge/>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559" w:type="pct"/>
            <w:vMerge/>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567" w:type="pct"/>
            <w:vMerge w:val="restart"/>
            <w:tcBorders>
              <w:top w:val="nil"/>
              <w:left w:val="single" w:sz="4"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小计</w:t>
            </w:r>
          </w:p>
        </w:tc>
        <w:tc>
          <w:tcPr>
            <w:tcW w:w="590" w:type="pct"/>
            <w:vMerge w:val="restart"/>
            <w:tcBorders>
              <w:top w:val="nil"/>
              <w:left w:val="single" w:sz="4"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基本支出</w:t>
            </w:r>
            <w:r w:rsidRPr="001B58E1">
              <w:rPr>
                <w:rFonts w:ascii="宋体" w:hAnsi="宋体" w:cs="宋体"/>
                <w:kern w:val="0"/>
                <w:szCs w:val="21"/>
              </w:rPr>
              <w:t xml:space="preserve">  </w:t>
            </w:r>
          </w:p>
        </w:tc>
        <w:tc>
          <w:tcPr>
            <w:tcW w:w="567" w:type="pct"/>
            <w:vMerge w:val="restart"/>
            <w:tcBorders>
              <w:top w:val="nil"/>
              <w:left w:val="single" w:sz="4"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项目支出</w:t>
            </w:r>
          </w:p>
        </w:tc>
        <w:tc>
          <w:tcPr>
            <w:tcW w:w="796" w:type="pct"/>
            <w:vMerge/>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r>
      <w:tr w:rsidR="000C7707" w:rsidRPr="001B58E1" w:rsidTr="005E3D36">
        <w:trPr>
          <w:trHeight w:val="312"/>
        </w:trPr>
        <w:tc>
          <w:tcPr>
            <w:tcW w:w="827" w:type="pct"/>
            <w:gridSpan w:val="2"/>
            <w:vMerge/>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413" w:type="pct"/>
            <w:vMerge/>
            <w:tcBorders>
              <w:top w:val="nil"/>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681" w:type="pct"/>
            <w:vMerge/>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559" w:type="pct"/>
            <w:vMerge/>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567" w:type="pct"/>
            <w:vMerge/>
            <w:tcBorders>
              <w:top w:val="nil"/>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590" w:type="pct"/>
            <w:vMerge/>
            <w:tcBorders>
              <w:top w:val="nil"/>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567" w:type="pct"/>
            <w:vMerge/>
            <w:tcBorders>
              <w:top w:val="nil"/>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796" w:type="pct"/>
            <w:vMerge/>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r>
      <w:tr w:rsidR="000C7707" w:rsidRPr="001B58E1" w:rsidTr="005E3D36">
        <w:trPr>
          <w:trHeight w:val="312"/>
        </w:trPr>
        <w:tc>
          <w:tcPr>
            <w:tcW w:w="827" w:type="pct"/>
            <w:gridSpan w:val="2"/>
            <w:vMerge/>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413" w:type="pct"/>
            <w:vMerge/>
            <w:tcBorders>
              <w:top w:val="nil"/>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681" w:type="pct"/>
            <w:vMerge/>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559" w:type="pct"/>
            <w:vMerge/>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567" w:type="pct"/>
            <w:vMerge/>
            <w:tcBorders>
              <w:top w:val="nil"/>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590" w:type="pct"/>
            <w:vMerge/>
            <w:tcBorders>
              <w:top w:val="nil"/>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567" w:type="pct"/>
            <w:vMerge/>
            <w:tcBorders>
              <w:top w:val="nil"/>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c>
          <w:tcPr>
            <w:tcW w:w="796" w:type="pct"/>
            <w:vMerge/>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p>
        </w:tc>
      </w:tr>
      <w:tr w:rsidR="000C7707" w:rsidRPr="001B58E1" w:rsidTr="005E3D36">
        <w:trPr>
          <w:trHeight w:val="285"/>
        </w:trPr>
        <w:tc>
          <w:tcPr>
            <w:tcW w:w="1240" w:type="pct"/>
            <w:gridSpan w:val="3"/>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栏次</w:t>
            </w:r>
          </w:p>
        </w:tc>
        <w:tc>
          <w:tcPr>
            <w:tcW w:w="681"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1</w:t>
            </w:r>
          </w:p>
        </w:tc>
        <w:tc>
          <w:tcPr>
            <w:tcW w:w="559"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2</w:t>
            </w:r>
          </w:p>
        </w:tc>
        <w:tc>
          <w:tcPr>
            <w:tcW w:w="567"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3</w:t>
            </w:r>
          </w:p>
        </w:tc>
        <w:tc>
          <w:tcPr>
            <w:tcW w:w="590"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4</w:t>
            </w:r>
          </w:p>
        </w:tc>
        <w:tc>
          <w:tcPr>
            <w:tcW w:w="567"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5</w:t>
            </w:r>
          </w:p>
        </w:tc>
        <w:tc>
          <w:tcPr>
            <w:tcW w:w="796"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kern w:val="0"/>
                <w:szCs w:val="21"/>
              </w:rPr>
              <w:t>6</w:t>
            </w:r>
          </w:p>
        </w:tc>
      </w:tr>
      <w:tr w:rsidR="000C7707" w:rsidRPr="001B58E1" w:rsidTr="005E3D36">
        <w:trPr>
          <w:trHeight w:val="285"/>
        </w:trPr>
        <w:tc>
          <w:tcPr>
            <w:tcW w:w="1240" w:type="pct"/>
            <w:gridSpan w:val="3"/>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合计</w:t>
            </w:r>
          </w:p>
        </w:tc>
        <w:tc>
          <w:tcPr>
            <w:tcW w:w="681"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无</w:t>
            </w:r>
          </w:p>
        </w:tc>
        <w:tc>
          <w:tcPr>
            <w:tcW w:w="559"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无</w:t>
            </w:r>
          </w:p>
        </w:tc>
        <w:tc>
          <w:tcPr>
            <w:tcW w:w="567"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无</w:t>
            </w:r>
          </w:p>
        </w:tc>
        <w:tc>
          <w:tcPr>
            <w:tcW w:w="590"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无</w:t>
            </w:r>
          </w:p>
        </w:tc>
        <w:tc>
          <w:tcPr>
            <w:tcW w:w="567"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无</w:t>
            </w:r>
          </w:p>
        </w:tc>
        <w:tc>
          <w:tcPr>
            <w:tcW w:w="796" w:type="pct"/>
            <w:tcBorders>
              <w:top w:val="nil"/>
              <w:left w:val="nil"/>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无</w:t>
            </w:r>
          </w:p>
        </w:tc>
      </w:tr>
      <w:tr w:rsidR="000C7707" w:rsidRPr="001B58E1" w:rsidTr="005E3D36">
        <w:trPr>
          <w:trHeight w:val="285"/>
        </w:trPr>
        <w:tc>
          <w:tcPr>
            <w:tcW w:w="827" w:type="pct"/>
            <w:gridSpan w:val="2"/>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 xml:space="preserve">　</w:t>
            </w:r>
          </w:p>
        </w:tc>
        <w:tc>
          <w:tcPr>
            <w:tcW w:w="413"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681"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59"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67"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90"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67"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796"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827" w:type="pct"/>
            <w:gridSpan w:val="2"/>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 xml:space="preserve">　</w:t>
            </w:r>
          </w:p>
        </w:tc>
        <w:tc>
          <w:tcPr>
            <w:tcW w:w="413"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681"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59"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67"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90"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67"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796"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827" w:type="pct"/>
            <w:gridSpan w:val="2"/>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 xml:space="preserve">　</w:t>
            </w:r>
          </w:p>
        </w:tc>
        <w:tc>
          <w:tcPr>
            <w:tcW w:w="413"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681"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59"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67"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90"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67"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796"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827" w:type="pct"/>
            <w:gridSpan w:val="2"/>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 xml:space="preserve">　</w:t>
            </w:r>
          </w:p>
        </w:tc>
        <w:tc>
          <w:tcPr>
            <w:tcW w:w="413"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681"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59"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67"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90"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67"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796"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827" w:type="pct"/>
            <w:gridSpan w:val="2"/>
            <w:tcBorders>
              <w:top w:val="single" w:sz="4" w:space="0" w:color="auto"/>
              <w:left w:val="single" w:sz="4" w:space="0" w:color="auto"/>
              <w:bottom w:val="single" w:sz="4" w:space="0" w:color="auto"/>
              <w:right w:val="single" w:sz="4" w:space="0" w:color="auto"/>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 xml:space="preserve">　</w:t>
            </w:r>
          </w:p>
        </w:tc>
        <w:tc>
          <w:tcPr>
            <w:tcW w:w="413"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681"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59"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67"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90"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567"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c>
          <w:tcPr>
            <w:tcW w:w="796" w:type="pct"/>
            <w:tcBorders>
              <w:top w:val="nil"/>
              <w:left w:val="nil"/>
              <w:bottom w:val="single" w:sz="4" w:space="0" w:color="auto"/>
              <w:right w:val="single" w:sz="4" w:space="0" w:color="auto"/>
            </w:tcBorders>
            <w:vAlign w:val="center"/>
          </w:tcPr>
          <w:p w:rsidR="000C7707" w:rsidRPr="001B58E1" w:rsidRDefault="000C7707" w:rsidP="00743F6C">
            <w:pPr>
              <w:widowControl/>
              <w:jc w:val="left"/>
              <w:rPr>
                <w:rFonts w:ascii="宋体" w:cs="宋体"/>
                <w:kern w:val="0"/>
                <w:szCs w:val="21"/>
              </w:rPr>
            </w:pPr>
            <w:r w:rsidRPr="001B58E1">
              <w:rPr>
                <w:rFonts w:ascii="宋体" w:hAnsi="宋体" w:cs="宋体" w:hint="eastAsia"/>
                <w:kern w:val="0"/>
                <w:szCs w:val="21"/>
              </w:rPr>
              <w:t xml:space="preserve">　</w:t>
            </w:r>
          </w:p>
        </w:tc>
      </w:tr>
      <w:tr w:rsidR="000C7707" w:rsidRPr="001B58E1" w:rsidTr="005E3D36">
        <w:trPr>
          <w:trHeight w:val="285"/>
        </w:trPr>
        <w:tc>
          <w:tcPr>
            <w:tcW w:w="5000" w:type="pct"/>
            <w:gridSpan w:val="9"/>
            <w:tcBorders>
              <w:top w:val="single" w:sz="4" w:space="0" w:color="auto"/>
              <w:left w:val="single" w:sz="4" w:space="0" w:color="auto"/>
              <w:bottom w:val="single" w:sz="4" w:space="0" w:color="auto"/>
              <w:right w:val="single" w:sz="4" w:space="0" w:color="000000"/>
            </w:tcBorders>
            <w:vAlign w:val="center"/>
          </w:tcPr>
          <w:p w:rsidR="000C7707" w:rsidRPr="001B58E1" w:rsidRDefault="000C7707" w:rsidP="00743F6C">
            <w:pPr>
              <w:widowControl/>
              <w:jc w:val="center"/>
              <w:rPr>
                <w:rFonts w:ascii="宋体" w:cs="宋体"/>
                <w:kern w:val="0"/>
                <w:szCs w:val="21"/>
              </w:rPr>
            </w:pPr>
            <w:r w:rsidRPr="001B58E1">
              <w:rPr>
                <w:rFonts w:ascii="宋体" w:hAnsi="宋体" w:cs="宋体" w:hint="eastAsia"/>
                <w:kern w:val="0"/>
                <w:szCs w:val="21"/>
              </w:rPr>
              <w:t>注：本表反映部门本年度政府性基金预算财政拨款收入支出及结转和结余情况。</w:t>
            </w:r>
          </w:p>
        </w:tc>
      </w:tr>
    </w:tbl>
    <w:p w:rsidR="000C7707" w:rsidRPr="001B58E1" w:rsidRDefault="000C7707" w:rsidP="00202F60">
      <w:pPr>
        <w:autoSpaceDE w:val="0"/>
        <w:autoSpaceDN w:val="0"/>
        <w:adjustRightInd w:val="0"/>
        <w:spacing w:line="520" w:lineRule="exact"/>
        <w:jc w:val="center"/>
        <w:rPr>
          <w:kern w:val="0"/>
        </w:rPr>
      </w:pPr>
      <w:r>
        <w:rPr>
          <w:kern w:val="0"/>
        </w:rPr>
        <w:t>d</w:t>
      </w:r>
    </w:p>
    <w:sectPr w:rsidR="000C7707" w:rsidRPr="001B58E1" w:rsidSect="00D75038">
      <w:footerReference w:type="even" r:id="rId14"/>
      <w:footerReference w:type="default" r:id="rId15"/>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707" w:rsidRDefault="000C7707" w:rsidP="00D75038">
      <w:r>
        <w:separator/>
      </w:r>
    </w:p>
  </w:endnote>
  <w:endnote w:type="continuationSeparator" w:id="1">
    <w:p w:rsidR="000C7707" w:rsidRDefault="000C7707" w:rsidP="00D75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中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707" w:rsidRDefault="000C7707" w:rsidP="007A40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7707" w:rsidRDefault="000C77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707" w:rsidRDefault="000C7707" w:rsidP="007A40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7707" w:rsidRDefault="000C77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707" w:rsidRDefault="000C7707" w:rsidP="00D75038">
      <w:r>
        <w:separator/>
      </w:r>
    </w:p>
  </w:footnote>
  <w:footnote w:type="continuationSeparator" w:id="1">
    <w:p w:rsidR="000C7707" w:rsidRDefault="000C7707" w:rsidP="00D75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5F6"/>
    <w:rsid w:val="00001975"/>
    <w:rsid w:val="00003726"/>
    <w:rsid w:val="00015592"/>
    <w:rsid w:val="00017358"/>
    <w:rsid w:val="00023178"/>
    <w:rsid w:val="00027387"/>
    <w:rsid w:val="00052B20"/>
    <w:rsid w:val="000564F1"/>
    <w:rsid w:val="0006179D"/>
    <w:rsid w:val="00064F83"/>
    <w:rsid w:val="00067A8F"/>
    <w:rsid w:val="00072EFF"/>
    <w:rsid w:val="000747AF"/>
    <w:rsid w:val="000757F5"/>
    <w:rsid w:val="00080EBD"/>
    <w:rsid w:val="000926DE"/>
    <w:rsid w:val="00097E10"/>
    <w:rsid w:val="000A794F"/>
    <w:rsid w:val="000B3151"/>
    <w:rsid w:val="000C0710"/>
    <w:rsid w:val="000C11AC"/>
    <w:rsid w:val="000C499A"/>
    <w:rsid w:val="000C7707"/>
    <w:rsid w:val="000D08E0"/>
    <w:rsid w:val="000D1A8C"/>
    <w:rsid w:val="000E0720"/>
    <w:rsid w:val="000E4998"/>
    <w:rsid w:val="000E5F80"/>
    <w:rsid w:val="00111EE4"/>
    <w:rsid w:val="00116205"/>
    <w:rsid w:val="0012341E"/>
    <w:rsid w:val="00123E1A"/>
    <w:rsid w:val="00127060"/>
    <w:rsid w:val="0013258A"/>
    <w:rsid w:val="00143406"/>
    <w:rsid w:val="00147874"/>
    <w:rsid w:val="00151C24"/>
    <w:rsid w:val="0015739F"/>
    <w:rsid w:val="00162365"/>
    <w:rsid w:val="0016483D"/>
    <w:rsid w:val="00165AEE"/>
    <w:rsid w:val="00166C72"/>
    <w:rsid w:val="00180996"/>
    <w:rsid w:val="0018515F"/>
    <w:rsid w:val="001863A7"/>
    <w:rsid w:val="0019114D"/>
    <w:rsid w:val="00196DF6"/>
    <w:rsid w:val="0019750E"/>
    <w:rsid w:val="001A4CDE"/>
    <w:rsid w:val="001B4002"/>
    <w:rsid w:val="001B58E1"/>
    <w:rsid w:val="001B6EE2"/>
    <w:rsid w:val="001B733F"/>
    <w:rsid w:val="001C12CC"/>
    <w:rsid w:val="001C24E6"/>
    <w:rsid w:val="001C7789"/>
    <w:rsid w:val="001D18D6"/>
    <w:rsid w:val="001E0AE0"/>
    <w:rsid w:val="001E2AFA"/>
    <w:rsid w:val="001E6853"/>
    <w:rsid w:val="001F589E"/>
    <w:rsid w:val="001F7643"/>
    <w:rsid w:val="00202BE7"/>
    <w:rsid w:val="00202F60"/>
    <w:rsid w:val="00204B2D"/>
    <w:rsid w:val="00220691"/>
    <w:rsid w:val="002211D0"/>
    <w:rsid w:val="0022140F"/>
    <w:rsid w:val="00226F2C"/>
    <w:rsid w:val="00240D0F"/>
    <w:rsid w:val="0024323E"/>
    <w:rsid w:val="002541C9"/>
    <w:rsid w:val="002543FC"/>
    <w:rsid w:val="00262DAF"/>
    <w:rsid w:val="002659EB"/>
    <w:rsid w:val="00266DE5"/>
    <w:rsid w:val="00275F90"/>
    <w:rsid w:val="00280267"/>
    <w:rsid w:val="002875CB"/>
    <w:rsid w:val="00294318"/>
    <w:rsid w:val="002A43B0"/>
    <w:rsid w:val="002A4DB6"/>
    <w:rsid w:val="002A6AB8"/>
    <w:rsid w:val="002B1807"/>
    <w:rsid w:val="002B2947"/>
    <w:rsid w:val="002B6683"/>
    <w:rsid w:val="002C1756"/>
    <w:rsid w:val="002C1D8D"/>
    <w:rsid w:val="002C77FE"/>
    <w:rsid w:val="002D029C"/>
    <w:rsid w:val="002D1C6E"/>
    <w:rsid w:val="002E2B13"/>
    <w:rsid w:val="002E4136"/>
    <w:rsid w:val="002F5AC6"/>
    <w:rsid w:val="00305388"/>
    <w:rsid w:val="0031045E"/>
    <w:rsid w:val="00323EE5"/>
    <w:rsid w:val="0032454E"/>
    <w:rsid w:val="003334EF"/>
    <w:rsid w:val="00333929"/>
    <w:rsid w:val="003352EE"/>
    <w:rsid w:val="003377E5"/>
    <w:rsid w:val="00346942"/>
    <w:rsid w:val="00346D81"/>
    <w:rsid w:val="00360E2F"/>
    <w:rsid w:val="00361DCD"/>
    <w:rsid w:val="003634E6"/>
    <w:rsid w:val="00363E19"/>
    <w:rsid w:val="00365D9F"/>
    <w:rsid w:val="00377DEA"/>
    <w:rsid w:val="00392C79"/>
    <w:rsid w:val="003A16D4"/>
    <w:rsid w:val="003A2998"/>
    <w:rsid w:val="003C0D93"/>
    <w:rsid w:val="003C5700"/>
    <w:rsid w:val="003D02F9"/>
    <w:rsid w:val="003D0843"/>
    <w:rsid w:val="003D15A0"/>
    <w:rsid w:val="003D231E"/>
    <w:rsid w:val="003D36E1"/>
    <w:rsid w:val="003D53FB"/>
    <w:rsid w:val="003E0EA4"/>
    <w:rsid w:val="003E44CD"/>
    <w:rsid w:val="003E4D9D"/>
    <w:rsid w:val="003F034E"/>
    <w:rsid w:val="003F7A63"/>
    <w:rsid w:val="0041470B"/>
    <w:rsid w:val="00422E4A"/>
    <w:rsid w:val="00434073"/>
    <w:rsid w:val="00436EBF"/>
    <w:rsid w:val="00442722"/>
    <w:rsid w:val="00445DC4"/>
    <w:rsid w:val="00446E29"/>
    <w:rsid w:val="00452221"/>
    <w:rsid w:val="0046421A"/>
    <w:rsid w:val="00472208"/>
    <w:rsid w:val="00482A30"/>
    <w:rsid w:val="004922D6"/>
    <w:rsid w:val="00495573"/>
    <w:rsid w:val="004B1CC4"/>
    <w:rsid w:val="004B5292"/>
    <w:rsid w:val="004C1892"/>
    <w:rsid w:val="004D0430"/>
    <w:rsid w:val="004D3EC8"/>
    <w:rsid w:val="004D4AFC"/>
    <w:rsid w:val="004E09C7"/>
    <w:rsid w:val="004E3816"/>
    <w:rsid w:val="004E4F30"/>
    <w:rsid w:val="004E7B22"/>
    <w:rsid w:val="004F6184"/>
    <w:rsid w:val="00501643"/>
    <w:rsid w:val="00503C73"/>
    <w:rsid w:val="00503D01"/>
    <w:rsid w:val="00507069"/>
    <w:rsid w:val="00507659"/>
    <w:rsid w:val="0051133B"/>
    <w:rsid w:val="00517FEE"/>
    <w:rsid w:val="005331C5"/>
    <w:rsid w:val="0053784C"/>
    <w:rsid w:val="00542C93"/>
    <w:rsid w:val="005460EF"/>
    <w:rsid w:val="00555CBA"/>
    <w:rsid w:val="005561B4"/>
    <w:rsid w:val="00561B17"/>
    <w:rsid w:val="00564509"/>
    <w:rsid w:val="0056618D"/>
    <w:rsid w:val="00572ABC"/>
    <w:rsid w:val="00575BFD"/>
    <w:rsid w:val="00580811"/>
    <w:rsid w:val="00583EB0"/>
    <w:rsid w:val="005878BC"/>
    <w:rsid w:val="00593CF4"/>
    <w:rsid w:val="00596F10"/>
    <w:rsid w:val="005A344D"/>
    <w:rsid w:val="005B3A1D"/>
    <w:rsid w:val="005B4F19"/>
    <w:rsid w:val="005C2F5E"/>
    <w:rsid w:val="005C7AFF"/>
    <w:rsid w:val="005D2858"/>
    <w:rsid w:val="005D5664"/>
    <w:rsid w:val="005D6BC0"/>
    <w:rsid w:val="005E187A"/>
    <w:rsid w:val="005E2E14"/>
    <w:rsid w:val="005E3D36"/>
    <w:rsid w:val="005E6CE4"/>
    <w:rsid w:val="005F346A"/>
    <w:rsid w:val="005F3BDC"/>
    <w:rsid w:val="005F5179"/>
    <w:rsid w:val="005F7EB9"/>
    <w:rsid w:val="006023DC"/>
    <w:rsid w:val="00603001"/>
    <w:rsid w:val="00605178"/>
    <w:rsid w:val="00611788"/>
    <w:rsid w:val="00613CFC"/>
    <w:rsid w:val="00621FDB"/>
    <w:rsid w:val="00624935"/>
    <w:rsid w:val="00630C55"/>
    <w:rsid w:val="00630E54"/>
    <w:rsid w:val="006356E2"/>
    <w:rsid w:val="00637958"/>
    <w:rsid w:val="00641334"/>
    <w:rsid w:val="00646684"/>
    <w:rsid w:val="00650482"/>
    <w:rsid w:val="00653D21"/>
    <w:rsid w:val="00657336"/>
    <w:rsid w:val="006638FB"/>
    <w:rsid w:val="006654D1"/>
    <w:rsid w:val="006775D8"/>
    <w:rsid w:val="006856B3"/>
    <w:rsid w:val="006904D7"/>
    <w:rsid w:val="00690F02"/>
    <w:rsid w:val="006A0A33"/>
    <w:rsid w:val="006A0D2A"/>
    <w:rsid w:val="006A1525"/>
    <w:rsid w:val="006A192B"/>
    <w:rsid w:val="006B793E"/>
    <w:rsid w:val="006C0912"/>
    <w:rsid w:val="006C34EE"/>
    <w:rsid w:val="006C4588"/>
    <w:rsid w:val="006C6F4B"/>
    <w:rsid w:val="006C7966"/>
    <w:rsid w:val="006D4638"/>
    <w:rsid w:val="006E373A"/>
    <w:rsid w:val="006E50C7"/>
    <w:rsid w:val="006E5980"/>
    <w:rsid w:val="006F3808"/>
    <w:rsid w:val="006F4B28"/>
    <w:rsid w:val="00715DAA"/>
    <w:rsid w:val="00720BFD"/>
    <w:rsid w:val="00724BC0"/>
    <w:rsid w:val="0072785A"/>
    <w:rsid w:val="007307D0"/>
    <w:rsid w:val="00731AFB"/>
    <w:rsid w:val="00732C78"/>
    <w:rsid w:val="00733CD8"/>
    <w:rsid w:val="00737034"/>
    <w:rsid w:val="00737F13"/>
    <w:rsid w:val="00743F6C"/>
    <w:rsid w:val="00745C5F"/>
    <w:rsid w:val="00752135"/>
    <w:rsid w:val="007525E8"/>
    <w:rsid w:val="0075618E"/>
    <w:rsid w:val="00770526"/>
    <w:rsid w:val="00792D53"/>
    <w:rsid w:val="00792ED9"/>
    <w:rsid w:val="00794EC2"/>
    <w:rsid w:val="00796E9D"/>
    <w:rsid w:val="00797DA3"/>
    <w:rsid w:val="007A4072"/>
    <w:rsid w:val="007A7773"/>
    <w:rsid w:val="007B335A"/>
    <w:rsid w:val="007B3B95"/>
    <w:rsid w:val="007B7F2F"/>
    <w:rsid w:val="007C4D2B"/>
    <w:rsid w:val="007E15EE"/>
    <w:rsid w:val="007E2635"/>
    <w:rsid w:val="007E4C26"/>
    <w:rsid w:val="007E5223"/>
    <w:rsid w:val="00801C54"/>
    <w:rsid w:val="0080492D"/>
    <w:rsid w:val="008116BC"/>
    <w:rsid w:val="00812720"/>
    <w:rsid w:val="008144C0"/>
    <w:rsid w:val="00825216"/>
    <w:rsid w:val="00825686"/>
    <w:rsid w:val="00827174"/>
    <w:rsid w:val="00833EA1"/>
    <w:rsid w:val="008340D9"/>
    <w:rsid w:val="00842159"/>
    <w:rsid w:val="00863C33"/>
    <w:rsid w:val="00866B9F"/>
    <w:rsid w:val="00870EFF"/>
    <w:rsid w:val="00870FDF"/>
    <w:rsid w:val="00872768"/>
    <w:rsid w:val="00873D83"/>
    <w:rsid w:val="00874AC5"/>
    <w:rsid w:val="00883C78"/>
    <w:rsid w:val="008931CE"/>
    <w:rsid w:val="008A089C"/>
    <w:rsid w:val="008A5993"/>
    <w:rsid w:val="008C0995"/>
    <w:rsid w:val="008E4A0C"/>
    <w:rsid w:val="008E63DC"/>
    <w:rsid w:val="008F525F"/>
    <w:rsid w:val="00901403"/>
    <w:rsid w:val="009161A0"/>
    <w:rsid w:val="00917203"/>
    <w:rsid w:val="00920826"/>
    <w:rsid w:val="00921A36"/>
    <w:rsid w:val="009228C8"/>
    <w:rsid w:val="009257D8"/>
    <w:rsid w:val="009276EB"/>
    <w:rsid w:val="00930050"/>
    <w:rsid w:val="009348F7"/>
    <w:rsid w:val="00947C08"/>
    <w:rsid w:val="00952640"/>
    <w:rsid w:val="00965AFC"/>
    <w:rsid w:val="00985C9D"/>
    <w:rsid w:val="009C3543"/>
    <w:rsid w:val="009D5D14"/>
    <w:rsid w:val="009D63D3"/>
    <w:rsid w:val="009D7470"/>
    <w:rsid w:val="00A02FD8"/>
    <w:rsid w:val="00A06558"/>
    <w:rsid w:val="00A10AA1"/>
    <w:rsid w:val="00A11AA1"/>
    <w:rsid w:val="00A1484E"/>
    <w:rsid w:val="00A2626F"/>
    <w:rsid w:val="00A30F46"/>
    <w:rsid w:val="00A34B57"/>
    <w:rsid w:val="00A412E9"/>
    <w:rsid w:val="00A41E19"/>
    <w:rsid w:val="00A47EAF"/>
    <w:rsid w:val="00A510F9"/>
    <w:rsid w:val="00A527AE"/>
    <w:rsid w:val="00A52AE7"/>
    <w:rsid w:val="00A56E52"/>
    <w:rsid w:val="00A57503"/>
    <w:rsid w:val="00A6064F"/>
    <w:rsid w:val="00A847C5"/>
    <w:rsid w:val="00A8612F"/>
    <w:rsid w:val="00A90481"/>
    <w:rsid w:val="00A93E7D"/>
    <w:rsid w:val="00A965F6"/>
    <w:rsid w:val="00AA1A38"/>
    <w:rsid w:val="00AA2D72"/>
    <w:rsid w:val="00AA3C65"/>
    <w:rsid w:val="00AB4CEB"/>
    <w:rsid w:val="00AB655D"/>
    <w:rsid w:val="00AB7F30"/>
    <w:rsid w:val="00AC065C"/>
    <w:rsid w:val="00AC3197"/>
    <w:rsid w:val="00AC4ECE"/>
    <w:rsid w:val="00AC7C3D"/>
    <w:rsid w:val="00AD03C3"/>
    <w:rsid w:val="00AD2EB5"/>
    <w:rsid w:val="00AD41DB"/>
    <w:rsid w:val="00AD6F1A"/>
    <w:rsid w:val="00AE3D9B"/>
    <w:rsid w:val="00AE3F5A"/>
    <w:rsid w:val="00AE61C0"/>
    <w:rsid w:val="00AF0258"/>
    <w:rsid w:val="00AF4CA6"/>
    <w:rsid w:val="00B0586A"/>
    <w:rsid w:val="00B150CC"/>
    <w:rsid w:val="00B15809"/>
    <w:rsid w:val="00B23D53"/>
    <w:rsid w:val="00B365A6"/>
    <w:rsid w:val="00B5184F"/>
    <w:rsid w:val="00B60DB0"/>
    <w:rsid w:val="00B70DD6"/>
    <w:rsid w:val="00B71281"/>
    <w:rsid w:val="00B764F2"/>
    <w:rsid w:val="00B84373"/>
    <w:rsid w:val="00B9083A"/>
    <w:rsid w:val="00B93AB1"/>
    <w:rsid w:val="00BA3DE6"/>
    <w:rsid w:val="00BA4345"/>
    <w:rsid w:val="00BA68E8"/>
    <w:rsid w:val="00BB607F"/>
    <w:rsid w:val="00BB6F67"/>
    <w:rsid w:val="00BC7419"/>
    <w:rsid w:val="00BF643A"/>
    <w:rsid w:val="00C00DF2"/>
    <w:rsid w:val="00C02B4E"/>
    <w:rsid w:val="00C15B20"/>
    <w:rsid w:val="00C33643"/>
    <w:rsid w:val="00C35FE9"/>
    <w:rsid w:val="00C43BEB"/>
    <w:rsid w:val="00C5525D"/>
    <w:rsid w:val="00C616DC"/>
    <w:rsid w:val="00C676BF"/>
    <w:rsid w:val="00C72E02"/>
    <w:rsid w:val="00C76290"/>
    <w:rsid w:val="00C81299"/>
    <w:rsid w:val="00C82FE5"/>
    <w:rsid w:val="00C945AB"/>
    <w:rsid w:val="00C97466"/>
    <w:rsid w:val="00CA7786"/>
    <w:rsid w:val="00CB796A"/>
    <w:rsid w:val="00CD122B"/>
    <w:rsid w:val="00CD1A17"/>
    <w:rsid w:val="00CF2834"/>
    <w:rsid w:val="00D1450F"/>
    <w:rsid w:val="00D20504"/>
    <w:rsid w:val="00D27E62"/>
    <w:rsid w:val="00D27FB4"/>
    <w:rsid w:val="00D35B48"/>
    <w:rsid w:val="00D43EC6"/>
    <w:rsid w:val="00D46E89"/>
    <w:rsid w:val="00D470BD"/>
    <w:rsid w:val="00D62067"/>
    <w:rsid w:val="00D6630A"/>
    <w:rsid w:val="00D75038"/>
    <w:rsid w:val="00D81786"/>
    <w:rsid w:val="00D8338A"/>
    <w:rsid w:val="00D93189"/>
    <w:rsid w:val="00DA4A94"/>
    <w:rsid w:val="00DA6E0D"/>
    <w:rsid w:val="00DB08B7"/>
    <w:rsid w:val="00DB3A00"/>
    <w:rsid w:val="00DB3C0C"/>
    <w:rsid w:val="00DB7291"/>
    <w:rsid w:val="00DD4F70"/>
    <w:rsid w:val="00DD7EDD"/>
    <w:rsid w:val="00DE01F7"/>
    <w:rsid w:val="00DE7C2D"/>
    <w:rsid w:val="00DF190D"/>
    <w:rsid w:val="00E1554E"/>
    <w:rsid w:val="00E1688D"/>
    <w:rsid w:val="00E277C8"/>
    <w:rsid w:val="00E33E98"/>
    <w:rsid w:val="00E34449"/>
    <w:rsid w:val="00E3686A"/>
    <w:rsid w:val="00E41AEC"/>
    <w:rsid w:val="00E420F0"/>
    <w:rsid w:val="00E536A5"/>
    <w:rsid w:val="00E564E2"/>
    <w:rsid w:val="00E62630"/>
    <w:rsid w:val="00E74A56"/>
    <w:rsid w:val="00E77451"/>
    <w:rsid w:val="00E9577D"/>
    <w:rsid w:val="00EA29A4"/>
    <w:rsid w:val="00EA3050"/>
    <w:rsid w:val="00EB1049"/>
    <w:rsid w:val="00EB6801"/>
    <w:rsid w:val="00EB6A0B"/>
    <w:rsid w:val="00EC4614"/>
    <w:rsid w:val="00ED329F"/>
    <w:rsid w:val="00EE0BA3"/>
    <w:rsid w:val="00EF2CBD"/>
    <w:rsid w:val="00F13F3D"/>
    <w:rsid w:val="00F201FC"/>
    <w:rsid w:val="00F22F07"/>
    <w:rsid w:val="00F3531E"/>
    <w:rsid w:val="00F37DEF"/>
    <w:rsid w:val="00F4005F"/>
    <w:rsid w:val="00F4136D"/>
    <w:rsid w:val="00F4696A"/>
    <w:rsid w:val="00F53B6E"/>
    <w:rsid w:val="00F54F7A"/>
    <w:rsid w:val="00F55076"/>
    <w:rsid w:val="00F57FB8"/>
    <w:rsid w:val="00F616E6"/>
    <w:rsid w:val="00F8285F"/>
    <w:rsid w:val="00F87988"/>
    <w:rsid w:val="00F90A46"/>
    <w:rsid w:val="00FA6FE2"/>
    <w:rsid w:val="00FB7885"/>
    <w:rsid w:val="00FD03EB"/>
    <w:rsid w:val="00FD26AE"/>
    <w:rsid w:val="00FD4A2A"/>
    <w:rsid w:val="00FD4D22"/>
    <w:rsid w:val="00FD52F2"/>
    <w:rsid w:val="00FE2DBE"/>
    <w:rsid w:val="00FE2FAD"/>
    <w:rsid w:val="00FE3E38"/>
    <w:rsid w:val="00FE4108"/>
    <w:rsid w:val="00FF0694"/>
    <w:rsid w:val="00FF6F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2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7503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75038"/>
    <w:rPr>
      <w:rFonts w:cs="Times New Roman"/>
      <w:sz w:val="18"/>
      <w:szCs w:val="18"/>
    </w:rPr>
  </w:style>
  <w:style w:type="paragraph" w:styleId="Footer">
    <w:name w:val="footer"/>
    <w:basedOn w:val="Normal"/>
    <w:link w:val="FooterChar"/>
    <w:uiPriority w:val="99"/>
    <w:semiHidden/>
    <w:rsid w:val="00D7503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75038"/>
    <w:rPr>
      <w:rFonts w:cs="Times New Roman"/>
      <w:sz w:val="18"/>
      <w:szCs w:val="18"/>
    </w:rPr>
  </w:style>
  <w:style w:type="character" w:styleId="PageNumber">
    <w:name w:val="page number"/>
    <w:basedOn w:val="DefaultParagraphFont"/>
    <w:uiPriority w:val="99"/>
    <w:rsid w:val="005E3D36"/>
    <w:rPr>
      <w:rFonts w:cs="Times New Roman"/>
    </w:rPr>
  </w:style>
  <w:style w:type="character" w:styleId="Hyperlink">
    <w:name w:val="Hyperlink"/>
    <w:basedOn w:val="DefaultParagraphFont"/>
    <w:uiPriority w:val="99"/>
    <w:rsid w:val="00266DE5"/>
    <w:rPr>
      <w:rFonts w:cs="Times New Roman"/>
      <w:color w:val="0000FF"/>
      <w:u w:val="single"/>
    </w:rPr>
  </w:style>
  <w:style w:type="paragraph" w:styleId="Date">
    <w:name w:val="Date"/>
    <w:basedOn w:val="Normal"/>
    <w:next w:val="Normal"/>
    <w:link w:val="DateChar"/>
    <w:uiPriority w:val="99"/>
    <w:rsid w:val="00202F60"/>
    <w:pPr>
      <w:ind w:leftChars="2500" w:left="100"/>
    </w:pPr>
  </w:style>
  <w:style w:type="character" w:customStyle="1" w:styleId="DateChar">
    <w:name w:val="Date Char"/>
    <w:basedOn w:val="DefaultParagraphFont"/>
    <w:link w:val="Date"/>
    <w:uiPriority w:val="99"/>
    <w:semiHidden/>
    <w:locked/>
    <w:rsid w:val="00B71281"/>
    <w:rPr>
      <w:rFonts w:cs="Times New Roman"/>
    </w:rPr>
  </w:style>
</w:styles>
</file>

<file path=word/webSettings.xml><?xml version="1.0" encoding="utf-8"?>
<w:webSettings xmlns:r="http://schemas.openxmlformats.org/officeDocument/2006/relationships" xmlns:w="http://schemas.openxmlformats.org/wordprocessingml/2006/main">
  <w:divs>
    <w:div w:id="1965649473">
      <w:marLeft w:val="0"/>
      <w:marRight w:val="0"/>
      <w:marTop w:val="0"/>
      <w:marBottom w:val="0"/>
      <w:divBdr>
        <w:top w:val="none" w:sz="0" w:space="0" w:color="auto"/>
        <w:left w:val="none" w:sz="0" w:space="0" w:color="auto"/>
        <w:bottom w:val="none" w:sz="0" w:space="0" w:color="auto"/>
        <w:right w:val="none" w:sz="0" w:space="0" w:color="auto"/>
      </w:divBdr>
    </w:div>
    <w:div w:id="1965649474">
      <w:marLeft w:val="0"/>
      <w:marRight w:val="0"/>
      <w:marTop w:val="0"/>
      <w:marBottom w:val="0"/>
      <w:divBdr>
        <w:top w:val="none" w:sz="0" w:space="0" w:color="auto"/>
        <w:left w:val="none" w:sz="0" w:space="0" w:color="auto"/>
        <w:bottom w:val="none" w:sz="0" w:space="0" w:color="auto"/>
        <w:right w:val="none" w:sz="0" w:space="0" w:color="auto"/>
      </w:divBdr>
    </w:div>
    <w:div w:id="1965649475">
      <w:marLeft w:val="0"/>
      <w:marRight w:val="0"/>
      <w:marTop w:val="0"/>
      <w:marBottom w:val="0"/>
      <w:divBdr>
        <w:top w:val="none" w:sz="0" w:space="0" w:color="auto"/>
        <w:left w:val="none" w:sz="0" w:space="0" w:color="auto"/>
        <w:bottom w:val="none" w:sz="0" w:space="0" w:color="auto"/>
        <w:right w:val="none" w:sz="0" w:space="0" w:color="auto"/>
      </w:divBdr>
    </w:div>
    <w:div w:id="1965649476">
      <w:marLeft w:val="0"/>
      <w:marRight w:val="0"/>
      <w:marTop w:val="0"/>
      <w:marBottom w:val="0"/>
      <w:divBdr>
        <w:top w:val="none" w:sz="0" w:space="0" w:color="auto"/>
        <w:left w:val="none" w:sz="0" w:space="0" w:color="auto"/>
        <w:bottom w:val="none" w:sz="0" w:space="0" w:color="auto"/>
        <w:right w:val="none" w:sz="0" w:space="0" w:color="auto"/>
      </w:divBdr>
    </w:div>
    <w:div w:id="1965649477">
      <w:marLeft w:val="0"/>
      <w:marRight w:val="0"/>
      <w:marTop w:val="0"/>
      <w:marBottom w:val="0"/>
      <w:divBdr>
        <w:top w:val="none" w:sz="0" w:space="0" w:color="auto"/>
        <w:left w:val="none" w:sz="0" w:space="0" w:color="auto"/>
        <w:bottom w:val="none" w:sz="0" w:space="0" w:color="auto"/>
        <w:right w:val="none" w:sz="0" w:space="0" w:color="auto"/>
      </w:divBdr>
    </w:div>
    <w:div w:id="1965649478">
      <w:marLeft w:val="0"/>
      <w:marRight w:val="0"/>
      <w:marTop w:val="0"/>
      <w:marBottom w:val="0"/>
      <w:divBdr>
        <w:top w:val="none" w:sz="0" w:space="0" w:color="auto"/>
        <w:left w:val="none" w:sz="0" w:space="0" w:color="auto"/>
        <w:bottom w:val="none" w:sz="0" w:space="0" w:color="auto"/>
        <w:right w:val="none" w:sz="0" w:space="0" w:color="auto"/>
      </w:divBdr>
    </w:div>
    <w:div w:id="1965649479">
      <w:marLeft w:val="0"/>
      <w:marRight w:val="0"/>
      <w:marTop w:val="0"/>
      <w:marBottom w:val="0"/>
      <w:divBdr>
        <w:top w:val="none" w:sz="0" w:space="0" w:color="auto"/>
        <w:left w:val="none" w:sz="0" w:space="0" w:color="auto"/>
        <w:bottom w:val="none" w:sz="0" w:space="0" w:color="auto"/>
        <w:right w:val="none" w:sz="0" w:space="0" w:color="auto"/>
      </w:divBdr>
    </w:div>
    <w:div w:id="1965649480">
      <w:marLeft w:val="0"/>
      <w:marRight w:val="0"/>
      <w:marTop w:val="0"/>
      <w:marBottom w:val="0"/>
      <w:divBdr>
        <w:top w:val="none" w:sz="0" w:space="0" w:color="auto"/>
        <w:left w:val="none" w:sz="0" w:space="0" w:color="auto"/>
        <w:bottom w:val="none" w:sz="0" w:space="0" w:color="auto"/>
        <w:right w:val="none" w:sz="0" w:space="0" w:color="auto"/>
      </w:divBdr>
    </w:div>
    <w:div w:id="1965649481">
      <w:marLeft w:val="0"/>
      <w:marRight w:val="0"/>
      <w:marTop w:val="0"/>
      <w:marBottom w:val="0"/>
      <w:divBdr>
        <w:top w:val="none" w:sz="0" w:space="0" w:color="auto"/>
        <w:left w:val="none" w:sz="0" w:space="0" w:color="auto"/>
        <w:bottom w:val="none" w:sz="0" w:space="0" w:color="auto"/>
        <w:right w:val="none" w:sz="0" w:space="0" w:color="auto"/>
      </w:divBdr>
    </w:div>
    <w:div w:id="1965649482">
      <w:marLeft w:val="0"/>
      <w:marRight w:val="0"/>
      <w:marTop w:val="0"/>
      <w:marBottom w:val="0"/>
      <w:divBdr>
        <w:top w:val="none" w:sz="0" w:space="0" w:color="auto"/>
        <w:left w:val="none" w:sz="0" w:space="0" w:color="auto"/>
        <w:bottom w:val="none" w:sz="0" w:space="0" w:color="auto"/>
        <w:right w:val="none" w:sz="0" w:space="0" w:color="auto"/>
      </w:divBdr>
    </w:div>
    <w:div w:id="1965649483">
      <w:marLeft w:val="0"/>
      <w:marRight w:val="0"/>
      <w:marTop w:val="0"/>
      <w:marBottom w:val="0"/>
      <w:divBdr>
        <w:top w:val="none" w:sz="0" w:space="0" w:color="auto"/>
        <w:left w:val="none" w:sz="0" w:space="0" w:color="auto"/>
        <w:bottom w:val="none" w:sz="0" w:space="0" w:color="auto"/>
        <w:right w:val="none" w:sz="0" w:space="0" w:color="auto"/>
      </w:divBdr>
    </w:div>
    <w:div w:id="1965649484">
      <w:marLeft w:val="0"/>
      <w:marRight w:val="0"/>
      <w:marTop w:val="0"/>
      <w:marBottom w:val="0"/>
      <w:divBdr>
        <w:top w:val="none" w:sz="0" w:space="0" w:color="auto"/>
        <w:left w:val="none" w:sz="0" w:space="0" w:color="auto"/>
        <w:bottom w:val="none" w:sz="0" w:space="0" w:color="auto"/>
        <w:right w:val="none" w:sz="0" w:space="0" w:color="auto"/>
      </w:divBdr>
    </w:div>
    <w:div w:id="1965649485">
      <w:marLeft w:val="0"/>
      <w:marRight w:val="0"/>
      <w:marTop w:val="0"/>
      <w:marBottom w:val="0"/>
      <w:divBdr>
        <w:top w:val="none" w:sz="0" w:space="0" w:color="auto"/>
        <w:left w:val="none" w:sz="0" w:space="0" w:color="auto"/>
        <w:bottom w:val="none" w:sz="0" w:space="0" w:color="auto"/>
        <w:right w:val="none" w:sz="0" w:space="0" w:color="auto"/>
      </w:divBdr>
    </w:div>
    <w:div w:id="1965649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rss.meizhou.gov.cn/upload/download/10088/download" TargetMode="External"/><Relationship Id="rId13" Type="http://schemas.openxmlformats.org/officeDocument/2006/relationships/hyperlink" Target="http://hrss.meizhou.gov.cn/upload/download/10088/download" TargetMode="External"/><Relationship Id="rId3" Type="http://schemas.openxmlformats.org/officeDocument/2006/relationships/webSettings" Target="webSettings.xml"/><Relationship Id="rId7" Type="http://schemas.openxmlformats.org/officeDocument/2006/relationships/hyperlink" Target="http://hrss.meizhou.gov.cn/upload/download/10088/download" TargetMode="External"/><Relationship Id="rId12" Type="http://schemas.openxmlformats.org/officeDocument/2006/relationships/hyperlink" Target="http://hrss.meizhou.gov.cn/upload/download/10088/downlo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hrss.meizhou.gov.cn/upload/download/10088/download" TargetMode="External"/><Relationship Id="rId11" Type="http://schemas.openxmlformats.org/officeDocument/2006/relationships/hyperlink" Target="http://hrss.meizhou.gov.cn/upload/download/10088/download"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hrss.meizhou.gov.cn/upload/download/10088/download" TargetMode="External"/><Relationship Id="rId4" Type="http://schemas.openxmlformats.org/officeDocument/2006/relationships/footnotes" Target="footnotes.xml"/><Relationship Id="rId9" Type="http://schemas.openxmlformats.org/officeDocument/2006/relationships/hyperlink" Target="http://hrss.meizhou.gov.cn/upload/download/10088/downloa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1618</TotalTime>
  <Pages>17</Pages>
  <Words>2083</Words>
  <Characters>11878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1074</cp:revision>
  <cp:lastPrinted>2016-10-21T01:09:00Z</cp:lastPrinted>
  <dcterms:created xsi:type="dcterms:W3CDTF">2016-08-25T01:23:00Z</dcterms:created>
  <dcterms:modified xsi:type="dcterms:W3CDTF">2016-11-06T00:49:00Z</dcterms:modified>
</cp:coreProperties>
</file>