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目</w:t>
      </w:r>
      <w:r w:rsidRPr="00D75038">
        <w:rPr>
          <w:rFonts w:ascii="黑体" w:eastAsia="黑体" w:cs="黑体"/>
          <w:b/>
          <w:kern w:val="0"/>
          <w:szCs w:val="21"/>
        </w:rPr>
        <w:t xml:space="preserve"> </w:t>
      </w:r>
      <w:r w:rsidRPr="00D75038">
        <w:rPr>
          <w:rFonts w:ascii="黑体" w:eastAsia="黑体" w:cs="黑体" w:hint="eastAsia"/>
          <w:b/>
          <w:kern w:val="0"/>
          <w:szCs w:val="21"/>
        </w:rPr>
        <w:t>录</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第一部分</w:t>
      </w:r>
      <w:r w:rsidR="00B6164A" w:rsidRPr="00B6164A">
        <w:rPr>
          <w:rFonts w:ascii="黑体" w:eastAsia="黑体" w:cs="黑体" w:hint="eastAsia"/>
          <w:b/>
          <w:kern w:val="0"/>
          <w:szCs w:val="21"/>
        </w:rPr>
        <w:t>梅州市水利水电工程质量安全监督站</w:t>
      </w:r>
      <w:r w:rsidRPr="00D75038">
        <w:rPr>
          <w:rFonts w:ascii="黑体" w:eastAsia="黑体" w:cs="黑体" w:hint="eastAsia"/>
          <w:b/>
          <w:kern w:val="0"/>
          <w:szCs w:val="21"/>
        </w:rPr>
        <w:t>概况</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一、主要职能</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二、部门决算单位构成</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第二部分</w:t>
      </w:r>
      <w:r w:rsidR="00B6164A" w:rsidRPr="00B6164A">
        <w:rPr>
          <w:rFonts w:ascii="黑体" w:eastAsia="黑体" w:cs="黑体" w:hint="eastAsia"/>
          <w:b/>
          <w:kern w:val="0"/>
          <w:szCs w:val="21"/>
        </w:rPr>
        <w:t>梅州市水利水电工程质量安全监督站</w:t>
      </w:r>
      <w:r w:rsidRPr="00D75038">
        <w:rPr>
          <w:rFonts w:ascii="黑体" w:eastAsia="黑体" w:cs="黑体"/>
          <w:b/>
          <w:kern w:val="0"/>
          <w:szCs w:val="21"/>
        </w:rPr>
        <w:t xml:space="preserve">2015 </w:t>
      </w:r>
      <w:r w:rsidRPr="00D75038">
        <w:rPr>
          <w:rFonts w:ascii="黑体" w:eastAsia="黑体" w:cs="黑体" w:hint="eastAsia"/>
          <w:b/>
          <w:kern w:val="0"/>
          <w:szCs w:val="21"/>
        </w:rPr>
        <w:t>年度部门决算表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一、收入支出决算总表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二、收入决算表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三、支出决算表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四、财政拨款收入支出决算总表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五、一般公共预算财政拨款支出决算表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六、一般公共预算财政拨款基本支出决算表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七、一般公共预算财政拨款“三公”经费支出决算表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八、政府性基金预算财政拨款收入支出决算表</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第三部分</w:t>
      </w:r>
      <w:r w:rsidR="00B6164A" w:rsidRPr="00B6164A">
        <w:rPr>
          <w:rFonts w:ascii="黑体" w:eastAsia="黑体" w:cs="黑体" w:hint="eastAsia"/>
          <w:b/>
          <w:kern w:val="0"/>
          <w:szCs w:val="21"/>
        </w:rPr>
        <w:t>梅州市水利水电工程质量安全监督站</w:t>
      </w:r>
      <w:r w:rsidRPr="00D75038">
        <w:rPr>
          <w:rFonts w:ascii="黑体" w:eastAsia="黑体" w:cs="黑体"/>
          <w:b/>
          <w:kern w:val="0"/>
          <w:szCs w:val="21"/>
        </w:rPr>
        <w:t xml:space="preserve">2015 </w:t>
      </w:r>
      <w:r w:rsidRPr="00D75038">
        <w:rPr>
          <w:rFonts w:ascii="黑体" w:eastAsia="黑体" w:cs="黑体" w:hint="eastAsia"/>
          <w:b/>
          <w:kern w:val="0"/>
          <w:szCs w:val="21"/>
        </w:rPr>
        <w:t>年度部门决算情况说明</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第四部分</w:t>
      </w:r>
      <w:r w:rsidRPr="00D75038">
        <w:rPr>
          <w:rFonts w:ascii="黑体" w:eastAsia="黑体" w:cs="黑体"/>
          <w:b/>
          <w:kern w:val="0"/>
          <w:szCs w:val="21"/>
        </w:rPr>
        <w:t xml:space="preserve"> </w:t>
      </w:r>
      <w:r w:rsidRPr="00D75038">
        <w:rPr>
          <w:rFonts w:ascii="黑体" w:eastAsia="黑体" w:cs="黑体" w:hint="eastAsia"/>
          <w:b/>
          <w:kern w:val="0"/>
          <w:szCs w:val="21"/>
        </w:rPr>
        <w:t>名词解释</w:t>
      </w:r>
    </w:p>
    <w:p w:rsidR="00A965F6" w:rsidRPr="00D75038" w:rsidRDefault="00A965F6" w:rsidP="00D75038">
      <w:pPr>
        <w:autoSpaceDE w:val="0"/>
        <w:autoSpaceDN w:val="0"/>
        <w:adjustRightInd w:val="0"/>
        <w:spacing w:line="520" w:lineRule="exact"/>
        <w:jc w:val="center"/>
        <w:rPr>
          <w:rFonts w:ascii="黑体" w:eastAsia="黑体" w:cs="黑体"/>
          <w:b/>
          <w:kern w:val="0"/>
          <w:szCs w:val="21"/>
        </w:rPr>
      </w:pPr>
      <w:r w:rsidRPr="00D75038">
        <w:rPr>
          <w:rFonts w:ascii="黑体" w:eastAsia="黑体" w:cs="黑体" w:hint="eastAsia"/>
          <w:b/>
          <w:kern w:val="0"/>
          <w:szCs w:val="21"/>
        </w:rPr>
        <w:t>第一部分</w:t>
      </w:r>
      <w:r w:rsidR="00B6164A" w:rsidRPr="00B6164A">
        <w:rPr>
          <w:rFonts w:ascii="黑体" w:eastAsia="黑体" w:cs="黑体" w:hint="eastAsia"/>
          <w:b/>
          <w:kern w:val="0"/>
          <w:szCs w:val="21"/>
        </w:rPr>
        <w:t>梅州市水利水电工程质量安全监督站</w:t>
      </w:r>
      <w:r w:rsidRPr="00D75038">
        <w:rPr>
          <w:rFonts w:ascii="黑体" w:eastAsia="黑体" w:cs="黑体" w:hint="eastAsia"/>
          <w:b/>
          <w:kern w:val="0"/>
          <w:szCs w:val="21"/>
        </w:rPr>
        <w:t>概况</w:t>
      </w:r>
    </w:p>
    <w:p w:rsidR="00A965F6" w:rsidRPr="00D75038" w:rsidRDefault="00B6164A" w:rsidP="00D75038">
      <w:pPr>
        <w:autoSpaceDE w:val="0"/>
        <w:autoSpaceDN w:val="0"/>
        <w:adjustRightInd w:val="0"/>
        <w:spacing w:line="520" w:lineRule="exact"/>
        <w:jc w:val="center"/>
        <w:rPr>
          <w:rFonts w:ascii="隶书" w:eastAsia="隶书" w:cs="隶书"/>
          <w:b/>
          <w:kern w:val="0"/>
          <w:szCs w:val="21"/>
        </w:rPr>
      </w:pPr>
      <w:r w:rsidRPr="00B6164A">
        <w:rPr>
          <w:rFonts w:ascii="黑体" w:eastAsia="黑体" w:cs="黑体" w:hint="eastAsia"/>
          <w:b/>
          <w:kern w:val="0"/>
          <w:szCs w:val="21"/>
        </w:rPr>
        <w:t>梅州市水利水电工程质量安全监督站</w:t>
      </w:r>
      <w:r w:rsidR="00A965F6" w:rsidRPr="00D75038">
        <w:rPr>
          <w:rFonts w:ascii="隶书" w:eastAsia="隶书" w:cs="隶书"/>
          <w:b/>
          <w:kern w:val="0"/>
          <w:szCs w:val="21"/>
        </w:rPr>
        <w:t xml:space="preserve">2015 </w:t>
      </w:r>
      <w:r w:rsidR="00A965F6" w:rsidRPr="00D75038">
        <w:rPr>
          <w:rFonts w:ascii="隶书" w:eastAsia="隶书" w:cs="隶书" w:hint="eastAsia"/>
          <w:b/>
          <w:kern w:val="0"/>
          <w:szCs w:val="21"/>
        </w:rPr>
        <w:t>年度部门决算</w:t>
      </w:r>
    </w:p>
    <w:p w:rsidR="00A965F6" w:rsidRPr="00436EBF" w:rsidRDefault="00A965F6" w:rsidP="00D75038">
      <w:pPr>
        <w:autoSpaceDE w:val="0"/>
        <w:autoSpaceDN w:val="0"/>
        <w:adjustRightInd w:val="0"/>
        <w:spacing w:line="520" w:lineRule="exact"/>
        <w:rPr>
          <w:rFonts w:ascii="黑体" w:eastAsia="黑体" w:cs="黑体"/>
          <w:b/>
          <w:kern w:val="0"/>
          <w:szCs w:val="21"/>
        </w:rPr>
      </w:pPr>
      <w:r w:rsidRPr="00436EBF">
        <w:rPr>
          <w:rFonts w:ascii="黑体" w:eastAsia="黑体" w:cs="黑体" w:hint="eastAsia"/>
          <w:b/>
          <w:kern w:val="0"/>
          <w:szCs w:val="21"/>
        </w:rPr>
        <w:t>一、主要职能</w:t>
      </w:r>
    </w:p>
    <w:p w:rsidR="005D1BDA" w:rsidRDefault="00B6164A" w:rsidP="00D75038">
      <w:pPr>
        <w:autoSpaceDE w:val="0"/>
        <w:autoSpaceDN w:val="0"/>
        <w:adjustRightInd w:val="0"/>
        <w:spacing w:line="520" w:lineRule="exact"/>
        <w:rPr>
          <w:rFonts w:ascii="仿宋_GB2312" w:eastAsia="仿宋_GB2312" w:cs="仿宋_GB2312"/>
          <w:kern w:val="0"/>
          <w:szCs w:val="21"/>
        </w:rPr>
      </w:pPr>
      <w:r w:rsidRPr="00B6164A">
        <w:rPr>
          <w:rFonts w:ascii="仿宋_GB2312" w:eastAsia="仿宋_GB2312" w:cs="仿宋_GB2312" w:hint="eastAsia"/>
          <w:kern w:val="0"/>
          <w:szCs w:val="21"/>
        </w:rPr>
        <w:t>梅州市水利水电工程质量安全监督站为参照公务员法管理的事业单位，主要职责:行使政府执</w:t>
      </w:r>
      <w:r>
        <w:rPr>
          <w:rFonts w:ascii="仿宋_GB2312" w:eastAsia="仿宋_GB2312" w:cs="仿宋_GB2312" w:hint="eastAsia"/>
          <w:kern w:val="0"/>
          <w:szCs w:val="21"/>
        </w:rPr>
        <w:t>法监督职能。按照分级管理原则，对在建的水利水电工程实施质量监督</w:t>
      </w:r>
      <w:r w:rsidR="005B7CE1" w:rsidRPr="005B7CE1">
        <w:rPr>
          <w:rFonts w:ascii="仿宋_GB2312" w:eastAsia="仿宋_GB2312" w:cs="仿宋_GB2312" w:hint="eastAsia"/>
          <w:kern w:val="0"/>
          <w:szCs w:val="21"/>
        </w:rPr>
        <w:t>。</w:t>
      </w:r>
    </w:p>
    <w:p w:rsidR="00A965F6" w:rsidRPr="00D02C72" w:rsidRDefault="00A965F6" w:rsidP="00D75038">
      <w:pPr>
        <w:autoSpaceDE w:val="0"/>
        <w:autoSpaceDN w:val="0"/>
        <w:adjustRightInd w:val="0"/>
        <w:spacing w:line="520" w:lineRule="exact"/>
        <w:rPr>
          <w:rFonts w:ascii="仿宋_GB2312" w:eastAsia="仿宋_GB2312" w:cs="仿宋_GB2312"/>
          <w:b/>
          <w:kern w:val="0"/>
          <w:szCs w:val="21"/>
        </w:rPr>
      </w:pPr>
      <w:r w:rsidRPr="00D02C72">
        <w:rPr>
          <w:rFonts w:ascii="仿宋_GB2312" w:eastAsia="仿宋_GB2312" w:cs="仿宋_GB2312" w:hint="eastAsia"/>
          <w:b/>
          <w:kern w:val="0"/>
          <w:szCs w:val="21"/>
        </w:rPr>
        <w:t>二、部门决算单位构成</w:t>
      </w:r>
    </w:p>
    <w:p w:rsidR="005D1BDA" w:rsidRDefault="00B6164A" w:rsidP="00B6164A">
      <w:pPr>
        <w:autoSpaceDE w:val="0"/>
        <w:autoSpaceDN w:val="0"/>
        <w:adjustRightInd w:val="0"/>
        <w:spacing w:line="520" w:lineRule="exact"/>
        <w:jc w:val="left"/>
        <w:rPr>
          <w:rFonts w:ascii="仿宋_GB2312" w:eastAsia="仿宋_GB2312" w:cs="仿宋_GB2312"/>
          <w:b/>
          <w:kern w:val="0"/>
          <w:szCs w:val="21"/>
        </w:rPr>
      </w:pPr>
      <w:r w:rsidRPr="00B6164A">
        <w:rPr>
          <w:rFonts w:ascii="仿宋_GB2312" w:eastAsia="仿宋_GB2312" w:cs="仿宋_GB2312" w:hint="eastAsia"/>
          <w:kern w:val="0"/>
          <w:szCs w:val="21"/>
        </w:rPr>
        <w:t>梅州市水利水电工程质量安全监督站是参照公务员法管理的正科级事业单位。（</w:t>
      </w:r>
      <w:proofErr w:type="gramStart"/>
      <w:r w:rsidRPr="00B6164A">
        <w:rPr>
          <w:rFonts w:ascii="仿宋_GB2312" w:eastAsia="仿宋_GB2312" w:cs="仿宋_GB2312" w:hint="eastAsia"/>
          <w:kern w:val="0"/>
          <w:szCs w:val="21"/>
        </w:rPr>
        <w:t>梅市机编</w:t>
      </w:r>
      <w:proofErr w:type="gramEnd"/>
      <w:r w:rsidRPr="00B6164A">
        <w:rPr>
          <w:rFonts w:ascii="仿宋_GB2312" w:eastAsia="仿宋_GB2312" w:cs="仿宋_GB2312" w:hint="eastAsia"/>
          <w:kern w:val="0"/>
          <w:szCs w:val="21"/>
        </w:rPr>
        <w:t>[2003]5号、</w:t>
      </w:r>
      <w:proofErr w:type="gramStart"/>
      <w:r w:rsidRPr="00B6164A">
        <w:rPr>
          <w:rFonts w:ascii="仿宋_GB2312" w:eastAsia="仿宋_GB2312" w:cs="仿宋_GB2312" w:hint="eastAsia"/>
          <w:kern w:val="0"/>
          <w:szCs w:val="21"/>
        </w:rPr>
        <w:t>梅市人函</w:t>
      </w:r>
      <w:proofErr w:type="gramEnd"/>
      <w:r w:rsidRPr="00B6164A">
        <w:rPr>
          <w:rFonts w:ascii="仿宋_GB2312" w:eastAsia="仿宋_GB2312" w:cs="仿宋_GB2312" w:hint="eastAsia"/>
          <w:kern w:val="0"/>
          <w:szCs w:val="21"/>
        </w:rPr>
        <w:t>[2008]77号），编制5名,其中:正科级领导职数1名，副科级领导职数2名，副主任科员1名，科员1人。实有人员：正科级领导1名，副科级领导2名，副主任科员1名，科员1人，共5人。人员经费由市财政核拨。</w:t>
      </w:r>
    </w:p>
    <w:p w:rsidR="00A965F6" w:rsidRPr="00436EBF" w:rsidRDefault="00A965F6" w:rsidP="00436EBF">
      <w:pPr>
        <w:autoSpaceDE w:val="0"/>
        <w:autoSpaceDN w:val="0"/>
        <w:adjustRightInd w:val="0"/>
        <w:spacing w:line="520" w:lineRule="exact"/>
        <w:jc w:val="center"/>
        <w:rPr>
          <w:rFonts w:ascii="仿宋_GB2312" w:eastAsia="仿宋_GB2312" w:cs="仿宋_GB2312"/>
          <w:b/>
          <w:kern w:val="0"/>
          <w:szCs w:val="21"/>
        </w:rPr>
      </w:pPr>
      <w:r w:rsidRPr="00436EBF">
        <w:rPr>
          <w:rFonts w:ascii="仿宋_GB2312" w:eastAsia="仿宋_GB2312" w:cs="仿宋_GB2312" w:hint="eastAsia"/>
          <w:b/>
          <w:kern w:val="0"/>
          <w:szCs w:val="21"/>
        </w:rPr>
        <w:t>第二部分</w:t>
      </w:r>
    </w:p>
    <w:p w:rsidR="00A965F6" w:rsidRPr="00436EBF" w:rsidRDefault="00B6164A" w:rsidP="00436EBF">
      <w:pPr>
        <w:autoSpaceDE w:val="0"/>
        <w:autoSpaceDN w:val="0"/>
        <w:adjustRightInd w:val="0"/>
        <w:spacing w:line="520" w:lineRule="exact"/>
        <w:jc w:val="center"/>
        <w:rPr>
          <w:rFonts w:ascii="仿宋_GB2312" w:eastAsia="仿宋_GB2312" w:cs="仿宋_GB2312"/>
          <w:b/>
          <w:kern w:val="0"/>
          <w:szCs w:val="21"/>
        </w:rPr>
      </w:pPr>
      <w:r w:rsidRPr="00B6164A">
        <w:rPr>
          <w:rFonts w:ascii="仿宋_GB2312" w:eastAsia="仿宋_GB2312" w:cs="仿宋_GB2312" w:hint="eastAsia"/>
          <w:b/>
          <w:kern w:val="0"/>
          <w:szCs w:val="21"/>
        </w:rPr>
        <w:t>梅州市水利水电工程质量安全监督站</w:t>
      </w:r>
      <w:r w:rsidR="00A965F6" w:rsidRPr="00436EBF">
        <w:rPr>
          <w:rFonts w:ascii="仿宋_GB2312" w:eastAsia="仿宋_GB2312" w:cs="仿宋_GB2312"/>
          <w:b/>
          <w:kern w:val="0"/>
          <w:szCs w:val="21"/>
        </w:rPr>
        <w:t>2015</w:t>
      </w:r>
      <w:r w:rsidR="00A965F6" w:rsidRPr="00436EBF">
        <w:rPr>
          <w:rFonts w:ascii="仿宋_GB2312" w:eastAsia="仿宋_GB2312" w:cs="仿宋_GB2312" w:hint="eastAsia"/>
          <w:b/>
          <w:kern w:val="0"/>
          <w:szCs w:val="21"/>
        </w:rPr>
        <w:t>年度部门决算表</w:t>
      </w:r>
    </w:p>
    <w:p w:rsidR="00A965F6" w:rsidRPr="00D75038" w:rsidRDefault="00A965F6" w:rsidP="00D75038">
      <w:pPr>
        <w:autoSpaceDE w:val="0"/>
        <w:autoSpaceDN w:val="0"/>
        <w:adjustRightInd w:val="0"/>
        <w:spacing w:line="520" w:lineRule="exact"/>
        <w:rPr>
          <w:rFonts w:ascii="宋体" w:eastAsia="宋体" w:cs="宋体"/>
          <w:kern w:val="0"/>
          <w:szCs w:val="21"/>
        </w:rPr>
      </w:pPr>
      <w:r w:rsidRPr="00D75038">
        <w:rPr>
          <w:rFonts w:ascii="宋体" w:eastAsia="宋体" w:cs="宋体" w:hint="eastAsia"/>
          <w:kern w:val="0"/>
          <w:szCs w:val="21"/>
        </w:rPr>
        <w:t>公开</w:t>
      </w:r>
      <w:r w:rsidRPr="00D75038">
        <w:rPr>
          <w:rFonts w:ascii="宋体" w:eastAsia="宋体" w:cs="宋体"/>
          <w:kern w:val="0"/>
          <w:szCs w:val="21"/>
        </w:rPr>
        <w:t>01</w:t>
      </w:r>
      <w:r w:rsidRPr="00D75038">
        <w:rPr>
          <w:rFonts w:ascii="宋体" w:eastAsia="宋体" w:cs="宋体" w:hint="eastAsia"/>
          <w:kern w:val="0"/>
          <w:szCs w:val="21"/>
        </w:rPr>
        <w:t>表</w:t>
      </w:r>
      <w:r w:rsidR="00436EBF">
        <w:rPr>
          <w:rFonts w:ascii="宋体" w:eastAsia="宋体" w:cs="宋体" w:hint="eastAsia"/>
          <w:kern w:val="0"/>
          <w:szCs w:val="21"/>
        </w:rPr>
        <w:t>-08表</w:t>
      </w:r>
    </w:p>
    <w:p w:rsidR="00436EBF" w:rsidRDefault="00436EBF" w:rsidP="00436EBF">
      <w:pPr>
        <w:autoSpaceDE w:val="0"/>
        <w:autoSpaceDN w:val="0"/>
        <w:adjustRightInd w:val="0"/>
        <w:spacing w:line="520" w:lineRule="exact"/>
        <w:jc w:val="center"/>
        <w:rPr>
          <w:rFonts w:ascii="宋体" w:eastAsia="宋体" w:cs="宋体"/>
          <w:kern w:val="0"/>
          <w:szCs w:val="21"/>
        </w:rPr>
      </w:pPr>
    </w:p>
    <w:p w:rsidR="00A965F6" w:rsidRPr="00436EBF" w:rsidRDefault="00A965F6" w:rsidP="00436EBF">
      <w:pPr>
        <w:autoSpaceDE w:val="0"/>
        <w:autoSpaceDN w:val="0"/>
        <w:adjustRightInd w:val="0"/>
        <w:spacing w:line="520" w:lineRule="exact"/>
        <w:jc w:val="center"/>
        <w:rPr>
          <w:rFonts w:ascii="宋体" w:eastAsia="宋体" w:cs="宋体"/>
          <w:b/>
          <w:kern w:val="0"/>
          <w:szCs w:val="21"/>
        </w:rPr>
      </w:pPr>
      <w:r w:rsidRPr="00436EBF">
        <w:rPr>
          <w:rFonts w:ascii="宋体" w:eastAsia="宋体" w:cs="宋体" w:hint="eastAsia"/>
          <w:b/>
          <w:kern w:val="0"/>
          <w:szCs w:val="21"/>
        </w:rPr>
        <w:t>第三部分</w:t>
      </w:r>
    </w:p>
    <w:p w:rsidR="00A965F6" w:rsidRPr="00436EBF" w:rsidRDefault="00B6164A" w:rsidP="00436EBF">
      <w:pPr>
        <w:autoSpaceDE w:val="0"/>
        <w:autoSpaceDN w:val="0"/>
        <w:adjustRightInd w:val="0"/>
        <w:spacing w:line="520" w:lineRule="exact"/>
        <w:jc w:val="center"/>
        <w:rPr>
          <w:rFonts w:ascii="宋体" w:eastAsia="宋体" w:cs="宋体"/>
          <w:b/>
          <w:kern w:val="0"/>
          <w:szCs w:val="21"/>
        </w:rPr>
      </w:pPr>
      <w:r w:rsidRPr="00B6164A">
        <w:rPr>
          <w:rFonts w:ascii="宋体" w:eastAsia="宋体" w:cs="宋体" w:hint="eastAsia"/>
          <w:b/>
          <w:kern w:val="0"/>
          <w:szCs w:val="21"/>
        </w:rPr>
        <w:lastRenderedPageBreak/>
        <w:t>梅州市水利水电工程质量安全监督站</w:t>
      </w:r>
      <w:r w:rsidR="00A965F6" w:rsidRPr="00436EBF">
        <w:rPr>
          <w:rFonts w:ascii="宋体" w:eastAsia="宋体" w:cs="宋体"/>
          <w:b/>
          <w:kern w:val="0"/>
          <w:szCs w:val="21"/>
        </w:rPr>
        <w:t xml:space="preserve">2015 </w:t>
      </w:r>
      <w:r w:rsidR="00A965F6" w:rsidRPr="00436EBF">
        <w:rPr>
          <w:rFonts w:ascii="宋体" w:eastAsia="宋体" w:cs="宋体" w:hint="eastAsia"/>
          <w:b/>
          <w:kern w:val="0"/>
          <w:szCs w:val="21"/>
        </w:rPr>
        <w:t>年度部门决算情况说明</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（一）、2015年度预决算执行情况分析</w:t>
      </w:r>
    </w:p>
    <w:p w:rsidR="00B6164A" w:rsidRPr="00B6164A" w:rsidRDefault="005B7CE1" w:rsidP="00B6164A">
      <w:pPr>
        <w:autoSpaceDE w:val="0"/>
        <w:autoSpaceDN w:val="0"/>
        <w:adjustRightInd w:val="0"/>
        <w:spacing w:line="520" w:lineRule="exact"/>
        <w:rPr>
          <w:rFonts w:ascii="仿宋_GB2312" w:eastAsia="仿宋_GB2312" w:cs="仿宋_GB2312"/>
          <w:color w:val="000000" w:themeColor="text1"/>
          <w:kern w:val="0"/>
          <w:szCs w:val="21"/>
        </w:rPr>
      </w:pPr>
      <w:r w:rsidRPr="00B6164A">
        <w:rPr>
          <w:rFonts w:ascii="仿宋_GB2312" w:eastAsia="仿宋_GB2312" w:cs="仿宋_GB2312" w:hint="eastAsia"/>
          <w:color w:val="000000" w:themeColor="text1"/>
          <w:kern w:val="0"/>
          <w:szCs w:val="21"/>
        </w:rPr>
        <w:t>（1）</w:t>
      </w:r>
      <w:r w:rsidR="00B6164A" w:rsidRPr="00B6164A">
        <w:rPr>
          <w:rFonts w:ascii="仿宋_GB2312" w:eastAsia="仿宋_GB2312" w:cs="仿宋_GB2312" w:hint="eastAsia"/>
          <w:color w:val="000000" w:themeColor="text1"/>
          <w:kern w:val="0"/>
          <w:szCs w:val="21"/>
        </w:rPr>
        <w:t>2015 年度收入支出决算总体情况说明</w:t>
      </w:r>
    </w:p>
    <w:p w:rsidR="00B6164A" w:rsidRPr="00B6164A" w:rsidRDefault="00B6164A" w:rsidP="00B6164A">
      <w:pPr>
        <w:autoSpaceDE w:val="0"/>
        <w:autoSpaceDN w:val="0"/>
        <w:adjustRightInd w:val="0"/>
        <w:spacing w:line="520" w:lineRule="exact"/>
        <w:rPr>
          <w:rFonts w:ascii="仿宋_GB2312" w:eastAsia="仿宋_GB2312" w:cs="仿宋_GB2312"/>
          <w:color w:val="000000" w:themeColor="text1"/>
          <w:kern w:val="0"/>
          <w:szCs w:val="21"/>
        </w:rPr>
      </w:pPr>
      <w:r w:rsidRPr="00B6164A">
        <w:rPr>
          <w:rFonts w:ascii="仿宋_GB2312" w:eastAsia="仿宋_GB2312" w:cs="仿宋_GB2312" w:hint="eastAsia"/>
          <w:color w:val="000000" w:themeColor="text1"/>
          <w:kern w:val="0"/>
          <w:szCs w:val="21"/>
        </w:rPr>
        <w:t xml:space="preserve">   2015 年度收入总计70.01万元，支出总计56.99万元。与2014 年相比，收入增加3.1万元,增长4.6%,主要原因是：其他收入增加。支出减少10.51万元,降低15.57%.主要原因是公务用车运行维护费支出和项目支出减少。2015年财政拨款支出 56.99万元与年初预算数60.54万元对比减3.55万元,下降5.86%。 主要原因是：公务用车运行维护费支出减少和项目支出减少。</w:t>
      </w:r>
    </w:p>
    <w:p w:rsidR="00B6164A" w:rsidRPr="00B6164A" w:rsidRDefault="00B6164A" w:rsidP="00B6164A">
      <w:pPr>
        <w:autoSpaceDE w:val="0"/>
        <w:autoSpaceDN w:val="0"/>
        <w:adjustRightInd w:val="0"/>
        <w:spacing w:line="520" w:lineRule="exact"/>
        <w:rPr>
          <w:rFonts w:ascii="仿宋_GB2312" w:eastAsia="仿宋_GB2312" w:cs="仿宋_GB2312"/>
          <w:color w:val="000000" w:themeColor="text1"/>
          <w:kern w:val="0"/>
          <w:szCs w:val="21"/>
        </w:rPr>
      </w:pPr>
      <w:r>
        <w:rPr>
          <w:rFonts w:ascii="仿宋_GB2312" w:eastAsia="仿宋_GB2312" w:cs="仿宋_GB2312" w:hint="eastAsia"/>
          <w:color w:val="000000" w:themeColor="text1"/>
          <w:kern w:val="0"/>
          <w:szCs w:val="21"/>
        </w:rPr>
        <w:t>(2)</w:t>
      </w:r>
      <w:r w:rsidRPr="00B6164A">
        <w:rPr>
          <w:rFonts w:ascii="仿宋_GB2312" w:eastAsia="仿宋_GB2312" w:cs="仿宋_GB2312" w:hint="eastAsia"/>
          <w:color w:val="000000" w:themeColor="text1"/>
          <w:kern w:val="0"/>
          <w:szCs w:val="21"/>
        </w:rPr>
        <w:t>收入决算说明</w:t>
      </w:r>
    </w:p>
    <w:p w:rsidR="00B6164A" w:rsidRPr="00B6164A" w:rsidRDefault="00B6164A" w:rsidP="00B6164A">
      <w:pPr>
        <w:autoSpaceDE w:val="0"/>
        <w:autoSpaceDN w:val="0"/>
        <w:adjustRightInd w:val="0"/>
        <w:spacing w:line="520" w:lineRule="exact"/>
        <w:rPr>
          <w:rFonts w:ascii="仿宋_GB2312" w:eastAsia="仿宋_GB2312" w:cs="仿宋_GB2312"/>
          <w:color w:val="000000" w:themeColor="text1"/>
          <w:kern w:val="0"/>
          <w:szCs w:val="21"/>
        </w:rPr>
      </w:pPr>
      <w:r w:rsidRPr="00B6164A">
        <w:rPr>
          <w:rFonts w:ascii="仿宋_GB2312" w:eastAsia="仿宋_GB2312" w:cs="仿宋_GB2312" w:hint="eastAsia"/>
          <w:color w:val="000000" w:themeColor="text1"/>
          <w:kern w:val="0"/>
          <w:szCs w:val="21"/>
        </w:rPr>
        <w:t>2015年收入决算70.01万元,2014年收入决算66.91万元，对比增加3.1万元,增长4.6%,主要原因是：其他收入增加。2015年财政拨款收入64.91万元，2014年财政拨款收入66.81万元,对比减少1.9万元,降低2.84%,主要原因是:因人员变动公用经费减少。2015年其他收入5.1万元,比2014年其他收入0.10万元增加5万元,增长98%.主要原因是:</w:t>
      </w:r>
      <w:r w:rsidR="002F652E">
        <w:rPr>
          <w:rFonts w:ascii="仿宋_GB2312" w:eastAsia="仿宋_GB2312" w:cs="仿宋_GB2312" w:hint="eastAsia"/>
          <w:color w:val="000000" w:themeColor="text1"/>
          <w:kern w:val="0"/>
          <w:szCs w:val="21"/>
        </w:rPr>
        <w:t>现代农业发展</w:t>
      </w:r>
      <w:r w:rsidRPr="00B6164A">
        <w:rPr>
          <w:rFonts w:ascii="仿宋_GB2312" w:eastAsia="仿宋_GB2312" w:cs="仿宋_GB2312" w:hint="eastAsia"/>
          <w:color w:val="000000" w:themeColor="text1"/>
          <w:kern w:val="0"/>
          <w:szCs w:val="21"/>
        </w:rPr>
        <w:t>工作经费5万元。</w:t>
      </w:r>
    </w:p>
    <w:p w:rsidR="00B6164A" w:rsidRPr="00B6164A" w:rsidRDefault="00B6164A" w:rsidP="00B6164A">
      <w:pPr>
        <w:autoSpaceDE w:val="0"/>
        <w:autoSpaceDN w:val="0"/>
        <w:adjustRightInd w:val="0"/>
        <w:spacing w:line="520" w:lineRule="exact"/>
        <w:rPr>
          <w:rFonts w:ascii="仿宋_GB2312" w:eastAsia="仿宋_GB2312" w:cs="仿宋_GB2312"/>
          <w:color w:val="000000" w:themeColor="text1"/>
          <w:kern w:val="0"/>
          <w:szCs w:val="21"/>
        </w:rPr>
      </w:pPr>
      <w:r>
        <w:rPr>
          <w:rFonts w:ascii="仿宋_GB2312" w:eastAsia="仿宋_GB2312" w:cs="仿宋_GB2312" w:hint="eastAsia"/>
          <w:color w:val="000000" w:themeColor="text1"/>
          <w:kern w:val="0"/>
          <w:szCs w:val="21"/>
        </w:rPr>
        <w:t>(3)</w:t>
      </w:r>
      <w:r w:rsidRPr="00B6164A">
        <w:rPr>
          <w:rFonts w:ascii="仿宋_GB2312" w:eastAsia="仿宋_GB2312" w:cs="仿宋_GB2312" w:hint="eastAsia"/>
          <w:color w:val="000000" w:themeColor="text1"/>
          <w:kern w:val="0"/>
          <w:szCs w:val="21"/>
        </w:rPr>
        <w:t>支出决算说明</w:t>
      </w:r>
    </w:p>
    <w:p w:rsidR="00B6164A" w:rsidRPr="00B6164A" w:rsidRDefault="00B6164A" w:rsidP="00B6164A">
      <w:pPr>
        <w:autoSpaceDE w:val="0"/>
        <w:autoSpaceDN w:val="0"/>
        <w:adjustRightInd w:val="0"/>
        <w:spacing w:line="520" w:lineRule="exact"/>
        <w:rPr>
          <w:rFonts w:ascii="仿宋_GB2312" w:eastAsia="仿宋_GB2312" w:cs="仿宋_GB2312"/>
          <w:color w:val="000000" w:themeColor="text1"/>
          <w:kern w:val="0"/>
          <w:szCs w:val="21"/>
        </w:rPr>
      </w:pPr>
      <w:r w:rsidRPr="00B6164A">
        <w:rPr>
          <w:rFonts w:ascii="仿宋_GB2312" w:eastAsia="仿宋_GB2312" w:cs="仿宋_GB2312" w:hint="eastAsia"/>
          <w:color w:val="000000" w:themeColor="text1"/>
          <w:kern w:val="0"/>
          <w:szCs w:val="21"/>
        </w:rPr>
        <w:t>2015年支出决算56.99万元，其中：财政拨款支出56.99万元。2014年支出决算67.50万元,对比减少10.51万元,降低15.57%.主要原因是: 公务用车运行维护费支出减少和项目支出减少。</w:t>
      </w:r>
    </w:p>
    <w:p w:rsidR="005B7CE1" w:rsidRPr="00B6164A" w:rsidRDefault="00B6164A" w:rsidP="00B6164A">
      <w:pPr>
        <w:autoSpaceDE w:val="0"/>
        <w:autoSpaceDN w:val="0"/>
        <w:adjustRightInd w:val="0"/>
        <w:spacing w:line="520" w:lineRule="exact"/>
        <w:rPr>
          <w:rFonts w:ascii="仿宋_GB2312" w:eastAsia="仿宋_GB2312" w:cs="仿宋_GB2312"/>
          <w:color w:val="000000" w:themeColor="text1"/>
          <w:kern w:val="0"/>
          <w:szCs w:val="21"/>
        </w:rPr>
      </w:pPr>
      <w:r w:rsidRPr="00B6164A">
        <w:rPr>
          <w:rFonts w:ascii="仿宋_GB2312" w:eastAsia="仿宋_GB2312" w:cs="仿宋_GB2312" w:hint="eastAsia"/>
          <w:color w:val="000000" w:themeColor="text1"/>
          <w:kern w:val="0"/>
          <w:szCs w:val="21"/>
        </w:rPr>
        <w:t>2015年本部门机关运行经费支出55.99万元，比2014年57.50万元减少1.51万元.降低-2.62%，主要原因:1、 公务用车改革从2015年9月25日起公务用车入库封存后公务用车运行维护费支出减少。</w:t>
      </w:r>
    </w:p>
    <w:p w:rsidR="005D1BDA" w:rsidRPr="005D1BDA" w:rsidRDefault="005D1BDA" w:rsidP="00CE3DE7">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（二）、“三公经费”支出说明</w:t>
      </w:r>
    </w:p>
    <w:p w:rsidR="00B6164A" w:rsidRPr="0063655F" w:rsidRDefault="00B6164A" w:rsidP="00CE3DE7">
      <w:pPr>
        <w:adjustRightInd w:val="0"/>
        <w:spacing w:line="520" w:lineRule="exact"/>
        <w:ind w:firstLineChars="200" w:firstLine="420"/>
        <w:rPr>
          <w:rFonts w:ascii="仿宋_GB2312" w:eastAsia="仿宋_GB2312" w:cs="仿宋_GB2312"/>
          <w:kern w:val="0"/>
          <w:szCs w:val="21"/>
        </w:rPr>
      </w:pPr>
      <w:r w:rsidRPr="00B6164A">
        <w:rPr>
          <w:rFonts w:ascii="仿宋_GB2312" w:eastAsia="仿宋_GB2312" w:cs="仿宋_GB2312" w:hint="eastAsia"/>
          <w:kern w:val="0"/>
          <w:szCs w:val="21"/>
        </w:rPr>
        <w:t>2015年“三公经费”财政拨款支出共 3.47万元比2014年“三公经费”财政拨款支出共 8.53 万元，减少5.06万元,下降59.32%,主要原因是:1、2015公务用车购置及运行维护费支出3.47万元比2014年公务用车购置及运行维护费支出 7.88 万元</w:t>
      </w:r>
      <w:r w:rsidRPr="0063655F">
        <w:rPr>
          <w:rFonts w:ascii="仿宋_GB2312" w:eastAsia="仿宋_GB2312" w:cs="仿宋_GB2312" w:hint="eastAsia"/>
          <w:kern w:val="0"/>
          <w:szCs w:val="21"/>
        </w:rPr>
        <w:t>减少5.06万元，下降59.32%.</w:t>
      </w:r>
      <w:r w:rsidRPr="0063655F">
        <w:rPr>
          <w:rFonts w:cs="仿宋_GB2312" w:hint="eastAsia"/>
          <w:bCs/>
          <w:kern w:val="0"/>
          <w:szCs w:val="21"/>
        </w:rPr>
        <w:t>公务用车改革从</w:t>
      </w:r>
      <w:r w:rsidRPr="0063655F">
        <w:rPr>
          <w:rFonts w:ascii="仿宋_GB2312" w:eastAsia="仿宋_GB2312" w:cs="仿宋_GB2312" w:hint="eastAsia"/>
          <w:kern w:val="0"/>
          <w:szCs w:val="21"/>
        </w:rPr>
        <w:t>2015年9月25日起</w:t>
      </w:r>
      <w:r w:rsidRPr="0063655F">
        <w:rPr>
          <w:rFonts w:cs="仿宋_GB2312" w:hint="eastAsia"/>
          <w:bCs/>
          <w:kern w:val="0"/>
          <w:szCs w:val="21"/>
        </w:rPr>
        <w:t>公务用车</w:t>
      </w:r>
      <w:r w:rsidRPr="0063655F">
        <w:rPr>
          <w:rFonts w:ascii="仿宋_GB2312" w:eastAsia="仿宋_GB2312" w:cs="仿宋_GB2312" w:hint="eastAsia"/>
          <w:kern w:val="0"/>
          <w:szCs w:val="21"/>
        </w:rPr>
        <w:t>入库封存，费用减少。2. 2015年公务接待费支出 0 万元，比2014年公务接待费支出 0.65 万元减少0.65万元,下降100%。主要原因:全年没有接待任务。</w:t>
      </w:r>
    </w:p>
    <w:p w:rsidR="00D02C72" w:rsidRPr="0063655F" w:rsidRDefault="005D1BDA" w:rsidP="00D02C72">
      <w:pPr>
        <w:autoSpaceDE w:val="0"/>
        <w:autoSpaceDN w:val="0"/>
        <w:adjustRightInd w:val="0"/>
        <w:spacing w:line="520" w:lineRule="exact"/>
        <w:rPr>
          <w:rFonts w:ascii="仿宋_GB2312" w:eastAsia="仿宋_GB2312" w:cs="仿宋_GB2312"/>
          <w:kern w:val="0"/>
          <w:szCs w:val="21"/>
        </w:rPr>
      </w:pPr>
      <w:r w:rsidRPr="0063655F">
        <w:rPr>
          <w:rFonts w:ascii="仿宋_GB2312" w:eastAsia="仿宋_GB2312" w:cs="仿宋_GB2312" w:hint="eastAsia"/>
          <w:kern w:val="0"/>
          <w:szCs w:val="21"/>
        </w:rPr>
        <w:t xml:space="preserve">（三）、关于机关运行经费支出的说明  </w:t>
      </w:r>
    </w:p>
    <w:p w:rsidR="00D02C72" w:rsidRPr="0063655F" w:rsidRDefault="00D02C72" w:rsidP="00D02C72">
      <w:pPr>
        <w:autoSpaceDE w:val="0"/>
        <w:autoSpaceDN w:val="0"/>
        <w:adjustRightInd w:val="0"/>
        <w:spacing w:line="520" w:lineRule="exact"/>
        <w:rPr>
          <w:rFonts w:ascii="仿宋_GB2312" w:eastAsia="仿宋_GB2312" w:cs="仿宋_GB2312"/>
          <w:kern w:val="0"/>
          <w:szCs w:val="21"/>
        </w:rPr>
      </w:pPr>
      <w:r w:rsidRPr="0063655F">
        <w:rPr>
          <w:rFonts w:ascii="仿宋_GB2312" w:eastAsia="仿宋_GB2312" w:cs="仿宋_GB2312" w:hint="eastAsia"/>
          <w:kern w:val="0"/>
          <w:szCs w:val="21"/>
        </w:rPr>
        <w:t xml:space="preserve">    2015年本部门机关运行经费支出55.99万元，比2014年57.50万元减少1.51万元.降低-2.62%，主要原因:1、 公务用车改革从2015年9月25日起公务用车入库封存后公务用车运行维护费支出减少。</w:t>
      </w:r>
    </w:p>
    <w:p w:rsidR="005D1BDA" w:rsidRPr="0063655F" w:rsidRDefault="005D1BDA" w:rsidP="005B7CE1">
      <w:pPr>
        <w:autoSpaceDE w:val="0"/>
        <w:autoSpaceDN w:val="0"/>
        <w:adjustRightInd w:val="0"/>
        <w:spacing w:line="520" w:lineRule="exact"/>
        <w:rPr>
          <w:rFonts w:ascii="仿宋_GB2312" w:eastAsia="仿宋_GB2312" w:cs="仿宋_GB2312"/>
          <w:kern w:val="0"/>
          <w:szCs w:val="21"/>
        </w:rPr>
      </w:pPr>
      <w:r w:rsidRPr="0063655F">
        <w:rPr>
          <w:rFonts w:ascii="仿宋_GB2312" w:eastAsia="仿宋_GB2312" w:cs="仿宋_GB2312" w:hint="eastAsia"/>
          <w:kern w:val="0"/>
          <w:szCs w:val="21"/>
        </w:rPr>
        <w:t>（四）、关于政府采购支出的说明</w:t>
      </w:r>
    </w:p>
    <w:p w:rsidR="00D02C72" w:rsidRPr="0063655F" w:rsidRDefault="0049798B" w:rsidP="00CE3DE7">
      <w:pPr>
        <w:autoSpaceDE w:val="0"/>
        <w:autoSpaceDN w:val="0"/>
        <w:adjustRightInd w:val="0"/>
        <w:spacing w:line="520" w:lineRule="exact"/>
        <w:ind w:firstLineChars="350" w:firstLine="735"/>
        <w:rPr>
          <w:rFonts w:ascii="仿宋_GB2312" w:eastAsia="仿宋_GB2312" w:cs="仿宋_GB2312"/>
          <w:kern w:val="0"/>
          <w:szCs w:val="21"/>
        </w:rPr>
      </w:pPr>
      <w:r w:rsidRPr="0063655F">
        <w:rPr>
          <w:rFonts w:ascii="仿宋_GB2312" w:eastAsia="仿宋_GB2312" w:cs="仿宋_GB2312" w:hint="eastAsia"/>
          <w:kern w:val="0"/>
          <w:szCs w:val="21"/>
        </w:rPr>
        <w:t>2015年度无政府采购支出</w:t>
      </w:r>
    </w:p>
    <w:p w:rsidR="005D1BDA" w:rsidRPr="0063655F" w:rsidRDefault="005D1BDA" w:rsidP="005D1BDA">
      <w:pPr>
        <w:autoSpaceDE w:val="0"/>
        <w:autoSpaceDN w:val="0"/>
        <w:adjustRightInd w:val="0"/>
        <w:spacing w:line="520" w:lineRule="exact"/>
        <w:rPr>
          <w:rFonts w:ascii="仿宋_GB2312" w:eastAsia="仿宋_GB2312" w:cs="仿宋_GB2312"/>
          <w:kern w:val="0"/>
          <w:szCs w:val="21"/>
        </w:rPr>
      </w:pPr>
      <w:r w:rsidRPr="0063655F">
        <w:rPr>
          <w:rFonts w:ascii="仿宋_GB2312" w:eastAsia="仿宋_GB2312" w:cs="仿宋_GB2312" w:hint="eastAsia"/>
          <w:kern w:val="0"/>
          <w:szCs w:val="21"/>
        </w:rPr>
        <w:t>（五）、关于国有资产占用情况的说明</w:t>
      </w:r>
      <w:r w:rsidR="00CE3DE7" w:rsidRPr="0063655F">
        <w:rPr>
          <w:rFonts w:ascii="仿宋_GB2312" w:eastAsia="仿宋_GB2312" w:cs="仿宋_GB2312" w:hint="eastAsia"/>
          <w:kern w:val="0"/>
          <w:szCs w:val="21"/>
        </w:rPr>
        <w:t>}</w:t>
      </w:r>
    </w:p>
    <w:p w:rsidR="005D1BDA" w:rsidRPr="0063655F" w:rsidRDefault="00B6164A" w:rsidP="00CE3DE7">
      <w:pPr>
        <w:autoSpaceDE w:val="0"/>
        <w:autoSpaceDN w:val="0"/>
        <w:adjustRightInd w:val="0"/>
        <w:spacing w:line="520" w:lineRule="exact"/>
        <w:ind w:firstLineChars="300" w:firstLine="630"/>
        <w:rPr>
          <w:rFonts w:ascii="仿宋_GB2312" w:eastAsia="仿宋_GB2312" w:cs="仿宋_GB2312"/>
          <w:kern w:val="0"/>
          <w:szCs w:val="21"/>
        </w:rPr>
      </w:pPr>
      <w:r w:rsidRPr="0063655F">
        <w:rPr>
          <w:rFonts w:ascii="仿宋_GB2312" w:eastAsia="仿宋_GB2312" w:cs="仿宋_GB2312" w:hint="eastAsia"/>
          <w:kern w:val="0"/>
          <w:szCs w:val="21"/>
        </w:rPr>
        <w:lastRenderedPageBreak/>
        <w:t>截至2015年12月31日,本部门共有车辆1辆,其中:一般公务用车1辆。</w:t>
      </w:r>
    </w:p>
    <w:p w:rsidR="00B64526" w:rsidRPr="0063655F" w:rsidRDefault="00CE3DE7" w:rsidP="00CE3DE7">
      <w:pPr>
        <w:autoSpaceDE w:val="0"/>
        <w:autoSpaceDN w:val="0"/>
        <w:adjustRightInd w:val="0"/>
        <w:spacing w:line="520" w:lineRule="exact"/>
        <w:rPr>
          <w:rFonts w:ascii="仿宋_GB2312" w:eastAsia="仿宋_GB2312" w:cs="仿宋_GB2312"/>
          <w:kern w:val="0"/>
          <w:szCs w:val="21"/>
        </w:rPr>
      </w:pPr>
      <w:r w:rsidRPr="0063655F">
        <w:rPr>
          <w:rFonts w:ascii="仿宋_GB2312" w:eastAsia="仿宋_GB2312" w:cs="仿宋_GB2312" w:hint="eastAsia"/>
          <w:kern w:val="0"/>
          <w:szCs w:val="21"/>
        </w:rPr>
        <w:t>（六）、关于预算绩效管理工作开展情况</w:t>
      </w:r>
      <w:r w:rsidR="00875B3B" w:rsidRPr="0063655F">
        <w:rPr>
          <w:rFonts w:ascii="仿宋_GB2312" w:eastAsia="仿宋_GB2312" w:cs="仿宋_GB2312" w:hint="eastAsia"/>
          <w:kern w:val="0"/>
          <w:szCs w:val="21"/>
        </w:rPr>
        <w:t>的说明:</w:t>
      </w:r>
      <w:r w:rsidR="00B64526" w:rsidRPr="0063655F">
        <w:rPr>
          <w:rFonts w:ascii="仿宋_GB2312" w:eastAsia="仿宋_GB2312" w:cs="仿宋_GB2312" w:hint="eastAsia"/>
          <w:kern w:val="0"/>
          <w:szCs w:val="21"/>
        </w:rPr>
        <w:t>无</w:t>
      </w:r>
    </w:p>
    <w:p w:rsidR="00D87F25" w:rsidRPr="0063655F" w:rsidRDefault="00A965F6" w:rsidP="00D17490">
      <w:pPr>
        <w:autoSpaceDE w:val="0"/>
        <w:autoSpaceDN w:val="0"/>
        <w:adjustRightInd w:val="0"/>
        <w:spacing w:line="520" w:lineRule="exact"/>
        <w:rPr>
          <w:rFonts w:ascii="宋体" w:eastAsia="宋体" w:cs="宋体"/>
          <w:b/>
          <w:kern w:val="0"/>
          <w:szCs w:val="21"/>
        </w:rPr>
      </w:pPr>
      <w:r w:rsidRPr="0063655F">
        <w:rPr>
          <w:rFonts w:ascii="宋体" w:eastAsia="宋体" w:cs="宋体" w:hint="eastAsia"/>
          <w:b/>
          <w:kern w:val="0"/>
          <w:szCs w:val="21"/>
        </w:rPr>
        <w:t>第四部分</w:t>
      </w:r>
      <w:r w:rsidRPr="0063655F">
        <w:rPr>
          <w:rFonts w:ascii="宋体" w:eastAsia="宋体" w:cs="宋体"/>
          <w:b/>
          <w:kern w:val="0"/>
          <w:szCs w:val="21"/>
        </w:rPr>
        <w:t xml:space="preserve"> </w:t>
      </w:r>
      <w:r w:rsidRPr="0063655F">
        <w:rPr>
          <w:rFonts w:ascii="宋体" w:eastAsia="宋体" w:cs="宋体" w:hint="eastAsia"/>
          <w:b/>
          <w:kern w:val="0"/>
          <w:szCs w:val="21"/>
        </w:rPr>
        <w:t>名词解释</w:t>
      </w:r>
    </w:p>
    <w:p w:rsidR="00F0656B" w:rsidRPr="0063655F" w:rsidRDefault="00CE3DE7" w:rsidP="00F0656B">
      <w:pPr>
        <w:autoSpaceDE w:val="0"/>
        <w:autoSpaceDN w:val="0"/>
        <w:adjustRightInd w:val="0"/>
        <w:spacing w:line="520" w:lineRule="exact"/>
        <w:rPr>
          <w:rFonts w:ascii="仿宋_GB2312" w:eastAsia="仿宋_GB2312" w:cs="仿宋_GB2312"/>
          <w:kern w:val="0"/>
          <w:szCs w:val="21"/>
        </w:rPr>
      </w:pPr>
      <w:r w:rsidRPr="0063655F">
        <w:rPr>
          <w:rFonts w:ascii="仿宋_GB2312" w:eastAsia="仿宋_GB2312" w:cs="仿宋_GB2312" w:hint="eastAsia"/>
          <w:kern w:val="0"/>
          <w:szCs w:val="21"/>
        </w:rPr>
        <w:t>一、财政拨款收入：指</w:t>
      </w:r>
      <w:r w:rsidR="00F0656B" w:rsidRPr="0063655F">
        <w:rPr>
          <w:rFonts w:ascii="仿宋_GB2312" w:eastAsia="仿宋_GB2312" w:cs="仿宋_GB2312" w:hint="eastAsia"/>
          <w:kern w:val="0"/>
          <w:szCs w:val="21"/>
        </w:rPr>
        <w:t>财政当年拨付的资金。</w:t>
      </w:r>
    </w:p>
    <w:p w:rsidR="00F0656B" w:rsidRPr="0063655F" w:rsidRDefault="00F0656B" w:rsidP="00F0656B">
      <w:pPr>
        <w:autoSpaceDE w:val="0"/>
        <w:autoSpaceDN w:val="0"/>
        <w:adjustRightInd w:val="0"/>
        <w:spacing w:line="520" w:lineRule="exact"/>
        <w:rPr>
          <w:rFonts w:ascii="仿宋_GB2312" w:eastAsia="仿宋_GB2312" w:cs="仿宋_GB2312"/>
          <w:kern w:val="0"/>
          <w:szCs w:val="21"/>
        </w:rPr>
      </w:pPr>
      <w:r w:rsidRPr="0063655F">
        <w:rPr>
          <w:rFonts w:ascii="仿宋_GB2312" w:eastAsia="仿宋_GB2312" w:cs="仿宋_GB2312" w:hint="eastAsia"/>
          <w:kern w:val="0"/>
          <w:szCs w:val="21"/>
        </w:rPr>
        <w:t>二、其他收入：指除上述“财政拨款收入”、“事业收入”、“</w:t>
      </w:r>
      <w:r w:rsidR="00CE3DE7" w:rsidRPr="0063655F">
        <w:rPr>
          <w:rFonts w:ascii="仿宋_GB2312" w:eastAsia="仿宋_GB2312" w:cs="仿宋_GB2312" w:hint="eastAsia"/>
          <w:kern w:val="0"/>
          <w:szCs w:val="21"/>
        </w:rPr>
        <w:t>经营收入”等以外的收入。</w:t>
      </w:r>
    </w:p>
    <w:p w:rsidR="00F0656B" w:rsidRPr="0063655F" w:rsidRDefault="00F0656B" w:rsidP="00F0656B">
      <w:pPr>
        <w:autoSpaceDE w:val="0"/>
        <w:autoSpaceDN w:val="0"/>
        <w:adjustRightInd w:val="0"/>
        <w:spacing w:line="520" w:lineRule="exact"/>
        <w:rPr>
          <w:rFonts w:ascii="仿宋_GB2312" w:eastAsia="仿宋_GB2312" w:cs="仿宋_GB2312"/>
          <w:kern w:val="0"/>
          <w:szCs w:val="21"/>
        </w:rPr>
      </w:pPr>
      <w:r w:rsidRPr="0063655F">
        <w:rPr>
          <w:rFonts w:ascii="仿宋_GB2312" w:eastAsia="仿宋_GB2312" w:cs="仿宋_GB2312" w:hint="eastAsia"/>
          <w:kern w:val="0"/>
          <w:szCs w:val="21"/>
        </w:rPr>
        <w:t>三、住房保障（类）住房改革支出（款）住房公积金（项）：指按照《住房公积金管理条例》的规定，由单位及其在职职工缴存的长期住房储金。该项政策始于上世纪九十年代中期，在全国机关、企事业单位在职职工中普遍实施，缴存比例最低不低于</w:t>
      </w:r>
      <w:r w:rsidRPr="0063655F">
        <w:rPr>
          <w:rFonts w:ascii="仿宋_GB2312" w:eastAsia="仿宋_GB2312" w:cs="仿宋_GB2312"/>
          <w:kern w:val="0"/>
          <w:szCs w:val="21"/>
        </w:rPr>
        <w:t>5%</w:t>
      </w:r>
      <w:r w:rsidRPr="0063655F">
        <w:rPr>
          <w:rFonts w:ascii="仿宋_GB2312" w:eastAsia="仿宋_GB2312" w:cs="仿宋_GB2312" w:hint="eastAsia"/>
          <w:kern w:val="0"/>
          <w:szCs w:val="21"/>
        </w:rPr>
        <w:t>，最高不超过</w:t>
      </w:r>
      <w:r w:rsidRPr="0063655F">
        <w:rPr>
          <w:rFonts w:ascii="仿宋_GB2312" w:eastAsia="仿宋_GB2312" w:cs="仿宋_GB2312"/>
          <w:kern w:val="0"/>
          <w:szCs w:val="21"/>
        </w:rPr>
        <w:t>12%</w:t>
      </w:r>
      <w:r w:rsidRPr="0063655F">
        <w:rPr>
          <w:rFonts w:ascii="仿宋_GB2312" w:eastAsia="仿宋_GB2312" w:cs="仿宋_GB2312" w:hint="eastAsia"/>
          <w:kern w:val="0"/>
          <w:szCs w:val="21"/>
        </w:rPr>
        <w:t>，缴存基数为职工本人上年工资，目前已实施约</w:t>
      </w:r>
      <w:r w:rsidRPr="0063655F">
        <w:rPr>
          <w:rFonts w:ascii="仿宋_GB2312" w:eastAsia="仿宋_GB2312" w:cs="仿宋_GB2312"/>
          <w:kern w:val="0"/>
          <w:szCs w:val="21"/>
        </w:rPr>
        <w:t xml:space="preserve">20 </w:t>
      </w:r>
      <w:r w:rsidRPr="0063655F">
        <w:rPr>
          <w:rFonts w:ascii="仿宋_GB2312" w:eastAsia="仿宋_GB2312" w:cs="仿宋_GB2312" w:hint="eastAsia"/>
          <w:kern w:val="0"/>
          <w:szCs w:val="21"/>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D87F25" w:rsidRPr="0063655F" w:rsidRDefault="00F0656B" w:rsidP="00D87F25">
      <w:pPr>
        <w:autoSpaceDE w:val="0"/>
        <w:autoSpaceDN w:val="0"/>
        <w:adjustRightInd w:val="0"/>
        <w:spacing w:line="520" w:lineRule="exact"/>
        <w:rPr>
          <w:rFonts w:ascii="仿宋_GB2312" w:eastAsia="仿宋_GB2312" w:cs="仿宋_GB2312"/>
          <w:kern w:val="0"/>
          <w:szCs w:val="21"/>
        </w:rPr>
      </w:pPr>
      <w:r w:rsidRPr="0063655F">
        <w:rPr>
          <w:rFonts w:ascii="仿宋_GB2312" w:eastAsia="仿宋_GB2312" w:cs="仿宋_GB2312" w:hint="eastAsia"/>
          <w:kern w:val="0"/>
          <w:szCs w:val="21"/>
        </w:rPr>
        <w:t>五、</w:t>
      </w:r>
      <w:r w:rsidR="00D87F25" w:rsidRPr="0063655F">
        <w:rPr>
          <w:rFonts w:ascii="仿宋_GB2312" w:eastAsia="仿宋_GB2312" w:cs="仿宋_GB2312" w:hint="eastAsia"/>
          <w:kern w:val="0"/>
          <w:szCs w:val="21"/>
        </w:rPr>
        <w:t>年末结转和结余：指本年度或以前年度预算安排、因客观条件发生变化无法按原计划实施，需要延迟到以后年度按有关规定继续使用的资金。</w:t>
      </w:r>
    </w:p>
    <w:p w:rsidR="00D87F25" w:rsidRPr="0063655F" w:rsidRDefault="00F0656B" w:rsidP="00F0656B">
      <w:pPr>
        <w:autoSpaceDE w:val="0"/>
        <w:autoSpaceDN w:val="0"/>
        <w:adjustRightInd w:val="0"/>
        <w:spacing w:line="520" w:lineRule="exact"/>
        <w:jc w:val="left"/>
        <w:rPr>
          <w:rFonts w:ascii="宋体" w:eastAsia="宋体" w:cs="宋体"/>
          <w:b/>
          <w:kern w:val="0"/>
          <w:szCs w:val="21"/>
        </w:rPr>
      </w:pPr>
      <w:r w:rsidRPr="0063655F">
        <w:rPr>
          <w:rFonts w:ascii="仿宋_GB2312" w:eastAsia="仿宋_GB2312" w:cs="仿宋_GB2312" w:hint="eastAsia"/>
          <w:kern w:val="0"/>
          <w:szCs w:val="21"/>
        </w:rPr>
        <w:t>六、</w:t>
      </w:r>
      <w:r w:rsidR="00D87F25" w:rsidRPr="0063655F">
        <w:rPr>
          <w:rFonts w:ascii="仿宋_GB2312" w:eastAsia="仿宋_GB2312" w:cs="仿宋_GB2312" w:hint="eastAsia"/>
          <w:kern w:val="0"/>
          <w:szCs w:val="21"/>
        </w:rPr>
        <w:t>基本支出：指为保障机构正常运转、完成日常工作任务而发生的人员支出和公用支出。</w:t>
      </w:r>
    </w:p>
    <w:p w:rsidR="00D87F25" w:rsidRPr="0063655F" w:rsidRDefault="00D17490" w:rsidP="00D87F25">
      <w:pPr>
        <w:autoSpaceDE w:val="0"/>
        <w:autoSpaceDN w:val="0"/>
        <w:adjustRightInd w:val="0"/>
        <w:spacing w:line="520" w:lineRule="exact"/>
        <w:rPr>
          <w:rFonts w:ascii="仿宋_GB2312" w:eastAsia="仿宋_GB2312" w:cs="仿宋_GB2312"/>
          <w:kern w:val="0"/>
          <w:szCs w:val="21"/>
        </w:rPr>
      </w:pPr>
      <w:r w:rsidRPr="0063655F">
        <w:rPr>
          <w:rFonts w:ascii="宋体" w:eastAsia="宋体" w:cs="宋体" w:hint="eastAsia"/>
          <w:kern w:val="0"/>
          <w:szCs w:val="21"/>
        </w:rPr>
        <w:t>七</w:t>
      </w:r>
      <w:r w:rsidR="00F0656B" w:rsidRPr="0063655F">
        <w:rPr>
          <w:rFonts w:ascii="仿宋_GB2312" w:eastAsia="仿宋_GB2312" w:cs="仿宋_GB2312" w:hint="eastAsia"/>
          <w:kern w:val="0"/>
          <w:szCs w:val="21"/>
        </w:rPr>
        <w:t>、</w:t>
      </w:r>
      <w:r w:rsidR="00D87F25" w:rsidRPr="0063655F">
        <w:rPr>
          <w:rFonts w:ascii="仿宋_GB2312" w:eastAsia="仿宋_GB2312" w:cs="仿宋_GB2312" w:hint="eastAsia"/>
          <w:kern w:val="0"/>
          <w:szCs w:val="21"/>
        </w:rPr>
        <w:t>项目支出：指在基本支出之外为完成特定行政任务和事业发展目标所发生的支出。</w:t>
      </w:r>
    </w:p>
    <w:p w:rsidR="00D87F25" w:rsidRPr="0063655F" w:rsidRDefault="0088670D" w:rsidP="00D17490">
      <w:pPr>
        <w:autoSpaceDE w:val="0"/>
        <w:autoSpaceDN w:val="0"/>
        <w:adjustRightInd w:val="0"/>
        <w:spacing w:line="520" w:lineRule="exact"/>
        <w:rPr>
          <w:rFonts w:ascii="仿宋_GB2312" w:eastAsia="仿宋_GB2312" w:cs="仿宋_GB2312"/>
          <w:kern w:val="0"/>
          <w:szCs w:val="21"/>
        </w:rPr>
      </w:pPr>
      <w:r w:rsidRPr="0063655F">
        <w:rPr>
          <w:rFonts w:ascii="仿宋_GB2312" w:eastAsia="仿宋_GB2312" w:cs="仿宋_GB2312" w:hint="eastAsia"/>
          <w:kern w:val="0"/>
          <w:szCs w:val="21"/>
        </w:rPr>
        <w:t>八、</w:t>
      </w:r>
      <w:r w:rsidR="00D87F25" w:rsidRPr="0063655F">
        <w:rPr>
          <w:rFonts w:ascii="仿宋_GB2312" w:eastAsia="仿宋_GB2312" w:cs="仿宋_GB2312" w:hint="eastAsia"/>
          <w:kern w:val="0"/>
          <w:szCs w:val="21"/>
        </w:rPr>
        <w:t>“三公”经费：财政预决算管理的“三公”经费，是指本部门用财政拨款安排的因公出国（境）费、公务用车购置及运行费和公务接待费。其中，因公出国（境）</w:t>
      </w:r>
      <w:proofErr w:type="gramStart"/>
      <w:r w:rsidR="00D87F25" w:rsidRPr="0063655F">
        <w:rPr>
          <w:rFonts w:ascii="仿宋_GB2312" w:eastAsia="仿宋_GB2312" w:cs="仿宋_GB2312" w:hint="eastAsia"/>
          <w:kern w:val="0"/>
          <w:szCs w:val="21"/>
        </w:rPr>
        <w:t>费反映</w:t>
      </w:r>
      <w:proofErr w:type="gramEnd"/>
      <w:r w:rsidR="00D87F25" w:rsidRPr="0063655F">
        <w:rPr>
          <w:rFonts w:ascii="仿宋_GB2312" w:eastAsia="仿宋_GB2312" w:cs="仿宋_GB2312" w:hint="eastAsia"/>
          <w:kern w:val="0"/>
          <w:szCs w:val="21"/>
        </w:rPr>
        <w:t>单位公务出国（境）的国际旅费、国外城市间交通费、住宿费、伙食费、培训费、公杂费等支出；公务用车购置及运行</w:t>
      </w:r>
      <w:proofErr w:type="gramStart"/>
      <w:r w:rsidR="00D87F25" w:rsidRPr="0063655F">
        <w:rPr>
          <w:rFonts w:ascii="仿宋_GB2312" w:eastAsia="仿宋_GB2312" w:cs="仿宋_GB2312" w:hint="eastAsia"/>
          <w:kern w:val="0"/>
          <w:szCs w:val="21"/>
        </w:rPr>
        <w:t>费反映</w:t>
      </w:r>
      <w:proofErr w:type="gramEnd"/>
      <w:r w:rsidR="00D87F25" w:rsidRPr="0063655F">
        <w:rPr>
          <w:rFonts w:ascii="仿宋_GB2312" w:eastAsia="仿宋_GB2312" w:cs="仿宋_GB2312" w:hint="eastAsia"/>
          <w:kern w:val="0"/>
          <w:szCs w:val="21"/>
        </w:rPr>
        <w:t>单位公务用车车辆购置支出（</w:t>
      </w:r>
      <w:proofErr w:type="gramStart"/>
      <w:r w:rsidR="00D87F25" w:rsidRPr="0063655F">
        <w:rPr>
          <w:rFonts w:ascii="仿宋_GB2312" w:eastAsia="仿宋_GB2312" w:cs="仿宋_GB2312" w:hint="eastAsia"/>
          <w:kern w:val="0"/>
          <w:szCs w:val="21"/>
        </w:rPr>
        <w:t>含车辆</w:t>
      </w:r>
      <w:proofErr w:type="gramEnd"/>
      <w:r w:rsidR="00D87F25" w:rsidRPr="0063655F">
        <w:rPr>
          <w:rFonts w:ascii="仿宋_GB2312" w:eastAsia="仿宋_GB2312" w:cs="仿宋_GB2312" w:hint="eastAsia"/>
          <w:kern w:val="0"/>
          <w:szCs w:val="21"/>
        </w:rPr>
        <w:t>购置税）及租用费、燃料费、维修费、过路过桥费、保险费、安全奖励费用等支出；公务接待</w:t>
      </w:r>
      <w:proofErr w:type="gramStart"/>
      <w:r w:rsidR="00D87F25" w:rsidRPr="0063655F">
        <w:rPr>
          <w:rFonts w:ascii="仿宋_GB2312" w:eastAsia="仿宋_GB2312" w:cs="仿宋_GB2312" w:hint="eastAsia"/>
          <w:kern w:val="0"/>
          <w:szCs w:val="21"/>
        </w:rPr>
        <w:t>费反映</w:t>
      </w:r>
      <w:proofErr w:type="gramEnd"/>
      <w:r w:rsidR="00D87F25" w:rsidRPr="0063655F">
        <w:rPr>
          <w:rFonts w:ascii="仿宋_GB2312" w:eastAsia="仿宋_GB2312" w:cs="仿宋_GB2312" w:hint="eastAsia"/>
          <w:kern w:val="0"/>
          <w:szCs w:val="21"/>
        </w:rPr>
        <w:t>单位按规定开支的各类公务接待支出。</w:t>
      </w:r>
    </w:p>
    <w:p w:rsidR="00D87F25" w:rsidRPr="00D17490" w:rsidRDefault="0088670D" w:rsidP="00D17490">
      <w:pPr>
        <w:autoSpaceDE w:val="0"/>
        <w:autoSpaceDN w:val="0"/>
        <w:adjustRightInd w:val="0"/>
        <w:spacing w:line="520" w:lineRule="exact"/>
        <w:rPr>
          <w:rFonts w:ascii="仿宋_GB2312" w:eastAsia="仿宋_GB2312" w:cs="仿宋_GB2312"/>
          <w:color w:val="FF0000"/>
          <w:kern w:val="0"/>
          <w:szCs w:val="21"/>
        </w:rPr>
      </w:pPr>
      <w:r w:rsidRPr="0063655F">
        <w:rPr>
          <w:rFonts w:ascii="仿宋_GB2312" w:eastAsia="仿宋_GB2312" w:cs="仿宋_GB2312" w:hint="eastAsia"/>
          <w:kern w:val="0"/>
          <w:szCs w:val="21"/>
        </w:rPr>
        <w:t>九、</w:t>
      </w:r>
      <w:r w:rsidR="00B6164A" w:rsidRPr="0063655F">
        <w:rPr>
          <w:rFonts w:ascii="仿宋_GB2312" w:eastAsia="仿宋_GB2312" w:cs="仿宋_GB2312" w:hint="eastAsia"/>
          <w:kern w:val="0"/>
          <w:szCs w:val="21"/>
        </w:rPr>
        <w:t>机关运行经费支出</w:t>
      </w:r>
      <w:r w:rsidR="00D17490" w:rsidRPr="0063655F">
        <w:rPr>
          <w:rFonts w:ascii="仿宋_GB2312" w:eastAsia="仿宋_GB2312" w:cs="仿宋_GB2312" w:hint="eastAsia"/>
          <w:kern w:val="0"/>
          <w:szCs w:val="21"/>
        </w:rPr>
        <w:t>：</w:t>
      </w:r>
      <w:r w:rsidR="00D87F25" w:rsidRPr="0063655F">
        <w:rPr>
          <w:rFonts w:ascii="仿宋_GB2312" w:eastAsia="仿宋_GB2312" w:cs="仿宋_GB2312" w:hint="eastAsia"/>
          <w:kern w:val="0"/>
          <w:szCs w:val="21"/>
        </w:rPr>
        <w:t>为保障行政单位（含参照公务员法管理</w:t>
      </w:r>
      <w:bookmarkStart w:id="0" w:name="_GoBack"/>
      <w:bookmarkEnd w:id="0"/>
      <w:r w:rsidR="00D87F25" w:rsidRPr="0063655F">
        <w:rPr>
          <w:rFonts w:ascii="仿宋_GB2312" w:eastAsia="仿宋_GB2312" w:cs="仿宋_GB2312" w:hint="eastAsia"/>
          <w:kern w:val="0"/>
          <w:szCs w:val="21"/>
        </w:rPr>
        <w:t>的事业单位）运行用于购买货物和服务的各项资金，包括办公及印刷费、邮电费、差旅费、会议费、福利费、日常维修费、专用材料及一般设备购置费、办公用房水电费、办公用房取暖费、办公用房物业管理费、公务用车运行维护</w:t>
      </w:r>
      <w:r w:rsidR="00D87F25" w:rsidRPr="00D75038">
        <w:rPr>
          <w:rFonts w:ascii="仿宋_GB2312" w:eastAsia="仿宋_GB2312" w:cs="仿宋_GB2312" w:hint="eastAsia"/>
          <w:kern w:val="0"/>
          <w:szCs w:val="21"/>
        </w:rPr>
        <w:t>费以及其他费用。</w:t>
      </w:r>
    </w:p>
    <w:p w:rsidR="00B6164A" w:rsidRPr="00D87F25" w:rsidRDefault="00B6164A" w:rsidP="00B6164A">
      <w:pPr>
        <w:autoSpaceDE w:val="0"/>
        <w:autoSpaceDN w:val="0"/>
        <w:adjustRightInd w:val="0"/>
        <w:spacing w:line="520" w:lineRule="exact"/>
        <w:rPr>
          <w:rFonts w:ascii="仿宋_GB2312" w:eastAsia="仿宋_GB2312" w:cs="仿宋_GB2312"/>
          <w:color w:val="FF0000"/>
          <w:kern w:val="0"/>
          <w:szCs w:val="21"/>
        </w:rPr>
      </w:pPr>
    </w:p>
    <w:p w:rsidR="007E5223" w:rsidRPr="00B6164A" w:rsidRDefault="007E5223" w:rsidP="00B6164A">
      <w:pPr>
        <w:autoSpaceDE w:val="0"/>
        <w:autoSpaceDN w:val="0"/>
        <w:adjustRightInd w:val="0"/>
        <w:spacing w:line="520" w:lineRule="exact"/>
        <w:rPr>
          <w:rFonts w:ascii="仿宋_GB2312" w:eastAsia="仿宋_GB2312" w:cs="仿宋_GB2312"/>
          <w:color w:val="FF0000"/>
          <w:kern w:val="0"/>
          <w:szCs w:val="21"/>
        </w:rPr>
      </w:pPr>
    </w:p>
    <w:sectPr w:rsidR="007E5223" w:rsidRPr="00B6164A" w:rsidSect="00D7503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40B" w:rsidRDefault="00A7440B" w:rsidP="00D75038">
      <w:r>
        <w:separator/>
      </w:r>
    </w:p>
  </w:endnote>
  <w:endnote w:type="continuationSeparator" w:id="0">
    <w:p w:rsidR="00A7440B" w:rsidRDefault="00A7440B" w:rsidP="00D7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40B" w:rsidRDefault="00A7440B" w:rsidP="00D75038">
      <w:r>
        <w:separator/>
      </w:r>
    </w:p>
  </w:footnote>
  <w:footnote w:type="continuationSeparator" w:id="0">
    <w:p w:rsidR="00A7440B" w:rsidRDefault="00A7440B" w:rsidP="00D75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65F6"/>
    <w:rsid w:val="001814C8"/>
    <w:rsid w:val="002F652E"/>
    <w:rsid w:val="00392C79"/>
    <w:rsid w:val="00436EBF"/>
    <w:rsid w:val="0049798B"/>
    <w:rsid w:val="005B7CE1"/>
    <w:rsid w:val="005D1BDA"/>
    <w:rsid w:val="0063655F"/>
    <w:rsid w:val="00697B63"/>
    <w:rsid w:val="007E5223"/>
    <w:rsid w:val="00875B3B"/>
    <w:rsid w:val="0088670D"/>
    <w:rsid w:val="00A7440B"/>
    <w:rsid w:val="00A965F6"/>
    <w:rsid w:val="00B01C4C"/>
    <w:rsid w:val="00B038B2"/>
    <w:rsid w:val="00B6164A"/>
    <w:rsid w:val="00B62FB0"/>
    <w:rsid w:val="00B64526"/>
    <w:rsid w:val="00BE48E0"/>
    <w:rsid w:val="00CA7786"/>
    <w:rsid w:val="00CE3DE7"/>
    <w:rsid w:val="00D02C72"/>
    <w:rsid w:val="00D17490"/>
    <w:rsid w:val="00D5056F"/>
    <w:rsid w:val="00D75038"/>
    <w:rsid w:val="00D87F25"/>
    <w:rsid w:val="00DA7E15"/>
    <w:rsid w:val="00DF02AE"/>
    <w:rsid w:val="00F06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B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038"/>
    <w:rPr>
      <w:sz w:val="18"/>
      <w:szCs w:val="18"/>
    </w:rPr>
  </w:style>
  <w:style w:type="paragraph" w:styleId="a4">
    <w:name w:val="footer"/>
    <w:basedOn w:val="a"/>
    <w:link w:val="Char0"/>
    <w:uiPriority w:val="99"/>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rsid w:val="00D75038"/>
    <w:rPr>
      <w:sz w:val="18"/>
      <w:szCs w:val="18"/>
    </w:rPr>
  </w:style>
  <w:style w:type="paragraph" w:styleId="a5">
    <w:name w:val="Subtitle"/>
    <w:basedOn w:val="a"/>
    <w:next w:val="a"/>
    <w:link w:val="Char1"/>
    <w:qFormat/>
    <w:rsid w:val="00B6164A"/>
    <w:pPr>
      <w:spacing w:before="240" w:after="60" w:line="312" w:lineRule="auto"/>
      <w:jc w:val="center"/>
      <w:outlineLvl w:val="1"/>
    </w:pPr>
    <w:rPr>
      <w:rFonts w:ascii="Cambria" w:eastAsia="宋体" w:hAnsi="Cambria" w:cs="Times New Roman"/>
      <w:b/>
      <w:bCs/>
      <w:kern w:val="28"/>
      <w:sz w:val="32"/>
      <w:szCs w:val="32"/>
    </w:rPr>
  </w:style>
  <w:style w:type="character" w:customStyle="1" w:styleId="Char1">
    <w:name w:val="副标题 Char"/>
    <w:basedOn w:val="a0"/>
    <w:link w:val="a5"/>
    <w:rsid w:val="00B6164A"/>
    <w:rPr>
      <w:rFonts w:ascii="Cambria" w:eastAsia="宋体"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038"/>
    <w:rPr>
      <w:sz w:val="18"/>
      <w:szCs w:val="18"/>
    </w:rPr>
  </w:style>
  <w:style w:type="paragraph" w:styleId="a4">
    <w:name w:val="footer"/>
    <w:basedOn w:val="a"/>
    <w:link w:val="Char0"/>
    <w:uiPriority w:val="99"/>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rsid w:val="00D75038"/>
    <w:rPr>
      <w:sz w:val="18"/>
      <w:szCs w:val="18"/>
    </w:rPr>
  </w:style>
  <w:style w:type="paragraph" w:styleId="a5">
    <w:name w:val="Subtitle"/>
    <w:basedOn w:val="a"/>
    <w:next w:val="a"/>
    <w:link w:val="Char1"/>
    <w:qFormat/>
    <w:rsid w:val="00B6164A"/>
    <w:pPr>
      <w:spacing w:before="240" w:after="60" w:line="312" w:lineRule="auto"/>
      <w:jc w:val="center"/>
      <w:outlineLvl w:val="1"/>
    </w:pPr>
    <w:rPr>
      <w:rFonts w:ascii="Cambria" w:eastAsia="宋体" w:hAnsi="Cambria" w:cs="Times New Roman"/>
      <w:b/>
      <w:bCs/>
      <w:kern w:val="28"/>
      <w:sz w:val="32"/>
      <w:szCs w:val="32"/>
    </w:rPr>
  </w:style>
  <w:style w:type="character" w:customStyle="1" w:styleId="Char1">
    <w:name w:val="副标题 Char"/>
    <w:basedOn w:val="a0"/>
    <w:link w:val="a5"/>
    <w:rsid w:val="00B6164A"/>
    <w:rPr>
      <w:rFonts w:ascii="Cambria" w:eastAsia="宋体"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397</Words>
  <Characters>2265</Characters>
  <Application>Microsoft Office Word</Application>
  <DocSecurity>0</DocSecurity>
  <Lines>18</Lines>
  <Paragraphs>5</Paragraphs>
  <ScaleCrop>false</ScaleCrop>
  <Company>Sky123.Org</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Chinese User</cp:lastModifiedBy>
  <cp:revision>25</cp:revision>
  <dcterms:created xsi:type="dcterms:W3CDTF">2016-09-23T06:58:00Z</dcterms:created>
  <dcterms:modified xsi:type="dcterms:W3CDTF">2016-10-18T07:03:00Z</dcterms:modified>
</cp:coreProperties>
</file>