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F1A" w:rsidRPr="000A74B6" w:rsidRDefault="00666F1A" w:rsidP="000A74B6">
      <w:pPr>
        <w:widowControl/>
        <w:spacing w:after="90" w:line="360" w:lineRule="atLeast"/>
        <w:ind w:left="420"/>
        <w:jc w:val="center"/>
        <w:rPr>
          <w:rFonts w:asciiTheme="minorEastAsia" w:hAnsiTheme="minorEastAsia" w:cs="宋体"/>
          <w:b/>
          <w:color w:val="000000"/>
          <w:kern w:val="0"/>
          <w:sz w:val="44"/>
          <w:szCs w:val="44"/>
        </w:rPr>
      </w:pPr>
      <w:r w:rsidRPr="000A74B6">
        <w:rPr>
          <w:rFonts w:asciiTheme="minorEastAsia" w:hAnsiTheme="minorEastAsia" w:cs="宋体" w:hint="eastAsia"/>
          <w:b/>
          <w:color w:val="000000"/>
          <w:kern w:val="0"/>
          <w:sz w:val="44"/>
          <w:szCs w:val="44"/>
        </w:rPr>
        <w:t>201</w:t>
      </w:r>
      <w:r w:rsidR="000A74B6">
        <w:rPr>
          <w:rFonts w:asciiTheme="minorEastAsia" w:hAnsiTheme="minorEastAsia" w:cs="宋体" w:hint="eastAsia"/>
          <w:b/>
          <w:color w:val="000000"/>
          <w:kern w:val="0"/>
          <w:sz w:val="44"/>
          <w:szCs w:val="44"/>
        </w:rPr>
        <w:t>7</w:t>
      </w:r>
      <w:r w:rsidRPr="000A74B6">
        <w:rPr>
          <w:rFonts w:asciiTheme="minorEastAsia" w:hAnsiTheme="minorEastAsia" w:cs="宋体" w:hint="eastAsia"/>
          <w:b/>
          <w:color w:val="000000"/>
          <w:kern w:val="0"/>
          <w:sz w:val="44"/>
          <w:szCs w:val="44"/>
        </w:rPr>
        <w:t>年</w:t>
      </w:r>
      <w:r w:rsidR="00BE6AF9" w:rsidRPr="000A74B6">
        <w:rPr>
          <w:rFonts w:asciiTheme="minorEastAsia" w:hAnsiTheme="minorEastAsia" w:cs="宋体" w:hint="eastAsia"/>
          <w:b/>
          <w:color w:val="000000"/>
          <w:kern w:val="0"/>
          <w:sz w:val="44"/>
          <w:szCs w:val="44"/>
        </w:rPr>
        <w:t>梅州市经贸干部培训中心</w:t>
      </w:r>
    </w:p>
    <w:p w:rsidR="00666F1A" w:rsidRPr="000A74B6" w:rsidRDefault="00666F1A" w:rsidP="000A74B6">
      <w:pPr>
        <w:widowControl/>
        <w:spacing w:after="90" w:line="360" w:lineRule="atLeast"/>
        <w:ind w:left="420"/>
        <w:jc w:val="center"/>
        <w:rPr>
          <w:rFonts w:asciiTheme="minorEastAsia" w:hAnsiTheme="minorEastAsia" w:cs="宋体"/>
          <w:b/>
          <w:color w:val="000000"/>
          <w:kern w:val="0"/>
          <w:sz w:val="44"/>
          <w:szCs w:val="44"/>
        </w:rPr>
      </w:pPr>
      <w:r w:rsidRPr="000A74B6">
        <w:rPr>
          <w:rFonts w:asciiTheme="minorEastAsia" w:hAnsiTheme="minorEastAsia" w:cs="宋体" w:hint="eastAsia"/>
          <w:b/>
          <w:color w:val="000000"/>
          <w:kern w:val="0"/>
          <w:sz w:val="44"/>
          <w:szCs w:val="44"/>
        </w:rPr>
        <w:t>部门预算基本情况说明</w:t>
      </w:r>
    </w:p>
    <w:p w:rsidR="00666F1A" w:rsidRPr="000A74B6" w:rsidRDefault="00666F1A" w:rsidP="000A74B6">
      <w:pPr>
        <w:widowControl/>
        <w:spacing w:after="90" w:line="360" w:lineRule="atLeast"/>
        <w:ind w:firstLine="643"/>
        <w:rPr>
          <w:rFonts w:asciiTheme="minorEastAsia" w:hAnsiTheme="minorEastAsia" w:cs="宋体"/>
          <w:b/>
          <w:color w:val="000000"/>
          <w:kern w:val="0"/>
          <w:sz w:val="32"/>
          <w:szCs w:val="32"/>
        </w:rPr>
      </w:pPr>
      <w:r w:rsidRPr="000A74B6">
        <w:rPr>
          <w:rFonts w:asciiTheme="minorEastAsia" w:hAnsiTheme="minorEastAsia" w:cs="宋体" w:hint="eastAsia"/>
          <w:b/>
          <w:bCs/>
          <w:color w:val="000000"/>
          <w:kern w:val="0"/>
          <w:sz w:val="32"/>
          <w:szCs w:val="32"/>
        </w:rPr>
        <w:t>一、部门基本情况</w:t>
      </w:r>
    </w:p>
    <w:p w:rsidR="00666F1A" w:rsidRPr="000A74B6" w:rsidRDefault="00666F1A" w:rsidP="000A74B6">
      <w:pPr>
        <w:widowControl/>
        <w:spacing w:after="90" w:line="360" w:lineRule="atLeast"/>
        <w:ind w:firstLine="643"/>
        <w:rPr>
          <w:rFonts w:asciiTheme="minorEastAsia" w:hAnsiTheme="minorEastAsia" w:cs="宋体"/>
          <w:color w:val="000000"/>
          <w:kern w:val="0"/>
          <w:sz w:val="32"/>
          <w:szCs w:val="32"/>
        </w:rPr>
      </w:pPr>
      <w:r w:rsidRPr="000A74B6">
        <w:rPr>
          <w:rFonts w:asciiTheme="minorEastAsia" w:hAnsiTheme="minorEastAsia" w:cs="宋体" w:hint="eastAsia"/>
          <w:bCs/>
          <w:color w:val="000000"/>
          <w:kern w:val="0"/>
          <w:sz w:val="32"/>
          <w:szCs w:val="32"/>
        </w:rPr>
        <w:t>（一）</w:t>
      </w:r>
      <w:r w:rsidR="00C271AE" w:rsidRPr="000A74B6">
        <w:rPr>
          <w:rFonts w:asciiTheme="minorEastAsia" w:hAnsiTheme="minorEastAsia" w:cs="宋体" w:hint="eastAsia"/>
          <w:bCs/>
          <w:color w:val="000000"/>
          <w:kern w:val="0"/>
          <w:sz w:val="32"/>
          <w:szCs w:val="32"/>
        </w:rPr>
        <w:t>部门主要职责及机构设置情况</w:t>
      </w:r>
    </w:p>
    <w:p w:rsidR="00666F1A" w:rsidRPr="00732175" w:rsidRDefault="00666F1A" w:rsidP="000A74B6">
      <w:pPr>
        <w:widowControl/>
        <w:spacing w:after="90" w:line="360" w:lineRule="atLeast"/>
        <w:ind w:firstLine="640"/>
        <w:rPr>
          <w:rFonts w:ascii="仿宋" w:eastAsia="仿宋" w:hAnsi="仿宋" w:cs="仿宋_GB2312"/>
          <w:kern w:val="0"/>
          <w:sz w:val="32"/>
          <w:szCs w:val="32"/>
        </w:rPr>
      </w:pPr>
      <w:r w:rsidRPr="00732175">
        <w:rPr>
          <w:rFonts w:ascii="仿宋" w:eastAsia="仿宋" w:hAnsi="仿宋" w:cs="仿宋_GB2312" w:hint="eastAsia"/>
          <w:kern w:val="0"/>
          <w:sz w:val="32"/>
          <w:szCs w:val="32"/>
        </w:rPr>
        <w:t>梅州市</w:t>
      </w:r>
      <w:r w:rsidR="00AC79C4" w:rsidRPr="00732175">
        <w:rPr>
          <w:rFonts w:ascii="仿宋" w:eastAsia="仿宋" w:hAnsi="仿宋" w:cs="仿宋_GB2312" w:hint="eastAsia"/>
          <w:kern w:val="0"/>
          <w:sz w:val="32"/>
          <w:szCs w:val="32"/>
        </w:rPr>
        <w:t>经贸干部培训中心于1988年9月由梅州市编制委员会批准设立，取得事业法人资格，为市属正科级事业单位，隶属于梅州市经济和信息化局，是全市工矿商贸企业干部职工的重要培训基地，负责经贸系统各类人员培训和再教育工作；承担安全生产特种作业培训工作；以及完成上级主管安排的其它工作。</w:t>
      </w:r>
    </w:p>
    <w:p w:rsidR="00666F1A" w:rsidRPr="000A74B6" w:rsidRDefault="00666F1A" w:rsidP="000A74B6">
      <w:pPr>
        <w:widowControl/>
        <w:spacing w:after="90" w:line="360" w:lineRule="atLeast"/>
        <w:ind w:firstLine="643"/>
        <w:rPr>
          <w:rFonts w:asciiTheme="minorEastAsia" w:hAnsiTheme="minorEastAsia" w:cs="宋体"/>
          <w:color w:val="000000"/>
          <w:kern w:val="0"/>
          <w:sz w:val="32"/>
          <w:szCs w:val="32"/>
        </w:rPr>
      </w:pPr>
      <w:r w:rsidRPr="000A74B6">
        <w:rPr>
          <w:rFonts w:asciiTheme="minorEastAsia" w:hAnsiTheme="minorEastAsia" w:cs="宋体" w:hint="eastAsia"/>
          <w:bCs/>
          <w:color w:val="000000"/>
          <w:kern w:val="0"/>
          <w:sz w:val="32"/>
          <w:szCs w:val="32"/>
        </w:rPr>
        <w:t>（二）人员构成情况</w:t>
      </w:r>
    </w:p>
    <w:p w:rsidR="00666F1A" w:rsidRPr="00732175" w:rsidRDefault="00666F1A" w:rsidP="000A74B6">
      <w:pPr>
        <w:widowControl/>
        <w:spacing w:after="90" w:line="360" w:lineRule="atLeast"/>
        <w:ind w:firstLine="640"/>
        <w:rPr>
          <w:rFonts w:ascii="仿宋" w:eastAsia="仿宋" w:hAnsi="仿宋" w:cs="仿宋_GB2312"/>
          <w:kern w:val="0"/>
          <w:sz w:val="32"/>
          <w:szCs w:val="32"/>
        </w:rPr>
      </w:pPr>
      <w:r w:rsidRPr="00732175">
        <w:rPr>
          <w:rFonts w:ascii="仿宋" w:eastAsia="仿宋" w:hAnsi="仿宋" w:cs="仿宋_GB2312" w:hint="eastAsia"/>
          <w:kern w:val="0"/>
          <w:sz w:val="32"/>
          <w:szCs w:val="32"/>
        </w:rPr>
        <w:t>梅州市经贸干部培训中心人员编制15名，现有在职财政供给人员5名，自筹经费人员5名，退休人员</w:t>
      </w:r>
      <w:r w:rsidR="00AC79C4" w:rsidRPr="00732175">
        <w:rPr>
          <w:rFonts w:ascii="仿宋" w:eastAsia="仿宋" w:hAnsi="仿宋" w:cs="仿宋_GB2312" w:hint="eastAsia"/>
          <w:kern w:val="0"/>
          <w:sz w:val="32"/>
          <w:szCs w:val="32"/>
        </w:rPr>
        <w:t>4</w:t>
      </w:r>
      <w:r w:rsidRPr="00732175">
        <w:rPr>
          <w:rFonts w:ascii="仿宋" w:eastAsia="仿宋" w:hAnsi="仿宋" w:cs="仿宋_GB2312" w:hint="eastAsia"/>
          <w:kern w:val="0"/>
          <w:sz w:val="32"/>
          <w:szCs w:val="32"/>
        </w:rPr>
        <w:t>名</w:t>
      </w:r>
      <w:r w:rsidR="00AC79C4" w:rsidRPr="00732175">
        <w:rPr>
          <w:rFonts w:ascii="仿宋" w:eastAsia="仿宋" w:hAnsi="仿宋" w:cs="仿宋_GB2312" w:hint="eastAsia"/>
          <w:kern w:val="0"/>
          <w:sz w:val="32"/>
          <w:szCs w:val="32"/>
        </w:rPr>
        <w:t>。</w:t>
      </w:r>
    </w:p>
    <w:p w:rsidR="00666F1A" w:rsidRPr="000A74B6" w:rsidRDefault="00666F1A" w:rsidP="000A74B6">
      <w:pPr>
        <w:widowControl/>
        <w:spacing w:after="90" w:line="360" w:lineRule="atLeast"/>
        <w:ind w:firstLine="643"/>
        <w:rPr>
          <w:rFonts w:asciiTheme="minorEastAsia" w:hAnsiTheme="minorEastAsia" w:cs="宋体"/>
          <w:b/>
          <w:color w:val="000000"/>
          <w:kern w:val="0"/>
          <w:sz w:val="32"/>
          <w:szCs w:val="32"/>
        </w:rPr>
      </w:pPr>
      <w:r w:rsidRPr="000A74B6">
        <w:rPr>
          <w:rFonts w:asciiTheme="minorEastAsia" w:hAnsiTheme="minorEastAsia" w:cs="宋体" w:hint="eastAsia"/>
          <w:b/>
          <w:bCs/>
          <w:color w:val="000000"/>
          <w:kern w:val="0"/>
          <w:sz w:val="32"/>
          <w:szCs w:val="32"/>
        </w:rPr>
        <w:t>二、</w:t>
      </w:r>
      <w:r w:rsidR="00C271AE" w:rsidRPr="000A74B6">
        <w:rPr>
          <w:rFonts w:asciiTheme="minorEastAsia" w:hAnsiTheme="minorEastAsia" w:cs="宋体" w:hint="eastAsia"/>
          <w:b/>
          <w:bCs/>
          <w:color w:val="000000"/>
          <w:kern w:val="0"/>
          <w:sz w:val="32"/>
          <w:szCs w:val="32"/>
        </w:rPr>
        <w:t>本级</w:t>
      </w:r>
      <w:r w:rsidRPr="000A74B6">
        <w:rPr>
          <w:rFonts w:asciiTheme="minorEastAsia" w:hAnsiTheme="minorEastAsia" w:cs="宋体" w:hint="eastAsia"/>
          <w:b/>
          <w:bCs/>
          <w:color w:val="000000"/>
          <w:kern w:val="0"/>
          <w:sz w:val="32"/>
          <w:szCs w:val="32"/>
        </w:rPr>
        <w:t>收入</w:t>
      </w:r>
      <w:r w:rsidR="00C271AE" w:rsidRPr="000A74B6">
        <w:rPr>
          <w:rFonts w:asciiTheme="minorEastAsia" w:hAnsiTheme="minorEastAsia" w:cs="宋体" w:hint="eastAsia"/>
          <w:b/>
          <w:bCs/>
          <w:color w:val="000000"/>
          <w:kern w:val="0"/>
          <w:sz w:val="32"/>
          <w:szCs w:val="32"/>
        </w:rPr>
        <w:t>支出</w:t>
      </w:r>
      <w:r w:rsidRPr="000A74B6">
        <w:rPr>
          <w:rFonts w:asciiTheme="minorEastAsia" w:hAnsiTheme="minorEastAsia" w:cs="宋体" w:hint="eastAsia"/>
          <w:b/>
          <w:bCs/>
          <w:color w:val="000000"/>
          <w:kern w:val="0"/>
          <w:sz w:val="32"/>
          <w:szCs w:val="32"/>
        </w:rPr>
        <w:t>预算说明</w:t>
      </w:r>
    </w:p>
    <w:p w:rsidR="00666F1A" w:rsidRPr="004151B6" w:rsidRDefault="00C271AE" w:rsidP="000A74B6">
      <w:pPr>
        <w:widowControl/>
        <w:spacing w:after="90" w:line="360" w:lineRule="atLeast"/>
        <w:ind w:firstLine="640"/>
        <w:rPr>
          <w:rFonts w:asciiTheme="minorEastAsia" w:hAnsiTheme="minorEastAsia" w:cs="宋体"/>
          <w:color w:val="000000"/>
          <w:kern w:val="0"/>
          <w:sz w:val="32"/>
          <w:szCs w:val="32"/>
        </w:rPr>
      </w:pPr>
      <w:r w:rsidRPr="004151B6">
        <w:rPr>
          <w:rFonts w:asciiTheme="minorEastAsia" w:hAnsiTheme="minorEastAsia" w:cs="宋体" w:hint="eastAsia"/>
          <w:color w:val="000000"/>
          <w:kern w:val="0"/>
          <w:sz w:val="32"/>
          <w:szCs w:val="32"/>
        </w:rPr>
        <w:t>1、</w:t>
      </w:r>
      <w:r w:rsidR="004151B6" w:rsidRPr="004151B6">
        <w:rPr>
          <w:rFonts w:asciiTheme="minorEastAsia" w:hAnsiTheme="minorEastAsia" w:cs="仿宋_GB2312" w:hint="eastAsia"/>
          <w:kern w:val="0"/>
          <w:sz w:val="32"/>
          <w:szCs w:val="32"/>
        </w:rPr>
        <w:t>年度财政拨款收支预算情况的总体说明</w:t>
      </w:r>
      <w:r w:rsidR="00666F1A" w:rsidRPr="004151B6">
        <w:rPr>
          <w:rFonts w:asciiTheme="minorEastAsia" w:hAnsiTheme="minorEastAsia" w:cs="宋体" w:hint="eastAsia"/>
          <w:color w:val="000000"/>
          <w:kern w:val="0"/>
          <w:sz w:val="32"/>
          <w:szCs w:val="32"/>
        </w:rPr>
        <w:t>：</w:t>
      </w:r>
    </w:p>
    <w:p w:rsidR="00C271AE" w:rsidRPr="000A74B6" w:rsidRDefault="004151B6" w:rsidP="000A74B6">
      <w:pPr>
        <w:widowControl/>
        <w:spacing w:after="90" w:line="360" w:lineRule="atLeast"/>
        <w:ind w:firstLine="640"/>
        <w:rPr>
          <w:rFonts w:asciiTheme="minorEastAsia" w:hAnsiTheme="minorEastAsia" w:cs="宋体"/>
          <w:color w:val="000000"/>
          <w:kern w:val="0"/>
          <w:sz w:val="32"/>
          <w:szCs w:val="32"/>
        </w:rPr>
      </w:pPr>
      <w:r>
        <w:rPr>
          <w:rFonts w:ascii="仿宋" w:eastAsia="仿宋" w:hAnsi="仿宋" w:cs="仿宋_GB2312" w:hint="eastAsia"/>
          <w:kern w:val="0"/>
          <w:sz w:val="32"/>
          <w:szCs w:val="32"/>
        </w:rPr>
        <w:t>年度财政拨款收入总预算</w:t>
      </w:r>
      <w:r w:rsidR="00121BB0">
        <w:rPr>
          <w:rFonts w:ascii="仿宋" w:eastAsia="仿宋" w:hAnsi="仿宋" w:cs="仿宋_GB2312" w:hint="eastAsia"/>
          <w:kern w:val="0"/>
          <w:sz w:val="32"/>
          <w:szCs w:val="32"/>
        </w:rPr>
        <w:t>84.16</w:t>
      </w:r>
      <w:r w:rsidRPr="00712F7E">
        <w:rPr>
          <w:rFonts w:ascii="宋体" w:hAnsi="宋体" w:hint="eastAsia"/>
          <w:sz w:val="30"/>
          <w:szCs w:val="30"/>
        </w:rPr>
        <w:t>万元</w:t>
      </w:r>
      <w:r w:rsidRPr="00794AFC">
        <w:rPr>
          <w:rFonts w:ascii="仿宋" w:eastAsia="仿宋" w:hAnsi="仿宋" w:cs="仿宋_GB2312" w:hint="eastAsia"/>
          <w:kern w:val="0"/>
          <w:sz w:val="32"/>
          <w:szCs w:val="32"/>
        </w:rPr>
        <w:t>，</w:t>
      </w:r>
      <w:r>
        <w:rPr>
          <w:rFonts w:ascii="仿宋" w:eastAsia="仿宋" w:hAnsi="仿宋" w:cs="仿宋_GB2312" w:hint="eastAsia"/>
          <w:kern w:val="0"/>
          <w:sz w:val="32"/>
          <w:szCs w:val="32"/>
        </w:rPr>
        <w:t>全部为一般公共预算拨款</w:t>
      </w:r>
      <w:r w:rsidR="00121BB0">
        <w:rPr>
          <w:rFonts w:ascii="宋体" w:hAnsi="宋体" w:hint="eastAsia"/>
          <w:sz w:val="30"/>
          <w:szCs w:val="30"/>
        </w:rPr>
        <w:t>51.01</w:t>
      </w:r>
      <w:r w:rsidRPr="00712F7E">
        <w:rPr>
          <w:rFonts w:ascii="宋体" w:hAnsi="宋体" w:hint="eastAsia"/>
          <w:sz w:val="30"/>
          <w:szCs w:val="30"/>
        </w:rPr>
        <w:t>万元</w:t>
      </w:r>
      <w:r>
        <w:rPr>
          <w:rFonts w:ascii="仿宋" w:eastAsia="仿宋" w:hAnsi="仿宋" w:cs="仿宋_GB2312" w:hint="eastAsia"/>
          <w:kern w:val="0"/>
          <w:sz w:val="32"/>
          <w:szCs w:val="32"/>
        </w:rPr>
        <w:t>，无政府性基金预算拨款。支出总预算万元，包括：</w:t>
      </w:r>
      <w:r w:rsidRPr="00300EB5">
        <w:rPr>
          <w:rFonts w:ascii="仿宋" w:eastAsia="仿宋" w:hAnsi="仿宋" w:cs="仿宋_GB2312" w:hint="eastAsia"/>
          <w:kern w:val="0"/>
          <w:sz w:val="32"/>
          <w:szCs w:val="32"/>
        </w:rPr>
        <w:t>一般公共服务支出</w:t>
      </w:r>
      <w:r w:rsidR="00121BB0">
        <w:rPr>
          <w:rFonts w:ascii="仿宋" w:eastAsia="仿宋" w:hAnsi="仿宋" w:cs="仿宋_GB2312" w:hint="eastAsia"/>
          <w:kern w:val="0"/>
          <w:sz w:val="32"/>
          <w:szCs w:val="32"/>
        </w:rPr>
        <w:t>51.01</w:t>
      </w:r>
      <w:r w:rsidRPr="00300EB5">
        <w:rPr>
          <w:rFonts w:ascii="仿宋" w:eastAsia="仿宋" w:hAnsi="仿宋" w:cs="仿宋_GB2312" w:hint="eastAsia"/>
          <w:kern w:val="0"/>
          <w:sz w:val="32"/>
          <w:szCs w:val="32"/>
        </w:rPr>
        <w:t>万元；社会保障和就业支出</w:t>
      </w:r>
      <w:r>
        <w:rPr>
          <w:rFonts w:ascii="仿宋" w:eastAsia="仿宋" w:hAnsi="仿宋" w:cs="仿宋_GB2312" w:hint="eastAsia"/>
          <w:kern w:val="0"/>
          <w:sz w:val="32"/>
          <w:szCs w:val="32"/>
        </w:rPr>
        <w:t>19.</w:t>
      </w:r>
      <w:r w:rsidR="00121BB0">
        <w:rPr>
          <w:rFonts w:ascii="仿宋" w:eastAsia="仿宋" w:hAnsi="仿宋" w:cs="仿宋_GB2312" w:hint="eastAsia"/>
          <w:kern w:val="0"/>
          <w:sz w:val="32"/>
          <w:szCs w:val="32"/>
        </w:rPr>
        <w:t>21</w:t>
      </w:r>
      <w:r w:rsidRPr="00300EB5">
        <w:rPr>
          <w:rFonts w:ascii="仿宋" w:eastAsia="仿宋" w:hAnsi="仿宋" w:cs="仿宋_GB2312" w:hint="eastAsia"/>
          <w:kern w:val="0"/>
          <w:sz w:val="32"/>
          <w:szCs w:val="32"/>
        </w:rPr>
        <w:t>万元；医疗卫生支出</w:t>
      </w:r>
      <w:r>
        <w:rPr>
          <w:rFonts w:ascii="仿宋" w:eastAsia="仿宋" w:hAnsi="仿宋" w:cs="仿宋_GB2312" w:hint="eastAsia"/>
          <w:kern w:val="0"/>
          <w:sz w:val="32"/>
          <w:szCs w:val="32"/>
        </w:rPr>
        <w:t>0.85</w:t>
      </w:r>
      <w:r w:rsidRPr="00300EB5">
        <w:rPr>
          <w:rFonts w:ascii="仿宋" w:eastAsia="仿宋" w:hAnsi="仿宋" w:cs="仿宋_GB2312" w:hint="eastAsia"/>
          <w:kern w:val="0"/>
          <w:sz w:val="32"/>
          <w:szCs w:val="32"/>
        </w:rPr>
        <w:t>万元，住房保障支出</w:t>
      </w:r>
      <w:r>
        <w:rPr>
          <w:rFonts w:ascii="仿宋" w:eastAsia="仿宋" w:hAnsi="仿宋" w:cs="仿宋_GB2312" w:hint="eastAsia"/>
          <w:kern w:val="0"/>
          <w:sz w:val="32"/>
          <w:szCs w:val="32"/>
        </w:rPr>
        <w:t>5.13</w:t>
      </w:r>
      <w:r w:rsidRPr="00300EB5">
        <w:rPr>
          <w:rFonts w:ascii="仿宋" w:eastAsia="仿宋" w:hAnsi="仿宋" w:cs="仿宋_GB2312" w:hint="eastAsia"/>
          <w:kern w:val="0"/>
          <w:sz w:val="32"/>
          <w:szCs w:val="32"/>
        </w:rPr>
        <w:t>万元</w:t>
      </w:r>
      <w:r>
        <w:rPr>
          <w:rFonts w:ascii="仿宋" w:eastAsia="仿宋" w:hAnsi="仿宋" w:cs="仿宋_GB2312" w:hint="eastAsia"/>
          <w:kern w:val="0"/>
          <w:sz w:val="32"/>
          <w:szCs w:val="32"/>
        </w:rPr>
        <w:t>；其他城乡住宅支出7.94</w:t>
      </w:r>
      <w:r w:rsidRPr="00300EB5">
        <w:rPr>
          <w:rFonts w:ascii="仿宋" w:eastAsia="仿宋" w:hAnsi="仿宋" w:cs="仿宋_GB2312" w:hint="eastAsia"/>
          <w:kern w:val="0"/>
          <w:sz w:val="32"/>
          <w:szCs w:val="32"/>
        </w:rPr>
        <w:t>万元</w:t>
      </w:r>
      <w:r w:rsidR="00C271AE" w:rsidRPr="000A74B6">
        <w:rPr>
          <w:rFonts w:asciiTheme="minorEastAsia" w:hAnsiTheme="minorEastAsia" w:cs="宋体" w:hint="eastAsia"/>
          <w:color w:val="000000"/>
          <w:kern w:val="0"/>
          <w:sz w:val="32"/>
          <w:szCs w:val="32"/>
        </w:rPr>
        <w:t>。</w:t>
      </w:r>
    </w:p>
    <w:p w:rsidR="00666F1A" w:rsidRPr="000A74B6" w:rsidRDefault="00C271AE" w:rsidP="000A74B6">
      <w:pPr>
        <w:widowControl/>
        <w:spacing w:after="90" w:line="360" w:lineRule="atLeast"/>
        <w:ind w:firstLine="643"/>
        <w:rPr>
          <w:rFonts w:asciiTheme="minorEastAsia" w:hAnsiTheme="minorEastAsia" w:cs="宋体"/>
          <w:color w:val="000000"/>
          <w:kern w:val="0"/>
          <w:sz w:val="32"/>
          <w:szCs w:val="32"/>
        </w:rPr>
      </w:pPr>
      <w:r w:rsidRPr="000A74B6">
        <w:rPr>
          <w:rFonts w:asciiTheme="minorEastAsia" w:hAnsiTheme="minorEastAsia" w:cs="宋体" w:hint="eastAsia"/>
          <w:bCs/>
          <w:color w:val="000000"/>
          <w:kern w:val="0"/>
          <w:sz w:val="32"/>
          <w:szCs w:val="32"/>
        </w:rPr>
        <w:t>2、预算收支增减变化情况说明</w:t>
      </w:r>
    </w:p>
    <w:p w:rsidR="00666F1A" w:rsidRPr="00732175" w:rsidRDefault="00666F1A" w:rsidP="000A74B6">
      <w:pPr>
        <w:widowControl/>
        <w:spacing w:after="90" w:line="360" w:lineRule="atLeast"/>
        <w:ind w:firstLine="640"/>
        <w:rPr>
          <w:rFonts w:ascii="仿宋" w:eastAsia="仿宋" w:hAnsi="仿宋" w:cs="仿宋_GB2312"/>
          <w:kern w:val="0"/>
          <w:sz w:val="32"/>
          <w:szCs w:val="32"/>
        </w:rPr>
      </w:pPr>
      <w:r w:rsidRPr="00732175">
        <w:rPr>
          <w:rFonts w:ascii="仿宋" w:eastAsia="仿宋" w:hAnsi="仿宋" w:cs="仿宋_GB2312" w:hint="eastAsia"/>
          <w:kern w:val="0"/>
          <w:sz w:val="32"/>
          <w:szCs w:val="32"/>
        </w:rPr>
        <w:lastRenderedPageBreak/>
        <w:t>支出预算总规模、各类支出预算规模及各类支出预算增减变化情况</w:t>
      </w:r>
      <w:r w:rsidR="00C271AE" w:rsidRPr="00732175">
        <w:rPr>
          <w:rFonts w:ascii="仿宋" w:eastAsia="仿宋" w:hAnsi="仿宋" w:cs="仿宋_GB2312" w:hint="eastAsia"/>
          <w:kern w:val="0"/>
          <w:sz w:val="32"/>
          <w:szCs w:val="32"/>
        </w:rPr>
        <w:t>，与往年相比无明显变化</w:t>
      </w:r>
      <w:r w:rsidRPr="00732175">
        <w:rPr>
          <w:rFonts w:ascii="仿宋" w:eastAsia="仿宋" w:hAnsi="仿宋" w:cs="仿宋_GB2312" w:hint="eastAsia"/>
          <w:kern w:val="0"/>
          <w:sz w:val="32"/>
          <w:szCs w:val="32"/>
        </w:rPr>
        <w:t>。</w:t>
      </w:r>
    </w:p>
    <w:p w:rsidR="00C271AE" w:rsidRPr="000A74B6" w:rsidRDefault="00C271AE" w:rsidP="000A74B6">
      <w:pPr>
        <w:widowControl/>
        <w:spacing w:after="90" w:line="360" w:lineRule="atLeast"/>
        <w:ind w:firstLine="643"/>
        <w:rPr>
          <w:rFonts w:asciiTheme="minorEastAsia" w:hAnsiTheme="minorEastAsia" w:cs="宋体"/>
          <w:b/>
          <w:bCs/>
          <w:color w:val="000000"/>
          <w:kern w:val="0"/>
          <w:sz w:val="32"/>
          <w:szCs w:val="32"/>
        </w:rPr>
      </w:pPr>
      <w:r w:rsidRPr="000A74B6">
        <w:rPr>
          <w:rFonts w:asciiTheme="minorEastAsia" w:hAnsiTheme="minorEastAsia" w:cs="宋体" w:hint="eastAsia"/>
          <w:b/>
          <w:bCs/>
          <w:color w:val="000000"/>
          <w:kern w:val="0"/>
          <w:sz w:val="32"/>
          <w:szCs w:val="32"/>
        </w:rPr>
        <w:t>三、机关运行经费安排情况说明</w:t>
      </w:r>
    </w:p>
    <w:p w:rsidR="00C271AE" w:rsidRPr="00732175" w:rsidRDefault="00C271AE" w:rsidP="000A74B6">
      <w:pPr>
        <w:widowControl/>
        <w:spacing w:after="90" w:line="360" w:lineRule="atLeast"/>
        <w:ind w:firstLine="640"/>
        <w:rPr>
          <w:rFonts w:ascii="仿宋" w:eastAsia="仿宋" w:hAnsi="仿宋" w:cs="宋体"/>
          <w:color w:val="000000"/>
          <w:kern w:val="0"/>
          <w:sz w:val="32"/>
          <w:szCs w:val="32"/>
        </w:rPr>
      </w:pPr>
      <w:r w:rsidRPr="00732175">
        <w:rPr>
          <w:rFonts w:ascii="仿宋" w:eastAsia="仿宋" w:hAnsi="仿宋" w:cs="宋体" w:hint="eastAsia"/>
          <w:color w:val="000000"/>
          <w:kern w:val="0"/>
          <w:sz w:val="32"/>
          <w:szCs w:val="32"/>
        </w:rPr>
        <w:t>无。</w:t>
      </w:r>
    </w:p>
    <w:p w:rsidR="00C271AE" w:rsidRPr="000A74B6" w:rsidRDefault="00C271AE" w:rsidP="000A74B6">
      <w:pPr>
        <w:widowControl/>
        <w:spacing w:after="90" w:line="360" w:lineRule="atLeast"/>
        <w:ind w:firstLine="643"/>
        <w:rPr>
          <w:rFonts w:asciiTheme="minorEastAsia" w:hAnsiTheme="minorEastAsia" w:cs="宋体"/>
          <w:b/>
          <w:bCs/>
          <w:color w:val="000000"/>
          <w:kern w:val="0"/>
          <w:sz w:val="32"/>
          <w:szCs w:val="32"/>
        </w:rPr>
      </w:pPr>
      <w:r w:rsidRPr="000A74B6">
        <w:rPr>
          <w:rFonts w:asciiTheme="minorEastAsia" w:hAnsiTheme="minorEastAsia" w:cs="宋体" w:hint="eastAsia"/>
          <w:b/>
          <w:bCs/>
          <w:color w:val="000000"/>
          <w:kern w:val="0"/>
          <w:sz w:val="32"/>
          <w:szCs w:val="32"/>
        </w:rPr>
        <w:t>四、政府采购安排情况说明</w:t>
      </w:r>
    </w:p>
    <w:p w:rsidR="00C271AE" w:rsidRPr="00732175" w:rsidRDefault="00C271AE" w:rsidP="000A74B6">
      <w:pPr>
        <w:widowControl/>
        <w:spacing w:after="90" w:line="360" w:lineRule="atLeast"/>
        <w:ind w:firstLine="640"/>
        <w:rPr>
          <w:rFonts w:ascii="仿宋" w:eastAsia="仿宋" w:hAnsi="仿宋" w:cs="宋体"/>
          <w:color w:val="000000"/>
          <w:kern w:val="0"/>
          <w:sz w:val="32"/>
          <w:szCs w:val="32"/>
        </w:rPr>
      </w:pPr>
      <w:r w:rsidRPr="00732175">
        <w:rPr>
          <w:rFonts w:ascii="仿宋" w:eastAsia="仿宋" w:hAnsi="仿宋" w:cs="宋体" w:hint="eastAsia"/>
          <w:color w:val="000000"/>
          <w:kern w:val="0"/>
          <w:sz w:val="32"/>
          <w:szCs w:val="32"/>
        </w:rPr>
        <w:t>无。</w:t>
      </w:r>
    </w:p>
    <w:p w:rsidR="00666F1A" w:rsidRPr="000A74B6" w:rsidRDefault="00C271AE" w:rsidP="000A74B6">
      <w:pPr>
        <w:widowControl/>
        <w:spacing w:after="90" w:line="360" w:lineRule="atLeast"/>
        <w:ind w:firstLine="643"/>
        <w:rPr>
          <w:rFonts w:asciiTheme="minorEastAsia" w:hAnsiTheme="minorEastAsia" w:cs="宋体"/>
          <w:b/>
          <w:color w:val="000000"/>
          <w:kern w:val="0"/>
          <w:sz w:val="32"/>
          <w:szCs w:val="32"/>
        </w:rPr>
      </w:pPr>
      <w:r w:rsidRPr="000A74B6">
        <w:rPr>
          <w:rFonts w:asciiTheme="minorEastAsia" w:hAnsiTheme="minorEastAsia" w:cs="宋体" w:hint="eastAsia"/>
          <w:b/>
          <w:bCs/>
          <w:color w:val="000000"/>
          <w:kern w:val="0"/>
          <w:sz w:val="32"/>
          <w:szCs w:val="32"/>
        </w:rPr>
        <w:t>五</w:t>
      </w:r>
      <w:r w:rsidR="00666F1A" w:rsidRPr="000A74B6">
        <w:rPr>
          <w:rFonts w:asciiTheme="minorEastAsia" w:hAnsiTheme="minorEastAsia" w:cs="宋体" w:hint="eastAsia"/>
          <w:b/>
          <w:bCs/>
          <w:color w:val="000000"/>
          <w:kern w:val="0"/>
          <w:sz w:val="32"/>
          <w:szCs w:val="32"/>
        </w:rPr>
        <w:t>、“三公经费”支出预算说明</w:t>
      </w:r>
    </w:p>
    <w:p w:rsidR="00286D8A" w:rsidRPr="004C2D07" w:rsidRDefault="00286D8A" w:rsidP="00286D8A">
      <w:pPr>
        <w:widowControl/>
        <w:spacing w:after="90" w:line="360" w:lineRule="atLeast"/>
        <w:ind w:firstLine="640"/>
        <w:rPr>
          <w:rFonts w:ascii="仿宋" w:eastAsia="仿宋" w:hAnsi="仿宋" w:cs="仿宋_GB2312"/>
          <w:kern w:val="0"/>
          <w:sz w:val="32"/>
          <w:szCs w:val="32"/>
        </w:rPr>
      </w:pPr>
      <w:r>
        <w:rPr>
          <w:rFonts w:ascii="仿宋" w:eastAsia="仿宋" w:hAnsi="仿宋" w:cs="仿宋_GB2312" w:hint="eastAsia"/>
          <w:kern w:val="0"/>
          <w:sz w:val="32"/>
          <w:szCs w:val="32"/>
        </w:rPr>
        <w:t>年度</w:t>
      </w:r>
      <w:r w:rsidRPr="004C2D07">
        <w:rPr>
          <w:rFonts w:ascii="仿宋" w:eastAsia="仿宋" w:hAnsi="仿宋" w:cs="仿宋_GB2312" w:hint="eastAsia"/>
          <w:kern w:val="0"/>
          <w:sz w:val="32"/>
          <w:szCs w:val="32"/>
        </w:rPr>
        <w:t>“三公”经费预算数为</w:t>
      </w:r>
      <w:r>
        <w:rPr>
          <w:rFonts w:ascii="仿宋" w:eastAsia="仿宋" w:hAnsi="仿宋" w:cs="仿宋_GB2312" w:hint="eastAsia"/>
          <w:kern w:val="0"/>
          <w:sz w:val="32"/>
          <w:szCs w:val="32"/>
        </w:rPr>
        <w:t>1.46</w:t>
      </w:r>
      <w:r w:rsidRPr="004C2D07">
        <w:rPr>
          <w:rFonts w:ascii="仿宋" w:eastAsia="仿宋" w:hAnsi="仿宋" w:cs="仿宋_GB2312" w:hint="eastAsia"/>
          <w:kern w:val="0"/>
          <w:sz w:val="32"/>
          <w:szCs w:val="32"/>
        </w:rPr>
        <w:t>万元，其中：</w:t>
      </w:r>
    </w:p>
    <w:p w:rsidR="00286D8A" w:rsidRPr="00286D8A" w:rsidRDefault="00286D8A" w:rsidP="00286D8A">
      <w:pPr>
        <w:widowControl/>
        <w:spacing w:after="90" w:line="360" w:lineRule="atLeast"/>
        <w:ind w:firstLine="640"/>
        <w:rPr>
          <w:rFonts w:ascii="仿宋" w:eastAsia="仿宋" w:hAnsi="仿宋" w:cs="仿宋_GB2312" w:hint="eastAsia"/>
          <w:kern w:val="0"/>
          <w:sz w:val="32"/>
          <w:szCs w:val="32"/>
        </w:rPr>
      </w:pPr>
      <w:r w:rsidRPr="004C2D07">
        <w:rPr>
          <w:rFonts w:ascii="仿宋" w:eastAsia="仿宋" w:hAnsi="仿宋" w:cs="仿宋_GB2312" w:hint="eastAsia"/>
          <w:kern w:val="0"/>
          <w:sz w:val="32"/>
          <w:szCs w:val="32"/>
        </w:rPr>
        <w:t>因公出国（境）费</w:t>
      </w:r>
      <w:r>
        <w:rPr>
          <w:rFonts w:ascii="仿宋" w:eastAsia="仿宋" w:hAnsi="仿宋" w:cs="仿宋_GB2312" w:hint="eastAsia"/>
          <w:kern w:val="0"/>
          <w:sz w:val="32"/>
          <w:szCs w:val="32"/>
        </w:rPr>
        <w:t>0</w:t>
      </w:r>
      <w:r w:rsidRPr="004C2D07">
        <w:rPr>
          <w:rFonts w:ascii="仿宋" w:eastAsia="仿宋" w:hAnsi="仿宋" w:cs="仿宋_GB2312" w:hint="eastAsia"/>
          <w:kern w:val="0"/>
          <w:sz w:val="32"/>
          <w:szCs w:val="32"/>
        </w:rPr>
        <w:t>万元，</w:t>
      </w:r>
      <w:r>
        <w:rPr>
          <w:rFonts w:ascii="仿宋" w:eastAsia="仿宋" w:hAnsi="仿宋" w:cs="仿宋_GB2312" w:hint="eastAsia"/>
          <w:kern w:val="0"/>
          <w:sz w:val="32"/>
          <w:szCs w:val="32"/>
        </w:rPr>
        <w:t>与上年预算持平；</w:t>
      </w:r>
      <w:r w:rsidRPr="004C2D07">
        <w:rPr>
          <w:rFonts w:ascii="仿宋" w:eastAsia="仿宋" w:hAnsi="仿宋" w:cs="仿宋_GB2312" w:hint="eastAsia"/>
          <w:kern w:val="0"/>
          <w:sz w:val="32"/>
          <w:szCs w:val="32"/>
        </w:rPr>
        <w:t>公务用车购置及运行费</w:t>
      </w:r>
      <w:r>
        <w:rPr>
          <w:rFonts w:ascii="仿宋" w:eastAsia="仿宋" w:hAnsi="仿宋" w:cs="仿宋_GB2312" w:hint="eastAsia"/>
          <w:kern w:val="0"/>
          <w:sz w:val="32"/>
          <w:szCs w:val="32"/>
        </w:rPr>
        <w:t>0.76</w:t>
      </w:r>
      <w:r w:rsidRPr="004C2D07">
        <w:rPr>
          <w:rFonts w:ascii="仿宋" w:eastAsia="仿宋" w:hAnsi="仿宋" w:cs="仿宋_GB2312" w:hint="eastAsia"/>
          <w:kern w:val="0"/>
          <w:sz w:val="32"/>
          <w:szCs w:val="32"/>
        </w:rPr>
        <w:t>万元</w:t>
      </w:r>
      <w:r>
        <w:rPr>
          <w:rFonts w:ascii="仿宋" w:eastAsia="仿宋" w:hAnsi="仿宋" w:cs="仿宋_GB2312" w:hint="eastAsia"/>
          <w:kern w:val="0"/>
          <w:sz w:val="32"/>
          <w:szCs w:val="32"/>
        </w:rPr>
        <w:t>，比上年预算下降24%，</w:t>
      </w:r>
      <w:r w:rsidRPr="00794AFC">
        <w:rPr>
          <w:rFonts w:ascii="仿宋" w:eastAsia="仿宋" w:hAnsi="仿宋" w:cs="仿宋_GB2312" w:hint="eastAsia"/>
          <w:kern w:val="0"/>
          <w:sz w:val="32"/>
          <w:szCs w:val="32"/>
        </w:rPr>
        <w:t>主要</w:t>
      </w:r>
      <w:r>
        <w:rPr>
          <w:rFonts w:ascii="仿宋" w:eastAsia="仿宋" w:hAnsi="仿宋" w:cs="仿宋_GB2312" w:hint="eastAsia"/>
          <w:kern w:val="0"/>
          <w:sz w:val="32"/>
          <w:szCs w:val="32"/>
        </w:rPr>
        <w:t>原因</w:t>
      </w:r>
      <w:r w:rsidRPr="00794AFC">
        <w:rPr>
          <w:rFonts w:ascii="仿宋" w:eastAsia="仿宋" w:hAnsi="仿宋" w:cs="仿宋_GB2312" w:hint="eastAsia"/>
          <w:kern w:val="0"/>
          <w:sz w:val="32"/>
          <w:szCs w:val="32"/>
        </w:rPr>
        <w:t>是贯彻落实机关公务用车制度改革精神，</w:t>
      </w:r>
      <w:r>
        <w:rPr>
          <w:rFonts w:ascii="仿宋" w:eastAsia="仿宋" w:hAnsi="仿宋" w:cs="仿宋_GB2312" w:hint="eastAsia"/>
          <w:kern w:val="0"/>
          <w:sz w:val="32"/>
          <w:szCs w:val="32"/>
        </w:rPr>
        <w:t>减少公务交通补贴保障区域内的行驶；公务接待费0.7万元，比上年预算下降30%，主要原因是按照</w:t>
      </w:r>
      <w:r w:rsidRPr="000B1B5C">
        <w:rPr>
          <w:rFonts w:ascii="仿宋" w:eastAsia="仿宋" w:hAnsi="仿宋" w:cs="仿宋_GB2312" w:hint="eastAsia"/>
          <w:kern w:val="0"/>
          <w:sz w:val="32"/>
          <w:szCs w:val="32"/>
        </w:rPr>
        <w:t>厉行节约</w:t>
      </w:r>
      <w:r w:rsidRPr="00286D8A">
        <w:rPr>
          <w:rFonts w:ascii="仿宋" w:eastAsia="仿宋" w:hAnsi="仿宋" w:cs="仿宋_GB2312" w:hint="eastAsia"/>
          <w:kern w:val="0"/>
          <w:sz w:val="32"/>
          <w:szCs w:val="32"/>
        </w:rPr>
        <w:t>要求，尽量压减费用支出。</w:t>
      </w:r>
    </w:p>
    <w:p w:rsidR="00E60CEF" w:rsidRPr="00794AFC" w:rsidRDefault="00E60CEF" w:rsidP="00E60CEF">
      <w:pPr>
        <w:autoSpaceDE w:val="0"/>
        <w:autoSpaceDN w:val="0"/>
        <w:adjustRightInd w:val="0"/>
        <w:spacing w:line="520" w:lineRule="exact"/>
        <w:ind w:firstLineChars="200" w:firstLine="643"/>
        <w:rPr>
          <w:rFonts w:ascii="黑体" w:eastAsia="黑体" w:hAnsi="黑体" w:cs="仿宋_GB2312" w:hint="eastAsia"/>
          <w:kern w:val="0"/>
          <w:sz w:val="32"/>
          <w:szCs w:val="32"/>
        </w:rPr>
      </w:pPr>
      <w:r>
        <w:rPr>
          <w:rFonts w:ascii="黑体" w:eastAsia="黑体" w:hAnsi="黑体" w:cs="仿宋_GB2312" w:hint="eastAsia"/>
          <w:b/>
          <w:kern w:val="0"/>
          <w:sz w:val="32"/>
          <w:szCs w:val="32"/>
        </w:rPr>
        <w:t>六、</w:t>
      </w:r>
      <w:r w:rsidRPr="00C10950">
        <w:rPr>
          <w:rFonts w:ascii="黑体" w:eastAsia="黑体" w:hAnsi="黑体" w:cs="仿宋_GB2312" w:hint="eastAsia"/>
          <w:b/>
          <w:kern w:val="0"/>
          <w:sz w:val="32"/>
          <w:szCs w:val="32"/>
        </w:rPr>
        <w:t>名词解</w:t>
      </w:r>
      <w:r w:rsidRPr="00794AFC">
        <w:rPr>
          <w:rFonts w:ascii="黑体" w:eastAsia="黑体" w:hAnsi="黑体" w:cs="仿宋_GB2312" w:hint="eastAsia"/>
          <w:kern w:val="0"/>
          <w:sz w:val="32"/>
          <w:szCs w:val="32"/>
        </w:rPr>
        <w:t>释</w:t>
      </w:r>
    </w:p>
    <w:p w:rsidR="00E60CEF" w:rsidRPr="00794AFC" w:rsidRDefault="00E60CEF" w:rsidP="00E60CEF">
      <w:pPr>
        <w:autoSpaceDE w:val="0"/>
        <w:autoSpaceDN w:val="0"/>
        <w:adjustRightInd w:val="0"/>
        <w:spacing w:line="520" w:lineRule="exact"/>
        <w:ind w:firstLineChars="200" w:firstLine="643"/>
        <w:rPr>
          <w:rFonts w:ascii="仿宋" w:eastAsia="仿宋" w:hAnsi="仿宋" w:cs="仿宋_GB2312"/>
          <w:kern w:val="0"/>
          <w:sz w:val="32"/>
          <w:szCs w:val="32"/>
        </w:rPr>
      </w:pPr>
      <w:r>
        <w:rPr>
          <w:rFonts w:ascii="仿宋" w:eastAsia="仿宋" w:hAnsi="仿宋" w:cs="仿宋_GB2312" w:hint="eastAsia"/>
          <w:b/>
          <w:kern w:val="0"/>
          <w:sz w:val="32"/>
          <w:szCs w:val="32"/>
        </w:rPr>
        <w:t>1</w:t>
      </w:r>
      <w:r w:rsidRPr="00794AFC">
        <w:rPr>
          <w:rFonts w:ascii="仿宋" w:eastAsia="仿宋" w:hAnsi="仿宋" w:cs="仿宋_GB2312" w:hint="eastAsia"/>
          <w:b/>
          <w:kern w:val="0"/>
          <w:sz w:val="32"/>
          <w:szCs w:val="32"/>
        </w:rPr>
        <w:t>、</w:t>
      </w:r>
      <w:r>
        <w:rPr>
          <w:rFonts w:ascii="仿宋" w:eastAsia="仿宋" w:hAnsi="仿宋" w:cs="仿宋_GB2312" w:hint="eastAsia"/>
          <w:b/>
          <w:kern w:val="0"/>
          <w:sz w:val="32"/>
          <w:szCs w:val="32"/>
        </w:rPr>
        <w:t>一般公共预算</w:t>
      </w:r>
      <w:r w:rsidRPr="00794AFC">
        <w:rPr>
          <w:rFonts w:ascii="仿宋" w:eastAsia="仿宋" w:hAnsi="仿宋" w:cs="仿宋_GB2312" w:hint="eastAsia"/>
          <w:b/>
          <w:kern w:val="0"/>
          <w:sz w:val="32"/>
          <w:szCs w:val="32"/>
        </w:rPr>
        <w:t>拨款收入：</w:t>
      </w:r>
      <w:r w:rsidRPr="00794AFC">
        <w:rPr>
          <w:rFonts w:ascii="仿宋" w:eastAsia="仿宋" w:hAnsi="仿宋" w:cs="仿宋_GB2312" w:hint="eastAsia"/>
          <w:kern w:val="0"/>
          <w:sz w:val="32"/>
          <w:szCs w:val="32"/>
        </w:rPr>
        <w:t>指市财政当年拨付的资金。</w:t>
      </w:r>
    </w:p>
    <w:p w:rsidR="00E60CEF" w:rsidRPr="00794AFC" w:rsidRDefault="00E60CEF" w:rsidP="00E60CEF">
      <w:pPr>
        <w:autoSpaceDE w:val="0"/>
        <w:autoSpaceDN w:val="0"/>
        <w:adjustRightInd w:val="0"/>
        <w:spacing w:line="520" w:lineRule="exact"/>
        <w:ind w:firstLineChars="200" w:firstLine="643"/>
        <w:rPr>
          <w:rFonts w:ascii="仿宋" w:eastAsia="仿宋" w:hAnsi="仿宋" w:cs="仿宋_GB2312"/>
          <w:kern w:val="0"/>
          <w:sz w:val="32"/>
          <w:szCs w:val="32"/>
        </w:rPr>
      </w:pPr>
      <w:r>
        <w:rPr>
          <w:rFonts w:ascii="仿宋" w:eastAsia="仿宋" w:hAnsi="仿宋" w:cs="仿宋_GB2312" w:hint="eastAsia"/>
          <w:b/>
          <w:kern w:val="0"/>
          <w:sz w:val="32"/>
          <w:szCs w:val="32"/>
        </w:rPr>
        <w:t>2</w:t>
      </w:r>
      <w:r w:rsidRPr="00794AFC">
        <w:rPr>
          <w:rFonts w:ascii="仿宋" w:eastAsia="仿宋" w:hAnsi="仿宋" w:cs="仿宋_GB2312" w:hint="eastAsia"/>
          <w:b/>
          <w:kern w:val="0"/>
          <w:sz w:val="32"/>
          <w:szCs w:val="32"/>
        </w:rPr>
        <w:t>、其他收入：</w:t>
      </w:r>
      <w:r w:rsidRPr="00794AFC">
        <w:rPr>
          <w:rFonts w:ascii="仿宋" w:eastAsia="仿宋" w:hAnsi="仿宋" w:cs="仿宋_GB2312" w:hint="eastAsia"/>
          <w:kern w:val="0"/>
          <w:sz w:val="32"/>
          <w:szCs w:val="32"/>
        </w:rPr>
        <w:t>指除上述“财政拨款收入”以外的收入。主要是上级主管部门拨付的补助经费及存款利息收入等。</w:t>
      </w:r>
    </w:p>
    <w:p w:rsidR="00E60CEF" w:rsidRPr="00794AFC" w:rsidRDefault="00933E35" w:rsidP="00E60CEF">
      <w:pPr>
        <w:autoSpaceDE w:val="0"/>
        <w:autoSpaceDN w:val="0"/>
        <w:adjustRightInd w:val="0"/>
        <w:spacing w:line="520" w:lineRule="exact"/>
        <w:ind w:firstLineChars="200" w:firstLine="643"/>
        <w:rPr>
          <w:rFonts w:ascii="仿宋" w:eastAsia="仿宋" w:hAnsi="仿宋" w:cs="仿宋_GB2312"/>
          <w:kern w:val="0"/>
          <w:sz w:val="32"/>
          <w:szCs w:val="32"/>
        </w:rPr>
      </w:pPr>
      <w:r>
        <w:rPr>
          <w:rFonts w:ascii="仿宋" w:eastAsia="仿宋" w:hAnsi="仿宋" w:cs="仿宋_GB2312" w:hint="eastAsia"/>
          <w:b/>
          <w:kern w:val="0"/>
          <w:sz w:val="32"/>
          <w:szCs w:val="32"/>
        </w:rPr>
        <w:t>3</w:t>
      </w:r>
      <w:r w:rsidR="00E60CEF" w:rsidRPr="00794AFC">
        <w:rPr>
          <w:rFonts w:ascii="仿宋" w:eastAsia="仿宋" w:hAnsi="仿宋" w:cs="仿宋_GB2312" w:hint="eastAsia"/>
          <w:b/>
          <w:kern w:val="0"/>
          <w:sz w:val="32"/>
          <w:szCs w:val="32"/>
        </w:rPr>
        <w:t>、基本支出：</w:t>
      </w:r>
      <w:r w:rsidR="00E60CEF" w:rsidRPr="00794AFC">
        <w:rPr>
          <w:rFonts w:ascii="仿宋" w:eastAsia="仿宋" w:hAnsi="仿宋" w:cs="仿宋_GB2312" w:hint="eastAsia"/>
          <w:kern w:val="0"/>
          <w:sz w:val="32"/>
          <w:szCs w:val="32"/>
        </w:rPr>
        <w:t>指为保障机构正常运转、完成日常工作任务而发生的人员支出和公用支出。</w:t>
      </w:r>
    </w:p>
    <w:p w:rsidR="00E60CEF" w:rsidRPr="00794AFC" w:rsidRDefault="00933E35" w:rsidP="00E60CEF">
      <w:pPr>
        <w:autoSpaceDE w:val="0"/>
        <w:autoSpaceDN w:val="0"/>
        <w:adjustRightInd w:val="0"/>
        <w:spacing w:line="520" w:lineRule="exact"/>
        <w:ind w:firstLineChars="200" w:firstLine="643"/>
        <w:rPr>
          <w:rFonts w:ascii="仿宋" w:eastAsia="仿宋" w:hAnsi="仿宋" w:cs="仿宋_GB2312"/>
          <w:kern w:val="0"/>
          <w:sz w:val="32"/>
          <w:szCs w:val="32"/>
        </w:rPr>
      </w:pPr>
      <w:r>
        <w:rPr>
          <w:rFonts w:ascii="仿宋" w:eastAsia="仿宋" w:hAnsi="仿宋" w:cs="仿宋_GB2312" w:hint="eastAsia"/>
          <w:b/>
          <w:kern w:val="0"/>
          <w:sz w:val="32"/>
          <w:szCs w:val="32"/>
        </w:rPr>
        <w:t>4</w:t>
      </w:r>
      <w:r w:rsidR="00E60CEF" w:rsidRPr="00794AFC">
        <w:rPr>
          <w:rFonts w:ascii="仿宋" w:eastAsia="仿宋" w:hAnsi="仿宋" w:cs="仿宋_GB2312" w:hint="eastAsia"/>
          <w:b/>
          <w:kern w:val="0"/>
          <w:sz w:val="32"/>
          <w:szCs w:val="32"/>
        </w:rPr>
        <w:t>、项目支出：</w:t>
      </w:r>
      <w:r w:rsidR="00E60CEF" w:rsidRPr="00794AFC">
        <w:rPr>
          <w:rFonts w:ascii="仿宋" w:eastAsia="仿宋" w:hAnsi="仿宋" w:cs="仿宋_GB2312" w:hint="eastAsia"/>
          <w:kern w:val="0"/>
          <w:sz w:val="32"/>
          <w:szCs w:val="32"/>
        </w:rPr>
        <w:t>指在基本支出之外为完成特定行政任务和事业发展目标所发生的支出。</w:t>
      </w:r>
    </w:p>
    <w:p w:rsidR="00E60CEF" w:rsidRPr="00794AFC" w:rsidRDefault="00933E35" w:rsidP="00E60CEF">
      <w:pPr>
        <w:autoSpaceDE w:val="0"/>
        <w:autoSpaceDN w:val="0"/>
        <w:adjustRightInd w:val="0"/>
        <w:spacing w:line="520" w:lineRule="exact"/>
        <w:ind w:firstLineChars="200" w:firstLine="643"/>
        <w:rPr>
          <w:rFonts w:ascii="仿宋" w:eastAsia="仿宋" w:hAnsi="仿宋" w:cs="仿宋_GB2312"/>
          <w:kern w:val="0"/>
          <w:sz w:val="32"/>
          <w:szCs w:val="32"/>
        </w:rPr>
      </w:pPr>
      <w:r>
        <w:rPr>
          <w:rFonts w:ascii="仿宋" w:eastAsia="仿宋" w:hAnsi="仿宋" w:cs="仿宋_GB2312" w:hint="eastAsia"/>
          <w:b/>
          <w:kern w:val="0"/>
          <w:sz w:val="32"/>
          <w:szCs w:val="32"/>
        </w:rPr>
        <w:t>5</w:t>
      </w:r>
      <w:r w:rsidR="00E60CEF" w:rsidRPr="00794AFC">
        <w:rPr>
          <w:rFonts w:ascii="仿宋" w:eastAsia="仿宋" w:hAnsi="仿宋" w:cs="仿宋_GB2312" w:hint="eastAsia"/>
          <w:b/>
          <w:kern w:val="0"/>
          <w:sz w:val="32"/>
          <w:szCs w:val="32"/>
        </w:rPr>
        <w:t>、“三公”经费：</w:t>
      </w:r>
      <w:r w:rsidR="00E60CEF" w:rsidRPr="00794AFC">
        <w:rPr>
          <w:rFonts w:ascii="仿宋" w:eastAsia="仿宋" w:hAnsi="仿宋" w:cs="仿宋_GB2312" w:hint="eastAsia"/>
          <w:kern w:val="0"/>
          <w:sz w:val="32"/>
          <w:szCs w:val="32"/>
        </w:rPr>
        <w:t>纳入财政预决算管理的“三公”经</w:t>
      </w:r>
      <w:r w:rsidR="00E60CEF" w:rsidRPr="00794AFC">
        <w:rPr>
          <w:rFonts w:ascii="仿宋" w:eastAsia="仿宋" w:hAnsi="仿宋" w:cs="仿宋_GB2312" w:hint="eastAsia"/>
          <w:kern w:val="0"/>
          <w:sz w:val="32"/>
          <w:szCs w:val="32"/>
        </w:rPr>
        <w:lastRenderedPageBreak/>
        <w:t>费，是指用财政拨款安排</w:t>
      </w:r>
      <w:r w:rsidR="00E60CEF">
        <w:rPr>
          <w:rFonts w:ascii="仿宋" w:eastAsia="仿宋" w:hAnsi="仿宋" w:cs="仿宋_GB2312" w:hint="eastAsia"/>
          <w:kern w:val="0"/>
          <w:sz w:val="32"/>
          <w:szCs w:val="32"/>
        </w:rPr>
        <w:t>因公出国（境）费、</w:t>
      </w:r>
      <w:r w:rsidR="00E60CEF" w:rsidRPr="00794AFC">
        <w:rPr>
          <w:rFonts w:ascii="仿宋" w:eastAsia="仿宋" w:hAnsi="仿宋" w:cs="仿宋_GB2312" w:hint="eastAsia"/>
          <w:kern w:val="0"/>
          <w:sz w:val="32"/>
          <w:szCs w:val="32"/>
        </w:rPr>
        <w:t>公务用车购置及运行费</w:t>
      </w:r>
      <w:r w:rsidR="00E60CEF">
        <w:rPr>
          <w:rFonts w:ascii="仿宋" w:eastAsia="仿宋" w:hAnsi="仿宋" w:cs="仿宋_GB2312" w:hint="eastAsia"/>
          <w:kern w:val="0"/>
          <w:sz w:val="32"/>
          <w:szCs w:val="32"/>
        </w:rPr>
        <w:t>及</w:t>
      </w:r>
      <w:r w:rsidR="00E60CEF" w:rsidRPr="00794AFC">
        <w:rPr>
          <w:rFonts w:ascii="仿宋" w:eastAsia="仿宋" w:hAnsi="仿宋" w:cs="仿宋_GB2312" w:hint="eastAsia"/>
          <w:kern w:val="0"/>
          <w:sz w:val="32"/>
          <w:szCs w:val="32"/>
        </w:rPr>
        <w:t>公务接待费。其中</w:t>
      </w:r>
      <w:r w:rsidR="00E60CEF">
        <w:rPr>
          <w:rFonts w:ascii="仿宋" w:eastAsia="仿宋" w:hAnsi="仿宋" w:cs="仿宋_GB2312" w:hint="eastAsia"/>
          <w:kern w:val="0"/>
          <w:sz w:val="32"/>
          <w:szCs w:val="32"/>
        </w:rPr>
        <w:t>，因公出国（境）费反映单位公务出国出境的国际旅费、国外城市间交通费、住宿费、伙食费、培训费、公杂费等支出；</w:t>
      </w:r>
      <w:r w:rsidR="00E60CEF" w:rsidRPr="00794AFC">
        <w:rPr>
          <w:rFonts w:ascii="仿宋" w:eastAsia="仿宋" w:hAnsi="仿宋" w:cs="仿宋_GB2312" w:hint="eastAsia"/>
          <w:kern w:val="0"/>
          <w:sz w:val="32"/>
          <w:szCs w:val="32"/>
        </w:rPr>
        <w:t>公务用车购置及运行费反映单位公务用车车辆购置支出（含车辆购置税）及租用费、燃料费、维修费、过路过桥费、保险费、安全奖励费用等支出；公务接待费反映单位按规定开支的各类公务接待支出。</w:t>
      </w:r>
    </w:p>
    <w:p w:rsidR="00E60CEF" w:rsidRPr="00794AFC" w:rsidRDefault="00933E35" w:rsidP="00E60CEF">
      <w:pPr>
        <w:autoSpaceDE w:val="0"/>
        <w:autoSpaceDN w:val="0"/>
        <w:adjustRightInd w:val="0"/>
        <w:spacing w:line="520" w:lineRule="exact"/>
        <w:ind w:firstLineChars="200" w:firstLine="643"/>
        <w:rPr>
          <w:rFonts w:ascii="仿宋" w:eastAsia="仿宋" w:hAnsi="仿宋" w:cs="仿宋_GB2312"/>
          <w:kern w:val="0"/>
          <w:sz w:val="32"/>
          <w:szCs w:val="32"/>
        </w:rPr>
      </w:pPr>
      <w:r>
        <w:rPr>
          <w:rFonts w:ascii="仿宋" w:eastAsia="仿宋" w:hAnsi="仿宋" w:cs="仿宋_GB2312" w:hint="eastAsia"/>
          <w:b/>
          <w:kern w:val="0"/>
          <w:sz w:val="32"/>
          <w:szCs w:val="32"/>
        </w:rPr>
        <w:t>6</w:t>
      </w:r>
      <w:r w:rsidR="00E60CEF" w:rsidRPr="00794AFC">
        <w:rPr>
          <w:rFonts w:ascii="仿宋" w:eastAsia="仿宋" w:hAnsi="仿宋" w:cs="仿宋_GB2312" w:hint="eastAsia"/>
          <w:b/>
          <w:kern w:val="0"/>
          <w:sz w:val="32"/>
          <w:szCs w:val="32"/>
        </w:rPr>
        <w:t>、机关运行经费：</w:t>
      </w:r>
      <w:r w:rsidR="00E60CEF" w:rsidRPr="00794AFC">
        <w:rPr>
          <w:rFonts w:ascii="仿宋" w:eastAsia="仿宋" w:hAnsi="仿宋" w:cs="仿宋_GB2312" w:hint="eastAsia"/>
          <w:kern w:val="0"/>
          <w:sz w:val="32"/>
          <w:szCs w:val="32"/>
        </w:rPr>
        <w:t>为保障行政单位（含参照公务员法管理的事业单位）运行用于购买货物和服务的各项资金，包括办公及印刷费、邮电费、差旅费、会议费、公务接待费、福利费、日常维修费、专用材料费及一般设备购置费、水电费、物业管理费、公务用车运行维护费</w:t>
      </w:r>
      <w:r w:rsidR="00E60CEF">
        <w:rPr>
          <w:rFonts w:ascii="仿宋" w:eastAsia="仿宋" w:hAnsi="仿宋" w:cs="仿宋_GB2312" w:hint="eastAsia"/>
          <w:kern w:val="0"/>
          <w:sz w:val="32"/>
          <w:szCs w:val="32"/>
        </w:rPr>
        <w:t>、其他交通费用</w:t>
      </w:r>
      <w:r w:rsidR="00E60CEF" w:rsidRPr="00794AFC">
        <w:rPr>
          <w:rFonts w:ascii="仿宋" w:eastAsia="仿宋" w:hAnsi="仿宋" w:cs="仿宋_GB2312" w:hint="eastAsia"/>
          <w:kern w:val="0"/>
          <w:sz w:val="32"/>
          <w:szCs w:val="32"/>
        </w:rPr>
        <w:t>等其他费用。</w:t>
      </w:r>
    </w:p>
    <w:p w:rsidR="00174D23" w:rsidRPr="00933E35" w:rsidRDefault="00CB0FF6" w:rsidP="00E60CEF">
      <w:pPr>
        <w:widowControl/>
        <w:spacing w:after="90" w:line="360" w:lineRule="atLeast"/>
        <w:ind w:firstLine="643"/>
        <w:rPr>
          <w:rFonts w:asciiTheme="minorEastAsia" w:hAnsiTheme="minorEastAsia" w:cs="宋体"/>
          <w:bCs/>
          <w:color w:val="000000"/>
          <w:kern w:val="0"/>
          <w:sz w:val="32"/>
          <w:szCs w:val="32"/>
        </w:rPr>
      </w:pPr>
    </w:p>
    <w:sectPr w:rsidR="00174D23" w:rsidRPr="00933E35" w:rsidSect="00C952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0FF6" w:rsidRDefault="00CB0FF6" w:rsidP="00AC79C4">
      <w:r>
        <w:separator/>
      </w:r>
    </w:p>
  </w:endnote>
  <w:endnote w:type="continuationSeparator" w:id="1">
    <w:p w:rsidR="00CB0FF6" w:rsidRDefault="00CB0FF6" w:rsidP="00AC79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0FF6" w:rsidRDefault="00CB0FF6" w:rsidP="00AC79C4">
      <w:r>
        <w:separator/>
      </w:r>
    </w:p>
  </w:footnote>
  <w:footnote w:type="continuationSeparator" w:id="1">
    <w:p w:rsidR="00CB0FF6" w:rsidRDefault="00CB0FF6" w:rsidP="00AC79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6F1A"/>
    <w:rsid w:val="00090A41"/>
    <w:rsid w:val="000A74B6"/>
    <w:rsid w:val="00121BB0"/>
    <w:rsid w:val="00160882"/>
    <w:rsid w:val="00191182"/>
    <w:rsid w:val="0026098A"/>
    <w:rsid w:val="00286D8A"/>
    <w:rsid w:val="002D21DF"/>
    <w:rsid w:val="004151B6"/>
    <w:rsid w:val="00451C34"/>
    <w:rsid w:val="005D603E"/>
    <w:rsid w:val="00666F1A"/>
    <w:rsid w:val="00732175"/>
    <w:rsid w:val="007D3B44"/>
    <w:rsid w:val="00933E35"/>
    <w:rsid w:val="00AC79C4"/>
    <w:rsid w:val="00B8727F"/>
    <w:rsid w:val="00BD61D9"/>
    <w:rsid w:val="00BE6AF9"/>
    <w:rsid w:val="00C271AE"/>
    <w:rsid w:val="00C5364C"/>
    <w:rsid w:val="00C95227"/>
    <w:rsid w:val="00CB0FF6"/>
    <w:rsid w:val="00E60CE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2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C79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C79C4"/>
    <w:rPr>
      <w:sz w:val="18"/>
      <w:szCs w:val="18"/>
    </w:rPr>
  </w:style>
  <w:style w:type="paragraph" w:styleId="a4">
    <w:name w:val="footer"/>
    <w:basedOn w:val="a"/>
    <w:link w:val="Char0"/>
    <w:uiPriority w:val="99"/>
    <w:semiHidden/>
    <w:unhideWhenUsed/>
    <w:rsid w:val="00AC79C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C79C4"/>
    <w:rPr>
      <w:sz w:val="18"/>
      <w:szCs w:val="18"/>
    </w:rPr>
  </w:style>
</w:styles>
</file>

<file path=word/webSettings.xml><?xml version="1.0" encoding="utf-8"?>
<w:webSettings xmlns:r="http://schemas.openxmlformats.org/officeDocument/2006/relationships" xmlns:w="http://schemas.openxmlformats.org/wordprocessingml/2006/main">
  <w:divs>
    <w:div w:id="132759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177</Words>
  <Characters>1010</Characters>
  <Application>Microsoft Office Word</Application>
  <DocSecurity>0</DocSecurity>
  <Lines>8</Lines>
  <Paragraphs>2</Paragraphs>
  <ScaleCrop>false</ScaleCrop>
  <Company>MZ</Company>
  <LinksUpToDate>false</LinksUpToDate>
  <CharactersWithSpaces>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c:creator>
  <cp:keywords/>
  <dc:description/>
  <cp:lastModifiedBy>20150617</cp:lastModifiedBy>
  <cp:revision>16</cp:revision>
  <dcterms:created xsi:type="dcterms:W3CDTF">2016-07-22T06:56:00Z</dcterms:created>
  <dcterms:modified xsi:type="dcterms:W3CDTF">2017-10-31T07:54:00Z</dcterms:modified>
</cp:coreProperties>
</file>