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eastAsia="黑体" w:cs="黑体"/>
          <w:b/>
          <w:kern w:val="0"/>
          <w:sz w:val="48"/>
          <w:szCs w:val="48"/>
        </w:rPr>
      </w:pPr>
    </w:p>
    <w:p>
      <w:pPr>
        <w:widowControl/>
        <w:jc w:val="center"/>
        <w:rPr>
          <w:rFonts w:hint="eastAsia" w:ascii="黑体" w:eastAsia="黑体" w:cs="黑体"/>
          <w:b/>
          <w:kern w:val="0"/>
          <w:sz w:val="48"/>
          <w:szCs w:val="48"/>
        </w:rPr>
      </w:pPr>
    </w:p>
    <w:p>
      <w:pPr>
        <w:widowControl/>
        <w:jc w:val="center"/>
        <w:rPr>
          <w:rFonts w:hint="eastAsia" w:ascii="黑体" w:eastAsia="黑体" w:cs="黑体"/>
          <w:b/>
          <w:kern w:val="0"/>
          <w:sz w:val="48"/>
          <w:szCs w:val="48"/>
        </w:rPr>
      </w:pPr>
    </w:p>
    <w:p>
      <w:pPr>
        <w:widowControl/>
        <w:jc w:val="center"/>
        <w:rPr>
          <w:rFonts w:hint="eastAsia" w:ascii="黑体" w:eastAsia="黑体" w:cs="黑体"/>
          <w:b/>
          <w:kern w:val="0"/>
          <w:sz w:val="48"/>
          <w:szCs w:val="48"/>
        </w:rPr>
      </w:pPr>
    </w:p>
    <w:p>
      <w:pPr>
        <w:widowControl/>
        <w:jc w:val="center"/>
        <w:rPr>
          <w:rFonts w:hint="eastAsia" w:ascii="黑体" w:eastAsia="黑体" w:cs="黑体"/>
          <w:b/>
          <w:kern w:val="0"/>
          <w:sz w:val="48"/>
          <w:szCs w:val="48"/>
        </w:rPr>
      </w:pPr>
    </w:p>
    <w:p>
      <w:pPr>
        <w:widowControl/>
        <w:jc w:val="center"/>
        <w:rPr>
          <w:rFonts w:hint="eastAsia" w:ascii="黑体" w:eastAsia="黑体" w:cs="黑体"/>
          <w:b/>
          <w:kern w:val="0"/>
          <w:sz w:val="48"/>
          <w:szCs w:val="48"/>
        </w:rPr>
      </w:pPr>
    </w:p>
    <w:p>
      <w:pPr>
        <w:widowControl/>
        <w:jc w:val="center"/>
        <w:rPr>
          <w:rFonts w:ascii="黑体" w:eastAsia="黑体" w:cs="黑体"/>
          <w:b/>
          <w:kern w:val="0"/>
          <w:sz w:val="48"/>
          <w:szCs w:val="48"/>
        </w:rPr>
      </w:pPr>
      <w:r>
        <w:rPr>
          <w:rFonts w:hint="eastAsia" w:ascii="黑体" w:eastAsia="黑体" w:cs="黑体"/>
          <w:b/>
          <w:kern w:val="0"/>
          <w:sz w:val="48"/>
          <w:szCs w:val="48"/>
        </w:rPr>
        <w:t>2017年度</w:t>
      </w:r>
    </w:p>
    <w:p>
      <w:pPr>
        <w:widowControl/>
        <w:jc w:val="center"/>
        <w:rPr>
          <w:rFonts w:ascii="黑体" w:eastAsia="黑体" w:cs="黑体"/>
          <w:b/>
          <w:kern w:val="0"/>
          <w:sz w:val="48"/>
          <w:szCs w:val="48"/>
        </w:rPr>
      </w:pPr>
    </w:p>
    <w:p>
      <w:pPr>
        <w:widowControl/>
        <w:jc w:val="center"/>
        <w:rPr>
          <w:rFonts w:ascii="黑体" w:eastAsia="黑体" w:cs="黑体"/>
          <w:b/>
          <w:kern w:val="0"/>
          <w:sz w:val="48"/>
          <w:szCs w:val="48"/>
        </w:rPr>
      </w:pPr>
    </w:p>
    <w:p>
      <w:pPr>
        <w:widowControl/>
        <w:jc w:val="center"/>
        <w:rPr>
          <w:rFonts w:ascii="黑体" w:eastAsia="黑体" w:cs="黑体"/>
          <w:b/>
          <w:kern w:val="0"/>
          <w:sz w:val="48"/>
          <w:szCs w:val="48"/>
        </w:rPr>
      </w:pPr>
    </w:p>
    <w:p>
      <w:pPr>
        <w:widowControl/>
        <w:jc w:val="center"/>
        <w:rPr>
          <w:rFonts w:ascii="黑体" w:eastAsia="黑体" w:cs="黑体"/>
          <w:b/>
          <w:kern w:val="0"/>
          <w:sz w:val="48"/>
          <w:szCs w:val="48"/>
        </w:rPr>
      </w:pPr>
      <w:r>
        <w:rPr>
          <w:rFonts w:hint="eastAsia" w:ascii="黑体" w:eastAsia="黑体" w:cs="黑体"/>
          <w:b/>
          <w:kern w:val="0"/>
          <w:sz w:val="48"/>
          <w:szCs w:val="48"/>
          <w:lang w:eastAsia="zh-CN"/>
        </w:rPr>
        <w:t>梅州市侨联</w:t>
      </w:r>
      <w:r>
        <w:rPr>
          <w:rFonts w:hint="eastAsia" w:ascii="黑体" w:eastAsia="黑体" w:cs="黑体"/>
          <w:b/>
          <w:kern w:val="0"/>
          <w:sz w:val="48"/>
          <w:szCs w:val="48"/>
        </w:rPr>
        <w:t>部门预算</w:t>
      </w:r>
    </w:p>
    <w:p>
      <w:pPr>
        <w:widowControl/>
        <w:jc w:val="center"/>
        <w:rPr>
          <w:rFonts w:ascii="黑体" w:eastAsia="黑体" w:cs="黑体"/>
          <w:b/>
          <w:kern w:val="0"/>
          <w:sz w:val="48"/>
          <w:szCs w:val="48"/>
        </w:rPr>
      </w:pPr>
    </w:p>
    <w:p>
      <w:pPr>
        <w:autoSpaceDE w:val="0"/>
        <w:autoSpaceDN w:val="0"/>
        <w:adjustRightInd w:val="0"/>
        <w:spacing w:line="520" w:lineRule="exact"/>
        <w:jc w:val="center"/>
        <w:rPr>
          <w:rFonts w:ascii="黑体" w:eastAsia="黑体" w:cs="黑体"/>
          <w:b/>
          <w:kern w:val="0"/>
          <w:sz w:val="36"/>
          <w:szCs w:val="36"/>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hint="eastAsia" w:cs="黑体" w:asciiTheme="majorEastAsia" w:hAnsiTheme="majorEastAsia" w:eastAsiaTheme="majorEastAsia"/>
          <w:b/>
          <w:kern w:val="0"/>
          <w:sz w:val="44"/>
          <w:szCs w:val="44"/>
        </w:rPr>
      </w:pPr>
    </w:p>
    <w:p>
      <w:pPr>
        <w:autoSpaceDE w:val="0"/>
        <w:autoSpaceDN w:val="0"/>
        <w:adjustRightInd w:val="0"/>
        <w:spacing w:line="520" w:lineRule="exact"/>
        <w:jc w:val="center"/>
        <w:rPr>
          <w:rFonts w:cs="黑体" w:asciiTheme="majorEastAsia" w:hAnsiTheme="majorEastAsia" w:eastAsiaTheme="majorEastAsia"/>
          <w:b/>
          <w:kern w:val="0"/>
          <w:sz w:val="44"/>
          <w:szCs w:val="44"/>
        </w:rPr>
      </w:pPr>
      <w:r>
        <w:rPr>
          <w:rFonts w:hint="eastAsia" w:cs="黑体" w:asciiTheme="majorEastAsia" w:hAnsiTheme="majorEastAsia" w:eastAsiaTheme="majorEastAsia"/>
          <w:b/>
          <w:kern w:val="0"/>
          <w:sz w:val="44"/>
          <w:szCs w:val="44"/>
        </w:rPr>
        <w:t>目 录</w:t>
      </w:r>
    </w:p>
    <w:p>
      <w:pPr>
        <w:autoSpaceDE w:val="0"/>
        <w:autoSpaceDN w:val="0"/>
        <w:adjustRightInd w:val="0"/>
        <w:spacing w:line="520" w:lineRule="exact"/>
        <w:jc w:val="left"/>
        <w:rPr>
          <w:rFonts w:ascii="仿宋_GB2312" w:eastAsia="仿宋_GB2312" w:cs="黑体"/>
          <w:kern w:val="0"/>
          <w:sz w:val="32"/>
          <w:szCs w:val="32"/>
        </w:rPr>
      </w:pPr>
    </w:p>
    <w:p>
      <w:pPr>
        <w:autoSpaceDE w:val="0"/>
        <w:autoSpaceDN w:val="0"/>
        <w:adjustRightInd w:val="0"/>
        <w:spacing w:line="520" w:lineRule="exact"/>
        <w:jc w:val="left"/>
        <w:rPr>
          <w:rFonts w:ascii="黑体" w:eastAsia="黑体" w:cs="黑体"/>
          <w:b/>
          <w:kern w:val="0"/>
          <w:sz w:val="32"/>
          <w:szCs w:val="32"/>
        </w:rPr>
      </w:pPr>
      <w:r>
        <w:rPr>
          <w:rFonts w:hint="eastAsia" w:ascii="黑体" w:eastAsia="黑体" w:cs="黑体"/>
          <w:b/>
          <w:kern w:val="0"/>
          <w:sz w:val="32"/>
          <w:szCs w:val="32"/>
        </w:rPr>
        <w:t>第一部分 市</w:t>
      </w:r>
      <w:r>
        <w:rPr>
          <w:rFonts w:hint="eastAsia" w:ascii="黑体" w:eastAsia="黑体" w:cs="黑体"/>
          <w:b/>
          <w:kern w:val="0"/>
          <w:sz w:val="32"/>
          <w:szCs w:val="32"/>
          <w:lang w:eastAsia="zh-CN"/>
        </w:rPr>
        <w:t>侨联</w:t>
      </w:r>
      <w:r>
        <w:rPr>
          <w:rFonts w:hint="eastAsia" w:ascii="黑体" w:eastAsia="黑体" w:cs="黑体"/>
          <w:b/>
          <w:kern w:val="0"/>
          <w:sz w:val="32"/>
          <w:szCs w:val="32"/>
        </w:rPr>
        <w:t>概况</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一、主要职能</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二、部门预算单位构成</w:t>
      </w:r>
    </w:p>
    <w:p>
      <w:pPr>
        <w:autoSpaceDE w:val="0"/>
        <w:autoSpaceDN w:val="0"/>
        <w:adjustRightInd w:val="0"/>
        <w:spacing w:line="520" w:lineRule="exact"/>
        <w:jc w:val="left"/>
        <w:rPr>
          <w:rFonts w:ascii="黑体" w:eastAsia="黑体" w:cs="黑体"/>
          <w:b/>
          <w:kern w:val="0"/>
          <w:sz w:val="32"/>
          <w:szCs w:val="32"/>
        </w:rPr>
      </w:pPr>
      <w:r>
        <w:rPr>
          <w:rFonts w:hint="eastAsia" w:ascii="黑体" w:eastAsia="黑体" w:cs="黑体"/>
          <w:b/>
          <w:kern w:val="0"/>
          <w:sz w:val="32"/>
          <w:szCs w:val="32"/>
        </w:rPr>
        <w:t>第二部分 市</w:t>
      </w:r>
      <w:r>
        <w:rPr>
          <w:rFonts w:hint="eastAsia" w:ascii="黑体" w:eastAsia="黑体" w:cs="黑体"/>
          <w:b/>
          <w:kern w:val="0"/>
          <w:sz w:val="32"/>
          <w:szCs w:val="32"/>
          <w:lang w:eastAsia="zh-CN"/>
        </w:rPr>
        <w:t>侨联</w:t>
      </w:r>
      <w:r>
        <w:rPr>
          <w:rFonts w:hint="eastAsia" w:ascii="黑体" w:eastAsia="黑体" w:cs="黑体"/>
          <w:b/>
          <w:kern w:val="0"/>
          <w:sz w:val="32"/>
          <w:szCs w:val="32"/>
        </w:rPr>
        <w:t>2017年度部门预算表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一、收支预算总表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二、收入预算总表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三、支出预算总表（按资金来源）</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四、支出预算总表（按支出构成）</w:t>
      </w:r>
    </w:p>
    <w:p>
      <w:pPr>
        <w:autoSpaceDE w:val="0"/>
        <w:autoSpaceDN w:val="0"/>
        <w:adjustRightInd w:val="0"/>
        <w:spacing w:line="520" w:lineRule="exact"/>
        <w:ind w:left="640" w:hanging="640" w:hangingChars="200"/>
        <w:jc w:val="left"/>
        <w:rPr>
          <w:rFonts w:ascii="仿宋_GB2312" w:eastAsia="仿宋_GB2312" w:cs="仿宋_GB2312"/>
          <w:kern w:val="0"/>
          <w:sz w:val="32"/>
          <w:szCs w:val="32"/>
        </w:rPr>
      </w:pPr>
      <w:r>
        <w:rPr>
          <w:rFonts w:hint="eastAsia" w:ascii="仿宋_GB2312" w:eastAsia="仿宋_GB2312" w:cs="仿宋_GB2312"/>
          <w:kern w:val="0"/>
          <w:sz w:val="32"/>
          <w:szCs w:val="32"/>
        </w:rPr>
        <w:t>五、基本支出预算表——工资福利支出、对个人和家庭的补助支出预算表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六、商品和服务支出</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七、项目支出预算表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八、公共财政预算拨款支出预算表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九、基金支出预算表</w:t>
      </w:r>
    </w:p>
    <w:p>
      <w:pPr>
        <w:autoSpaceDE w:val="0"/>
        <w:autoSpaceDN w:val="0"/>
        <w:adjustRightInd w:val="0"/>
        <w:spacing w:line="520" w:lineRule="exact"/>
        <w:jc w:val="left"/>
        <w:rPr>
          <w:rFonts w:ascii="仿宋_GB2312" w:eastAsia="仿宋_GB2312" w:cs="仿宋_GB2312"/>
          <w:kern w:val="0"/>
          <w:sz w:val="32"/>
          <w:szCs w:val="32"/>
        </w:rPr>
      </w:pPr>
      <w:r>
        <w:rPr>
          <w:rFonts w:hint="eastAsia" w:ascii="仿宋_GB2312" w:eastAsia="仿宋_GB2312" w:cs="仿宋_GB2312"/>
          <w:kern w:val="0"/>
          <w:sz w:val="32"/>
          <w:szCs w:val="32"/>
        </w:rPr>
        <w:t>十、2017年“三公”经费预算财政拨款情况统计表(含项目)</w:t>
      </w:r>
    </w:p>
    <w:p>
      <w:pPr>
        <w:autoSpaceDE w:val="0"/>
        <w:autoSpaceDN w:val="0"/>
        <w:adjustRightInd w:val="0"/>
        <w:spacing w:line="520" w:lineRule="exact"/>
        <w:jc w:val="left"/>
        <w:rPr>
          <w:rFonts w:ascii="仿宋_GB2312" w:eastAsia="仿宋_GB2312" w:cs="仿宋_GB2312"/>
          <w:kern w:val="0"/>
          <w:sz w:val="32"/>
          <w:szCs w:val="32"/>
        </w:rPr>
      </w:pPr>
      <w:r>
        <w:rPr>
          <w:rFonts w:hint="eastAsia" w:ascii="黑体" w:eastAsia="黑体" w:cs="黑体"/>
          <w:b/>
          <w:kern w:val="0"/>
          <w:sz w:val="32"/>
          <w:szCs w:val="32"/>
        </w:rPr>
        <w:t>第三部分 市</w:t>
      </w:r>
      <w:r>
        <w:rPr>
          <w:rFonts w:hint="eastAsia" w:ascii="黑体" w:eastAsia="黑体" w:cs="黑体"/>
          <w:b/>
          <w:kern w:val="0"/>
          <w:sz w:val="32"/>
          <w:szCs w:val="32"/>
          <w:lang w:eastAsia="zh-CN"/>
        </w:rPr>
        <w:t>侨联</w:t>
      </w:r>
      <w:r>
        <w:rPr>
          <w:rFonts w:hint="eastAsia" w:ascii="黑体" w:eastAsia="黑体" w:cs="黑体"/>
          <w:b/>
          <w:kern w:val="0"/>
          <w:sz w:val="32"/>
          <w:szCs w:val="32"/>
        </w:rPr>
        <w:t>2017年度部门预算情况说明</w:t>
      </w:r>
    </w:p>
    <w:p>
      <w:pPr>
        <w:autoSpaceDE w:val="0"/>
        <w:autoSpaceDN w:val="0"/>
        <w:adjustRightInd w:val="0"/>
        <w:spacing w:line="520" w:lineRule="exact"/>
        <w:jc w:val="left"/>
        <w:rPr>
          <w:rFonts w:ascii="黑体" w:eastAsia="黑体" w:cs="黑体"/>
          <w:b/>
          <w:kern w:val="0"/>
          <w:sz w:val="32"/>
          <w:szCs w:val="32"/>
        </w:rPr>
      </w:pPr>
      <w:r>
        <w:rPr>
          <w:rFonts w:hint="eastAsia" w:ascii="黑体" w:eastAsia="黑体" w:cs="黑体"/>
          <w:b/>
          <w:kern w:val="0"/>
          <w:sz w:val="32"/>
          <w:szCs w:val="32"/>
        </w:rPr>
        <w:t>第四部分 名词解释</w:t>
      </w:r>
    </w:p>
    <w:p>
      <w:pPr>
        <w:ind w:left="420"/>
        <w:jc w:val="center"/>
        <w:rPr>
          <w:rFonts w:hint="eastAsia" w:ascii="黑体" w:hAnsi="宋体" w:eastAsia="黑体" w:cs="Times New Roman"/>
          <w:sz w:val="36"/>
          <w:szCs w:val="36"/>
        </w:rPr>
      </w:pPr>
    </w:p>
    <w:p>
      <w:pPr>
        <w:ind w:left="420"/>
        <w:jc w:val="center"/>
        <w:rPr>
          <w:rFonts w:hint="eastAsia" w:ascii="黑体" w:hAnsi="宋体" w:eastAsia="黑体" w:cs="Times New Roman"/>
          <w:sz w:val="36"/>
          <w:szCs w:val="36"/>
        </w:rPr>
      </w:pPr>
    </w:p>
    <w:p>
      <w:pPr>
        <w:ind w:left="420"/>
        <w:jc w:val="center"/>
        <w:rPr>
          <w:rFonts w:hint="eastAsia" w:ascii="黑体" w:hAnsi="宋体" w:eastAsia="黑体" w:cs="Times New Roman"/>
          <w:sz w:val="36"/>
          <w:szCs w:val="36"/>
        </w:rPr>
      </w:pPr>
    </w:p>
    <w:p>
      <w:pPr>
        <w:ind w:left="420"/>
        <w:jc w:val="center"/>
        <w:rPr>
          <w:rFonts w:hint="eastAsia" w:ascii="黑体" w:hAnsi="宋体" w:eastAsia="黑体" w:cs="Times New Roman"/>
          <w:sz w:val="36"/>
          <w:szCs w:val="36"/>
        </w:rPr>
      </w:pPr>
    </w:p>
    <w:p>
      <w:pPr>
        <w:ind w:left="420"/>
        <w:jc w:val="center"/>
        <w:rPr>
          <w:rFonts w:hint="eastAsia" w:ascii="黑体" w:hAnsi="宋体" w:eastAsia="黑体" w:cs="Times New Roman"/>
          <w:sz w:val="36"/>
          <w:szCs w:val="36"/>
        </w:rPr>
      </w:pPr>
    </w:p>
    <w:p>
      <w:pPr>
        <w:ind w:left="420"/>
        <w:jc w:val="center"/>
        <w:rPr>
          <w:rFonts w:hint="eastAsia" w:ascii="黑体" w:hAnsi="宋体" w:eastAsia="黑体" w:cs="Times New Roman"/>
          <w:sz w:val="36"/>
          <w:szCs w:val="36"/>
        </w:rPr>
      </w:pPr>
    </w:p>
    <w:p>
      <w:pPr>
        <w:ind w:left="420"/>
        <w:jc w:val="center"/>
        <w:rPr>
          <w:rFonts w:ascii="黑体" w:hAnsi="宋体" w:eastAsia="黑体" w:cs="Times New Roman"/>
          <w:sz w:val="36"/>
          <w:szCs w:val="36"/>
        </w:rPr>
      </w:pPr>
      <w:r>
        <w:rPr>
          <w:rFonts w:hint="eastAsia" w:ascii="黑体" w:hAnsi="宋体" w:eastAsia="黑体" w:cs="Times New Roman"/>
          <w:sz w:val="36"/>
          <w:szCs w:val="36"/>
        </w:rPr>
        <w:t>2017年市侨联部门预算基本情况说明</w:t>
      </w:r>
    </w:p>
    <w:p>
      <w:pPr>
        <w:autoSpaceDE w:val="0"/>
        <w:autoSpaceDN w:val="0"/>
        <w:adjustRightInd w:val="0"/>
        <w:spacing w:line="520" w:lineRule="exact"/>
        <w:jc w:val="center"/>
        <w:rPr>
          <w:rFonts w:ascii="黑体" w:eastAsia="黑体" w:cs="黑体" w:hAnsiTheme="majorEastAsia"/>
          <w:b/>
          <w:kern w:val="0"/>
          <w:sz w:val="36"/>
          <w:szCs w:val="36"/>
        </w:rPr>
      </w:pPr>
      <w:r>
        <w:rPr>
          <w:rFonts w:hint="eastAsia" w:ascii="黑体" w:eastAsia="黑体" w:cs="黑体" w:hAnsiTheme="majorEastAsia"/>
          <w:b/>
          <w:kern w:val="0"/>
          <w:sz w:val="36"/>
          <w:szCs w:val="36"/>
        </w:rPr>
        <w:t>第一部分  市</w:t>
      </w:r>
      <w:r>
        <w:rPr>
          <w:rFonts w:hint="eastAsia" w:ascii="黑体" w:eastAsia="黑体" w:cs="黑体" w:hAnsiTheme="majorEastAsia"/>
          <w:b/>
          <w:kern w:val="0"/>
          <w:sz w:val="36"/>
          <w:szCs w:val="36"/>
          <w:lang w:eastAsia="zh-CN"/>
        </w:rPr>
        <w:t>侨联</w:t>
      </w:r>
      <w:r>
        <w:rPr>
          <w:rFonts w:hint="eastAsia" w:ascii="黑体" w:eastAsia="黑体" w:cs="黑体" w:hAnsiTheme="majorEastAsia"/>
          <w:b/>
          <w:kern w:val="0"/>
          <w:sz w:val="36"/>
          <w:szCs w:val="36"/>
        </w:rPr>
        <w:t>概况</w:t>
      </w:r>
    </w:p>
    <w:p>
      <w:pPr>
        <w:jc w:val="center"/>
        <w:rPr>
          <w:rFonts w:ascii="仿宋_GB2312" w:hAnsi="宋体" w:eastAsia="仿宋_GB2312" w:cs="Times New Roman"/>
          <w:sz w:val="32"/>
          <w:szCs w:val="32"/>
        </w:rPr>
      </w:pPr>
    </w:p>
    <w:p>
      <w:pPr>
        <w:autoSpaceDE w:val="0"/>
        <w:autoSpaceDN w:val="0"/>
        <w:adjustRightInd w:val="0"/>
        <w:spacing w:line="520" w:lineRule="exact"/>
        <w:ind w:firstLine="643" w:firstLineChars="200"/>
        <w:rPr>
          <w:rFonts w:ascii="楷体_GB2312" w:eastAsia="楷体_GB2312" w:cs="黑体"/>
          <w:b/>
          <w:kern w:val="0"/>
          <w:sz w:val="32"/>
          <w:szCs w:val="32"/>
        </w:rPr>
      </w:pPr>
      <w:r>
        <w:rPr>
          <w:rFonts w:hint="eastAsia" w:ascii="楷体_GB2312" w:eastAsia="楷体_GB2312" w:cs="黑体"/>
          <w:b/>
          <w:kern w:val="0"/>
          <w:sz w:val="32"/>
          <w:szCs w:val="32"/>
        </w:rPr>
        <w:t>一、主要职能</w:t>
      </w:r>
    </w:p>
    <w:p>
      <w:pPr>
        <w:spacing w:line="288" w:lineRule="auto"/>
        <w:ind w:firstLine="640" w:firstLineChars="200"/>
        <w:rPr>
          <w:rFonts w:ascii="仿宋" w:hAnsi="仿宋" w:eastAsia="仿宋" w:cs="Times New Roman"/>
          <w:sz w:val="32"/>
          <w:szCs w:val="32"/>
        </w:rPr>
      </w:pPr>
      <w:r>
        <w:rPr>
          <w:rFonts w:hint="eastAsia" w:ascii="仿宋" w:hAnsi="仿宋" w:eastAsia="仿宋" w:cs="Times New Roman"/>
          <w:sz w:val="32"/>
          <w:szCs w:val="32"/>
        </w:rPr>
        <w:t>梅州市侨联是由全市归侨、侨眷组成的人民团体，是党和政府联系广大归侨、侨眷和海外侨胞的桥梁和纽带。正处级，参照公务员管理，无下属单位。内设机构有办公室、联络科。承担组织服务经济发展、依法维护侨益、拓展海外联谊、参政议政、弘扬中华文化、参与社会建设六大职能作用。</w:t>
      </w:r>
    </w:p>
    <w:p>
      <w:pPr>
        <w:spacing w:line="288" w:lineRule="auto"/>
        <w:rPr>
          <w:rFonts w:ascii="仿宋" w:hAnsi="仿宋" w:eastAsia="仿宋" w:cs="Times New Roman"/>
          <w:sz w:val="32"/>
          <w:szCs w:val="32"/>
        </w:rPr>
      </w:pPr>
      <w:r>
        <w:rPr>
          <w:rFonts w:hint="eastAsia" w:ascii="仿宋" w:hAnsi="仿宋" w:eastAsia="仿宋" w:cs="Times New Roman"/>
          <w:sz w:val="32"/>
          <w:szCs w:val="32"/>
        </w:rPr>
        <w:t>梅州市侨联编制</w:t>
      </w:r>
      <w:r>
        <w:rPr>
          <w:rFonts w:ascii="仿宋" w:hAnsi="仿宋" w:eastAsia="仿宋" w:cs="Times New Roman"/>
          <w:sz w:val="32"/>
          <w:szCs w:val="32"/>
        </w:rPr>
        <w:t>9</w:t>
      </w:r>
      <w:r>
        <w:rPr>
          <w:rFonts w:hint="eastAsia" w:ascii="仿宋" w:hAnsi="仿宋" w:eastAsia="仿宋" w:cs="Times New Roman"/>
          <w:sz w:val="32"/>
          <w:szCs w:val="32"/>
        </w:rPr>
        <w:t>个，在岗</w:t>
      </w:r>
      <w:r>
        <w:rPr>
          <w:rFonts w:ascii="仿宋" w:hAnsi="仿宋" w:eastAsia="仿宋" w:cs="Times New Roman"/>
          <w:sz w:val="32"/>
          <w:szCs w:val="32"/>
        </w:rPr>
        <w:t>1</w:t>
      </w:r>
      <w:r>
        <w:rPr>
          <w:rFonts w:hint="eastAsia" w:ascii="仿宋" w:hAnsi="仿宋" w:eastAsia="仿宋" w:cs="Times New Roman"/>
          <w:sz w:val="32"/>
          <w:szCs w:val="32"/>
        </w:rPr>
        <w:t>1人，退休人员7人。</w:t>
      </w:r>
    </w:p>
    <w:p>
      <w:pPr>
        <w:autoSpaceDE w:val="0"/>
        <w:autoSpaceDN w:val="0"/>
        <w:adjustRightInd w:val="0"/>
        <w:spacing w:line="520" w:lineRule="exact"/>
        <w:ind w:firstLine="643" w:firstLineChars="200"/>
        <w:rPr>
          <w:rFonts w:ascii="楷体_GB2312" w:eastAsia="楷体_GB2312" w:cs="仿宋_GB2312"/>
          <w:b/>
          <w:kern w:val="0"/>
          <w:sz w:val="32"/>
          <w:szCs w:val="32"/>
        </w:rPr>
      </w:pPr>
      <w:r>
        <w:rPr>
          <w:rFonts w:hint="eastAsia" w:ascii="楷体_GB2312" w:eastAsia="楷体_GB2312" w:cs="仿宋_GB2312"/>
          <w:b/>
          <w:kern w:val="0"/>
          <w:sz w:val="32"/>
          <w:szCs w:val="32"/>
        </w:rPr>
        <w:t>二、部门预算单位构成</w:t>
      </w:r>
    </w:p>
    <w:p>
      <w:pPr>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lang w:eastAsia="zh-CN"/>
        </w:rPr>
        <w:t>本级</w:t>
      </w:r>
      <w:r>
        <w:rPr>
          <w:rFonts w:hint="eastAsia" w:ascii="仿宋_GB2312" w:eastAsia="仿宋_GB2312" w:cs="仿宋_GB2312"/>
          <w:kern w:val="0"/>
          <w:sz w:val="32"/>
          <w:szCs w:val="32"/>
        </w:rPr>
        <w:t>部门预算</w:t>
      </w:r>
    </w:p>
    <w:p>
      <w:pPr>
        <w:ind w:firstLine="640" w:firstLineChars="200"/>
        <w:rPr>
          <w:rFonts w:hint="eastAsia" w:ascii="仿宋_GB2312" w:eastAsia="仿宋_GB2312" w:cs="仿宋_GB2312"/>
          <w:kern w:val="0"/>
          <w:sz w:val="32"/>
          <w:szCs w:val="32"/>
        </w:rPr>
      </w:pPr>
    </w:p>
    <w:p>
      <w:pPr>
        <w:autoSpaceDE w:val="0"/>
        <w:autoSpaceDN w:val="0"/>
        <w:adjustRightInd w:val="0"/>
        <w:spacing w:line="520" w:lineRule="exact"/>
        <w:jc w:val="center"/>
        <w:rPr>
          <w:rFonts w:ascii="黑体" w:eastAsia="黑体" w:cs="仿宋_GB2312" w:hAnsiTheme="majorEastAsia"/>
          <w:b/>
          <w:kern w:val="0"/>
          <w:sz w:val="36"/>
          <w:szCs w:val="36"/>
        </w:rPr>
      </w:pPr>
      <w:r>
        <w:rPr>
          <w:rFonts w:hint="eastAsia" w:ascii="黑体" w:eastAsia="黑体" w:cs="仿宋_GB2312" w:hAnsiTheme="majorEastAsia"/>
          <w:b/>
          <w:kern w:val="0"/>
          <w:sz w:val="36"/>
          <w:szCs w:val="36"/>
        </w:rPr>
        <w:t>第二部分  市</w:t>
      </w:r>
      <w:r>
        <w:rPr>
          <w:rFonts w:hint="eastAsia" w:ascii="黑体" w:eastAsia="黑体" w:cs="仿宋_GB2312" w:hAnsiTheme="majorEastAsia"/>
          <w:b/>
          <w:kern w:val="0"/>
          <w:sz w:val="36"/>
          <w:szCs w:val="36"/>
          <w:lang w:eastAsia="zh-CN"/>
        </w:rPr>
        <w:t>侨联</w:t>
      </w:r>
      <w:r>
        <w:rPr>
          <w:rFonts w:hint="eastAsia" w:ascii="黑体" w:eastAsia="黑体" w:cs="仿宋_GB2312" w:hAnsiTheme="majorEastAsia"/>
          <w:b/>
          <w:kern w:val="0"/>
          <w:sz w:val="36"/>
          <w:szCs w:val="36"/>
        </w:rPr>
        <w:t>2017年度部门预算表</w:t>
      </w:r>
    </w:p>
    <w:p>
      <w:pPr>
        <w:autoSpaceDE w:val="0"/>
        <w:autoSpaceDN w:val="0"/>
        <w:adjustRightInd w:val="0"/>
        <w:spacing w:line="520" w:lineRule="exact"/>
        <w:ind w:firstLine="640" w:firstLineChars="200"/>
        <w:rPr>
          <w:rFonts w:hint="eastAsia" w:ascii="仿宋_GB2312" w:eastAsia="仿宋_GB2312" w:cs="宋体"/>
          <w:kern w:val="0"/>
          <w:sz w:val="32"/>
          <w:szCs w:val="32"/>
        </w:rPr>
      </w:pPr>
      <w:r>
        <w:rPr>
          <w:rFonts w:hint="eastAsia" w:ascii="仿宋_GB2312" w:eastAsia="仿宋_GB2312" w:cs="宋体"/>
          <w:kern w:val="0"/>
          <w:sz w:val="32"/>
          <w:szCs w:val="32"/>
        </w:rPr>
        <w:t>公开01-10表（见附件）。</w:t>
      </w:r>
    </w:p>
    <w:p>
      <w:pPr>
        <w:autoSpaceDE w:val="0"/>
        <w:autoSpaceDN w:val="0"/>
        <w:adjustRightInd w:val="0"/>
        <w:spacing w:line="520" w:lineRule="exact"/>
        <w:ind w:firstLine="640" w:firstLineChars="200"/>
        <w:rPr>
          <w:rFonts w:hint="eastAsia" w:ascii="仿宋_GB2312" w:eastAsia="仿宋_GB2312" w:cs="宋体"/>
          <w:kern w:val="0"/>
          <w:sz w:val="32"/>
          <w:szCs w:val="32"/>
        </w:rPr>
      </w:pPr>
    </w:p>
    <w:p>
      <w:pPr>
        <w:autoSpaceDE w:val="0"/>
        <w:autoSpaceDN w:val="0"/>
        <w:adjustRightInd w:val="0"/>
        <w:spacing w:line="520" w:lineRule="exact"/>
        <w:jc w:val="center"/>
        <w:rPr>
          <w:rFonts w:hint="eastAsia" w:ascii="黑体" w:eastAsia="黑体" w:cs="仿宋_GB2312" w:hAnsiTheme="majorEastAsia"/>
          <w:b/>
          <w:kern w:val="0"/>
          <w:sz w:val="36"/>
          <w:szCs w:val="36"/>
        </w:rPr>
      </w:pPr>
      <w:r>
        <w:rPr>
          <w:rFonts w:hint="eastAsia" w:ascii="黑体" w:eastAsia="黑体" w:cs="仿宋_GB2312" w:hAnsiTheme="majorEastAsia"/>
          <w:b/>
          <w:kern w:val="0"/>
          <w:sz w:val="36"/>
          <w:szCs w:val="36"/>
        </w:rPr>
        <w:t>第三部分 梅州市侨联2017年部门预算情况说明</w:t>
      </w:r>
    </w:p>
    <w:p>
      <w:pPr>
        <w:autoSpaceDE w:val="0"/>
        <w:autoSpaceDN w:val="0"/>
        <w:adjustRightInd w:val="0"/>
        <w:spacing w:line="520" w:lineRule="exact"/>
        <w:ind w:firstLine="643" w:firstLineChars="200"/>
        <w:rPr>
          <w:rFonts w:hint="eastAsia" w:ascii="楷体_GB2312" w:eastAsia="楷体_GB2312" w:cs="黑体"/>
          <w:b/>
          <w:kern w:val="0"/>
          <w:sz w:val="32"/>
          <w:szCs w:val="32"/>
        </w:rPr>
      </w:pPr>
      <w:r>
        <w:rPr>
          <w:rFonts w:hint="eastAsia" w:ascii="楷体_GB2312" w:eastAsia="楷体_GB2312" w:cs="黑体"/>
          <w:b/>
          <w:kern w:val="0"/>
          <w:sz w:val="32"/>
          <w:szCs w:val="32"/>
          <w:lang w:eastAsia="zh-CN"/>
        </w:rPr>
        <w:t>一、</w:t>
      </w:r>
      <w:r>
        <w:rPr>
          <w:rFonts w:hint="eastAsia" w:ascii="楷体_GB2312" w:eastAsia="楷体_GB2312" w:cs="黑体"/>
          <w:b/>
          <w:kern w:val="0"/>
          <w:sz w:val="32"/>
          <w:szCs w:val="32"/>
        </w:rPr>
        <w:t xml:space="preserve">2017 年部门预算收支情况总体说明  </w:t>
      </w:r>
    </w:p>
    <w:p>
      <w:pPr>
        <w:rPr>
          <w:rFonts w:ascii="仿宋" w:hAnsi="仿宋" w:eastAsia="仿宋"/>
          <w:sz w:val="32"/>
          <w:szCs w:val="32"/>
        </w:rPr>
      </w:pPr>
      <w:r>
        <w:rPr>
          <w:rFonts w:hint="eastAsia" w:ascii="仿宋" w:hAnsi="仿宋" w:eastAsia="仿宋"/>
          <w:sz w:val="32"/>
          <w:szCs w:val="32"/>
        </w:rPr>
        <w:t xml:space="preserve">     2017 年总收入合计232.67万元；支出总计232.67万元。</w:t>
      </w:r>
      <w:r>
        <w:rPr>
          <w:rFonts w:hint="eastAsia" w:ascii="仿宋" w:hAnsi="仿宋" w:eastAsia="仿宋"/>
          <w:sz w:val="32"/>
          <w:szCs w:val="32"/>
          <w:lang w:eastAsia="zh-CN"/>
        </w:rPr>
        <w:t>比</w:t>
      </w:r>
      <w:r>
        <w:rPr>
          <w:rFonts w:hint="eastAsia" w:ascii="仿宋_GB2312" w:eastAsia="仿宋_GB2312"/>
          <w:sz w:val="32"/>
          <w:szCs w:val="32"/>
        </w:rPr>
        <w:t>2016年预算192.45万元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40.22万元。</w:t>
      </w:r>
    </w:p>
    <w:p>
      <w:pPr>
        <w:autoSpaceDE w:val="0"/>
        <w:autoSpaceDN w:val="0"/>
        <w:adjustRightInd w:val="0"/>
        <w:spacing w:line="520" w:lineRule="exact"/>
        <w:ind w:firstLine="643" w:firstLineChars="200"/>
        <w:rPr>
          <w:rFonts w:hint="eastAsia" w:ascii="楷体_GB2312" w:eastAsia="楷体_GB2312" w:cs="黑体"/>
          <w:b/>
          <w:kern w:val="0"/>
          <w:sz w:val="32"/>
          <w:szCs w:val="32"/>
          <w:lang w:eastAsia="zh-CN"/>
        </w:rPr>
      </w:pPr>
      <w:r>
        <w:rPr>
          <w:rFonts w:hint="eastAsia" w:ascii="楷体_GB2312" w:eastAsia="楷体_GB2312" w:cs="黑体"/>
          <w:b/>
          <w:kern w:val="0"/>
          <w:sz w:val="32"/>
          <w:szCs w:val="32"/>
          <w:lang w:eastAsia="zh-CN"/>
        </w:rPr>
        <w:t xml:space="preserve">二、2017年收入预算情况说明  </w:t>
      </w:r>
    </w:p>
    <w:p>
      <w:pPr>
        <w:autoSpaceDE w:val="0"/>
        <w:autoSpaceDN w:val="0"/>
        <w:adjustRightIn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 xml:space="preserve"> 2017年度收入合计232.67万元，其中：预算拨款收入232.67万元</w:t>
      </w:r>
      <w:r>
        <w:rPr>
          <w:rFonts w:hint="eastAsia" w:ascii="仿宋" w:hAnsi="仿宋" w:eastAsia="仿宋"/>
          <w:sz w:val="32"/>
          <w:szCs w:val="32"/>
          <w:lang w:eastAsia="zh-CN"/>
        </w:rPr>
        <w:t>，</w:t>
      </w:r>
      <w:r>
        <w:rPr>
          <w:rFonts w:hint="eastAsia" w:ascii="仿宋_GB2312" w:eastAsia="仿宋_GB2312" w:cs="仿宋_GB2312"/>
          <w:kern w:val="0"/>
          <w:sz w:val="32"/>
          <w:szCs w:val="32"/>
        </w:rPr>
        <w:t>占100</w:t>
      </w:r>
      <w:r>
        <w:rPr>
          <w:rFonts w:ascii="仿宋_GB2312" w:eastAsia="仿宋_GB2312" w:cs="仿宋_GB2312"/>
          <w:kern w:val="0"/>
          <w:sz w:val="32"/>
          <w:szCs w:val="32"/>
        </w:rPr>
        <w:t>%</w:t>
      </w:r>
      <w:r>
        <w:rPr>
          <w:rFonts w:hint="eastAsia" w:ascii="仿宋_GB2312" w:eastAsia="仿宋_GB2312" w:cs="仿宋_GB2312"/>
          <w:kern w:val="0"/>
          <w:sz w:val="32"/>
          <w:szCs w:val="32"/>
        </w:rPr>
        <w:t>。</w:t>
      </w:r>
    </w:p>
    <w:p>
      <w:pPr>
        <w:autoSpaceDE w:val="0"/>
        <w:autoSpaceDN w:val="0"/>
        <w:adjustRightInd w:val="0"/>
        <w:spacing w:line="520" w:lineRule="exact"/>
        <w:ind w:firstLine="643" w:firstLineChars="200"/>
        <w:rPr>
          <w:rFonts w:hint="eastAsia" w:ascii="楷体_GB2312" w:eastAsia="楷体_GB2312" w:cs="黑体"/>
          <w:b/>
          <w:kern w:val="0"/>
          <w:sz w:val="32"/>
          <w:szCs w:val="32"/>
          <w:lang w:eastAsia="zh-CN"/>
        </w:rPr>
      </w:pPr>
      <w:r>
        <w:rPr>
          <w:rFonts w:hint="eastAsia" w:ascii="楷体_GB2312" w:eastAsia="楷体_GB2312" w:cs="黑体"/>
          <w:b/>
          <w:kern w:val="0"/>
          <w:sz w:val="32"/>
          <w:szCs w:val="32"/>
          <w:lang w:eastAsia="zh-CN"/>
        </w:rPr>
        <w:t>三、2017年度支出预算情况说明</w:t>
      </w:r>
    </w:p>
    <w:p>
      <w:pPr>
        <w:autoSpaceDE w:val="0"/>
        <w:autoSpaceDN w:val="0"/>
        <w:adjustRightInd w:val="0"/>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本年支出预算合计</w:t>
      </w:r>
      <w:r>
        <w:rPr>
          <w:rFonts w:hint="eastAsia" w:ascii="仿宋" w:hAnsi="仿宋" w:eastAsia="仿宋"/>
          <w:sz w:val="32"/>
          <w:szCs w:val="32"/>
        </w:rPr>
        <w:t>232.67</w:t>
      </w:r>
      <w:r>
        <w:rPr>
          <w:rFonts w:hint="eastAsia" w:ascii="仿宋_GB2312" w:eastAsia="仿宋_GB2312" w:cs="仿宋_GB2312"/>
          <w:kern w:val="0"/>
          <w:sz w:val="32"/>
          <w:szCs w:val="32"/>
        </w:rPr>
        <w:t>万元，其中：基本支出</w:t>
      </w:r>
      <w:r>
        <w:rPr>
          <w:rFonts w:hint="eastAsia" w:ascii="仿宋_GB2312" w:eastAsia="仿宋_GB2312" w:cs="仿宋_GB2312"/>
          <w:kern w:val="0"/>
          <w:sz w:val="32"/>
          <w:szCs w:val="32"/>
          <w:lang w:val="en-US" w:eastAsia="zh-CN"/>
        </w:rPr>
        <w:t>202.67</w:t>
      </w:r>
      <w:r>
        <w:rPr>
          <w:rFonts w:hint="eastAsia" w:ascii="仿宋_GB2312" w:eastAsia="仿宋_GB2312" w:cs="仿宋_GB2312"/>
          <w:kern w:val="0"/>
          <w:sz w:val="32"/>
          <w:szCs w:val="32"/>
        </w:rPr>
        <w:t>万元，占</w:t>
      </w:r>
      <w:r>
        <w:rPr>
          <w:rFonts w:hint="eastAsia" w:ascii="仿宋_GB2312" w:eastAsia="仿宋_GB2312" w:cs="仿宋_GB2312"/>
          <w:kern w:val="0"/>
          <w:sz w:val="32"/>
          <w:szCs w:val="32"/>
          <w:lang w:val="en-US" w:eastAsia="zh-CN"/>
        </w:rPr>
        <w:t>88</w:t>
      </w:r>
      <w:r>
        <w:rPr>
          <w:rFonts w:hint="eastAsia" w:ascii="仿宋_GB2312" w:eastAsia="仿宋_GB2312" w:cs="仿宋_GB2312"/>
          <w:kern w:val="0"/>
          <w:sz w:val="32"/>
          <w:szCs w:val="32"/>
        </w:rPr>
        <w:t>%；项目支出</w:t>
      </w:r>
      <w:r>
        <w:rPr>
          <w:rFonts w:hint="eastAsia" w:ascii="仿宋_GB2312" w:eastAsia="仿宋_GB2312" w:cs="仿宋_GB2312"/>
          <w:kern w:val="0"/>
          <w:sz w:val="32"/>
          <w:szCs w:val="32"/>
          <w:lang w:val="en-US" w:eastAsia="zh-CN"/>
        </w:rPr>
        <w:t>30</w:t>
      </w:r>
      <w:r>
        <w:rPr>
          <w:rFonts w:hint="eastAsia" w:ascii="仿宋_GB2312" w:eastAsia="仿宋_GB2312" w:cs="仿宋_GB2312"/>
          <w:kern w:val="0"/>
          <w:sz w:val="32"/>
          <w:szCs w:val="32"/>
        </w:rPr>
        <w:t>万元，占</w:t>
      </w:r>
      <w:r>
        <w:rPr>
          <w:rFonts w:hint="eastAsia" w:ascii="仿宋_GB2312" w:eastAsia="仿宋_GB2312" w:cs="仿宋_GB2312"/>
          <w:kern w:val="0"/>
          <w:sz w:val="32"/>
          <w:szCs w:val="32"/>
          <w:lang w:val="en-US" w:eastAsia="zh-CN"/>
        </w:rPr>
        <w:t>12</w:t>
      </w:r>
      <w:r>
        <w:rPr>
          <w:rFonts w:hint="eastAsia" w:ascii="仿宋_GB2312" w:eastAsia="仿宋_GB2312" w:cs="仿宋_GB2312"/>
          <w:kern w:val="0"/>
          <w:sz w:val="32"/>
          <w:szCs w:val="32"/>
        </w:rPr>
        <w:t>%。</w:t>
      </w:r>
    </w:p>
    <w:p>
      <w:pPr>
        <w:autoSpaceDE w:val="0"/>
        <w:autoSpaceDN w:val="0"/>
        <w:adjustRightInd w:val="0"/>
        <w:spacing w:line="520" w:lineRule="exact"/>
        <w:ind w:firstLine="643" w:firstLineChars="200"/>
        <w:rPr>
          <w:rFonts w:ascii="楷体_GB2312" w:hAnsi="华文楷体" w:eastAsia="楷体_GB2312" w:cs="仿宋_GB2312"/>
          <w:b/>
          <w:kern w:val="0"/>
          <w:sz w:val="32"/>
          <w:szCs w:val="32"/>
        </w:rPr>
      </w:pPr>
      <w:r>
        <w:rPr>
          <w:rFonts w:hint="eastAsia" w:ascii="楷体_GB2312" w:hAnsi="华文楷体" w:eastAsia="楷体_GB2312" w:cs="仿宋_GB2312"/>
          <w:b/>
          <w:kern w:val="0"/>
          <w:sz w:val="32"/>
          <w:szCs w:val="32"/>
        </w:rPr>
        <w:t>四、关于市</w:t>
      </w:r>
      <w:r>
        <w:rPr>
          <w:rFonts w:hint="eastAsia" w:ascii="楷体_GB2312" w:hAnsi="华文楷体" w:eastAsia="楷体_GB2312" w:cs="仿宋_GB2312"/>
          <w:b/>
          <w:kern w:val="0"/>
          <w:sz w:val="32"/>
          <w:szCs w:val="32"/>
          <w:lang w:eastAsia="zh-CN"/>
        </w:rPr>
        <w:t>侨联</w:t>
      </w:r>
      <w:r>
        <w:rPr>
          <w:rFonts w:hint="eastAsia" w:ascii="楷体_GB2312" w:hAnsi="华文楷体" w:eastAsia="楷体_GB2312" w:cs="仿宋_GB2312"/>
          <w:b/>
          <w:kern w:val="0"/>
          <w:sz w:val="32"/>
          <w:szCs w:val="32"/>
        </w:rPr>
        <w:t>2017年度财政拨款收入支出预算总体情况说明</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市</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2017年度财政拨款收入总预算</w:t>
      </w:r>
      <w:r>
        <w:rPr>
          <w:rFonts w:hint="eastAsia" w:ascii="仿宋" w:hAnsi="仿宋" w:eastAsia="仿宋"/>
          <w:sz w:val="32"/>
          <w:szCs w:val="32"/>
        </w:rPr>
        <w:t>232.67</w:t>
      </w:r>
      <w:r>
        <w:rPr>
          <w:rFonts w:hint="eastAsia" w:ascii="仿宋_GB2312" w:eastAsia="仿宋_GB2312" w:cs="仿宋_GB2312"/>
          <w:kern w:val="0"/>
          <w:sz w:val="32"/>
          <w:szCs w:val="32"/>
        </w:rPr>
        <w:t>万元。与2016年预算相比，财政拨款收入</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40.22</w:t>
      </w:r>
      <w:r>
        <w:rPr>
          <w:rFonts w:hint="eastAsia" w:ascii="仿宋_GB2312" w:eastAsia="仿宋_GB2312" w:cs="仿宋_GB2312"/>
          <w:kern w:val="0"/>
          <w:sz w:val="32"/>
          <w:szCs w:val="32"/>
        </w:rPr>
        <w:t>万元。主要原因是</w:t>
      </w:r>
      <w:r>
        <w:rPr>
          <w:rFonts w:hint="eastAsia" w:ascii="仿宋_GB2312" w:eastAsia="仿宋_GB2312" w:cs="仿宋_GB2312"/>
          <w:kern w:val="0"/>
          <w:sz w:val="32"/>
          <w:szCs w:val="32"/>
          <w:lang w:eastAsia="zh-CN"/>
        </w:rPr>
        <w:t>人员经费相应增加</w:t>
      </w:r>
      <w:r>
        <w:rPr>
          <w:rFonts w:hint="eastAsia" w:ascii="仿宋_GB2312" w:eastAsia="仿宋_GB2312" w:cs="仿宋_GB2312"/>
          <w:kern w:val="0"/>
          <w:sz w:val="32"/>
          <w:szCs w:val="32"/>
        </w:rPr>
        <w:t>。</w:t>
      </w:r>
    </w:p>
    <w:p>
      <w:pPr>
        <w:autoSpaceDE w:val="0"/>
        <w:autoSpaceDN w:val="0"/>
        <w:adjustRightInd w:val="0"/>
        <w:spacing w:line="520" w:lineRule="exact"/>
        <w:ind w:firstLine="643" w:firstLineChars="200"/>
        <w:rPr>
          <w:rFonts w:hint="eastAsia" w:ascii="楷体_GB2312" w:eastAsia="楷体_GB2312" w:cs="黑体"/>
          <w:b/>
          <w:kern w:val="0"/>
          <w:sz w:val="32"/>
          <w:szCs w:val="32"/>
          <w:lang w:eastAsia="zh-CN"/>
        </w:rPr>
      </w:pPr>
      <w:r>
        <w:rPr>
          <w:rFonts w:hint="eastAsia" w:ascii="楷体_GB2312" w:eastAsia="楷体_GB2312" w:cs="黑体"/>
          <w:b/>
          <w:kern w:val="0"/>
          <w:sz w:val="32"/>
          <w:szCs w:val="32"/>
          <w:lang w:eastAsia="zh-CN"/>
        </w:rPr>
        <w:t>五、关于市侨联2017年度一般公共预算财政拨款支出预算情况说明</w:t>
      </w:r>
    </w:p>
    <w:p>
      <w:pPr>
        <w:autoSpaceDE w:val="0"/>
        <w:autoSpaceDN w:val="0"/>
        <w:adjustRightInd w:val="0"/>
        <w:spacing w:line="520" w:lineRule="exact"/>
        <w:ind w:firstLine="480" w:firstLineChars="150"/>
        <w:rPr>
          <w:rFonts w:ascii="方正仿宋_GBK" w:eastAsia="方正仿宋_GBK" w:cs="楷体_GB2312"/>
          <w:b/>
          <w:kern w:val="0"/>
          <w:sz w:val="32"/>
          <w:szCs w:val="32"/>
        </w:rPr>
      </w:pPr>
      <w:r>
        <w:rPr>
          <w:rFonts w:hint="eastAsia" w:ascii="方正仿宋_GBK" w:eastAsia="方正仿宋_GBK" w:cs="楷体_GB2312"/>
          <w:b/>
          <w:kern w:val="0"/>
          <w:sz w:val="32"/>
          <w:szCs w:val="32"/>
        </w:rPr>
        <w:t>（一）财政拨款支出预算总体情况</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市</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2017年度财政拨款支出预算</w:t>
      </w:r>
      <w:r>
        <w:rPr>
          <w:rFonts w:hint="eastAsia" w:ascii="仿宋" w:hAnsi="仿宋" w:eastAsia="仿宋"/>
          <w:sz w:val="32"/>
          <w:szCs w:val="32"/>
        </w:rPr>
        <w:t>232.67</w:t>
      </w:r>
      <w:r>
        <w:rPr>
          <w:rFonts w:hint="eastAsia" w:ascii="仿宋_GB2312" w:eastAsia="仿宋_GB2312" w:cs="仿宋_GB2312"/>
          <w:kern w:val="0"/>
          <w:sz w:val="32"/>
          <w:szCs w:val="32"/>
        </w:rPr>
        <w:t>万元，占本年支出预算合计的100%。与2016年支出预算相比，财政拨款支出预算</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40.22</w:t>
      </w:r>
      <w:r>
        <w:rPr>
          <w:rFonts w:hint="eastAsia" w:ascii="仿宋_GB2312" w:eastAsia="仿宋_GB2312" w:cs="仿宋_GB2312"/>
          <w:kern w:val="0"/>
          <w:sz w:val="32"/>
          <w:szCs w:val="32"/>
        </w:rPr>
        <w:t>万元。主要原因是</w:t>
      </w:r>
      <w:r>
        <w:rPr>
          <w:rFonts w:hint="eastAsia" w:ascii="仿宋_GB2312" w:eastAsia="仿宋_GB2312" w:cs="仿宋_GB2312"/>
          <w:kern w:val="0"/>
          <w:sz w:val="32"/>
          <w:szCs w:val="32"/>
          <w:lang w:eastAsia="zh-CN"/>
        </w:rPr>
        <w:t>人员经费相应增加</w:t>
      </w:r>
      <w:r>
        <w:rPr>
          <w:rFonts w:hint="eastAsia" w:ascii="仿宋_GB2312" w:eastAsia="仿宋_GB2312" w:cs="仿宋_GB2312"/>
          <w:kern w:val="0"/>
          <w:sz w:val="32"/>
          <w:szCs w:val="32"/>
        </w:rPr>
        <w:t>。</w:t>
      </w:r>
    </w:p>
    <w:p>
      <w:pPr>
        <w:autoSpaceDE w:val="0"/>
        <w:autoSpaceDN w:val="0"/>
        <w:adjustRightInd w:val="0"/>
        <w:spacing w:line="520" w:lineRule="exact"/>
        <w:ind w:firstLine="480" w:firstLineChars="150"/>
        <w:rPr>
          <w:rFonts w:hint="eastAsia" w:ascii="方正仿宋_GBK" w:eastAsia="方正仿宋_GBK" w:cs="楷体_GB2312"/>
          <w:b/>
          <w:kern w:val="0"/>
          <w:sz w:val="32"/>
          <w:szCs w:val="32"/>
        </w:rPr>
      </w:pPr>
      <w:r>
        <w:rPr>
          <w:rFonts w:hint="eastAsia" w:ascii="方正仿宋_GBK" w:eastAsia="方正仿宋_GBK" w:cs="楷体_GB2312"/>
          <w:b/>
          <w:kern w:val="0"/>
          <w:sz w:val="32"/>
          <w:szCs w:val="32"/>
        </w:rPr>
        <w:t>（二）财政拨款支出预算结构情况</w:t>
      </w:r>
    </w:p>
    <w:p>
      <w:pPr>
        <w:autoSpaceDE w:val="0"/>
        <w:autoSpaceDN w:val="0"/>
        <w:adjustRightInd w:val="0"/>
        <w:spacing w:line="520" w:lineRule="exact"/>
        <w:ind w:firstLine="640" w:firstLineChars="200"/>
        <w:rPr>
          <w:rFonts w:ascii="仿宋_GB2312" w:eastAsia="仿宋_GB2312" w:cs="宋体"/>
          <w:kern w:val="0"/>
          <w:sz w:val="32"/>
          <w:szCs w:val="32"/>
        </w:rPr>
      </w:pPr>
      <w:r>
        <w:rPr>
          <w:rFonts w:hint="eastAsia" w:ascii="仿宋_GB2312" w:eastAsia="仿宋_GB2312" w:cs="仿宋_GB2312"/>
          <w:kern w:val="0"/>
          <w:sz w:val="32"/>
          <w:szCs w:val="32"/>
        </w:rPr>
        <w:t>市</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2017年度财政拨款支出预算</w:t>
      </w:r>
      <w:r>
        <w:rPr>
          <w:rFonts w:hint="eastAsia" w:ascii="仿宋_GB2312" w:eastAsia="仿宋_GB2312" w:cs="仿宋_GB2312"/>
          <w:kern w:val="0"/>
          <w:sz w:val="32"/>
          <w:szCs w:val="32"/>
          <w:lang w:val="en-US" w:eastAsia="zh-CN"/>
        </w:rPr>
        <w:t>232.67</w:t>
      </w:r>
      <w:r>
        <w:rPr>
          <w:rFonts w:hint="eastAsia" w:ascii="仿宋_GB2312" w:eastAsia="仿宋_GB2312" w:cs="仿宋_GB2312"/>
          <w:kern w:val="0"/>
          <w:sz w:val="32"/>
          <w:szCs w:val="32"/>
        </w:rPr>
        <w:t>万元，主要用于以下方面：一般公共服务（类）支出</w:t>
      </w:r>
      <w:r>
        <w:rPr>
          <w:rFonts w:hint="eastAsia" w:ascii="仿宋_GB2312" w:eastAsia="仿宋_GB2312" w:cs="仿宋_GB2312"/>
          <w:kern w:val="0"/>
          <w:sz w:val="32"/>
          <w:szCs w:val="32"/>
          <w:lang w:val="en-US" w:eastAsia="zh-CN"/>
        </w:rPr>
        <w:t>147.25</w:t>
      </w:r>
      <w:r>
        <w:rPr>
          <w:rFonts w:hint="eastAsia" w:ascii="仿宋_GB2312" w:eastAsia="仿宋_GB2312" w:cs="仿宋_GB2312"/>
          <w:kern w:val="0"/>
          <w:sz w:val="32"/>
          <w:szCs w:val="32"/>
        </w:rPr>
        <w:t>万元，占</w:t>
      </w:r>
      <w:r>
        <w:rPr>
          <w:rFonts w:hint="eastAsia" w:ascii="仿宋_GB2312" w:eastAsia="仿宋_GB2312" w:cs="仿宋_GB2312"/>
          <w:kern w:val="0"/>
          <w:sz w:val="32"/>
          <w:szCs w:val="32"/>
          <w:lang w:val="en-US" w:eastAsia="zh-CN"/>
        </w:rPr>
        <w:t>63</w:t>
      </w:r>
      <w:r>
        <w:rPr>
          <w:rFonts w:hint="eastAsia" w:ascii="仿宋_GB2312" w:eastAsia="仿宋_GB2312" w:cs="仿宋_GB2312"/>
          <w:kern w:val="0"/>
          <w:sz w:val="32"/>
          <w:szCs w:val="32"/>
        </w:rPr>
        <w:t>%；社会保障和就业（类）支出</w:t>
      </w:r>
      <w:r>
        <w:rPr>
          <w:rFonts w:hint="eastAsia" w:ascii="仿宋_GB2312" w:eastAsia="仿宋_GB2312" w:cs="仿宋_GB2312"/>
          <w:kern w:val="0"/>
          <w:sz w:val="32"/>
          <w:szCs w:val="32"/>
          <w:lang w:val="en-US" w:eastAsia="zh-CN"/>
        </w:rPr>
        <w:t>55.64</w:t>
      </w:r>
      <w:r>
        <w:rPr>
          <w:rFonts w:hint="eastAsia" w:ascii="仿宋_GB2312" w:eastAsia="仿宋_GB2312" w:cs="仿宋_GB2312"/>
          <w:kern w:val="0"/>
          <w:sz w:val="32"/>
          <w:szCs w:val="32"/>
        </w:rPr>
        <w:t>万元，占</w:t>
      </w:r>
      <w:r>
        <w:rPr>
          <w:rFonts w:hint="eastAsia" w:ascii="仿宋_GB2312" w:eastAsia="仿宋_GB2312" w:cs="仿宋_GB2312"/>
          <w:kern w:val="0"/>
          <w:sz w:val="32"/>
          <w:szCs w:val="32"/>
          <w:lang w:val="en-US" w:eastAsia="zh-CN"/>
        </w:rPr>
        <w:t>24</w:t>
      </w:r>
      <w:r>
        <w:rPr>
          <w:rFonts w:hint="eastAsia" w:ascii="仿宋_GB2312" w:eastAsia="仿宋_GB2312" w:cs="仿宋_GB2312"/>
          <w:kern w:val="0"/>
          <w:sz w:val="32"/>
          <w:szCs w:val="32"/>
        </w:rPr>
        <w:t>%；医疗卫生与计划生育（类）支出</w:t>
      </w:r>
      <w:r>
        <w:rPr>
          <w:rFonts w:hint="eastAsia" w:ascii="仿宋_GB2312" w:eastAsia="仿宋_GB2312" w:cs="仿宋_GB2312"/>
          <w:kern w:val="0"/>
          <w:sz w:val="32"/>
          <w:szCs w:val="32"/>
          <w:lang w:val="en-US" w:eastAsia="zh-CN"/>
        </w:rPr>
        <w:t>3.62</w:t>
      </w:r>
      <w:r>
        <w:rPr>
          <w:rFonts w:hint="eastAsia" w:ascii="仿宋_GB2312" w:eastAsia="仿宋_GB2312" w:cs="仿宋_GB2312"/>
          <w:kern w:val="0"/>
          <w:sz w:val="32"/>
          <w:szCs w:val="32"/>
        </w:rPr>
        <w:t>万元，占</w:t>
      </w:r>
      <w:r>
        <w:rPr>
          <w:rFonts w:hint="eastAsia" w:ascii="仿宋_GB2312" w:eastAsia="仿宋_GB2312" w:cs="仿宋_GB2312"/>
          <w:kern w:val="0"/>
          <w:sz w:val="32"/>
          <w:szCs w:val="32"/>
          <w:lang w:val="en-US" w:eastAsia="zh-CN"/>
        </w:rPr>
        <w:t>2</w:t>
      </w:r>
      <w:r>
        <w:rPr>
          <w:rFonts w:hint="eastAsia" w:ascii="仿宋_GB2312" w:eastAsia="仿宋_GB2312" w:cs="仿宋_GB2312"/>
          <w:kern w:val="0"/>
          <w:sz w:val="32"/>
          <w:szCs w:val="32"/>
        </w:rPr>
        <w:t>%；住房保障（类）支出</w:t>
      </w:r>
      <w:r>
        <w:rPr>
          <w:rFonts w:hint="eastAsia" w:ascii="仿宋_GB2312" w:eastAsia="仿宋_GB2312" w:cs="仿宋_GB2312"/>
          <w:kern w:val="0"/>
          <w:sz w:val="32"/>
          <w:szCs w:val="32"/>
          <w:lang w:val="en-US" w:eastAsia="zh-CN"/>
        </w:rPr>
        <w:t>26.15</w:t>
      </w:r>
      <w:r>
        <w:rPr>
          <w:rFonts w:hint="eastAsia" w:ascii="仿宋_GB2312" w:eastAsia="仿宋_GB2312" w:cs="仿宋_GB2312"/>
          <w:kern w:val="0"/>
          <w:sz w:val="32"/>
          <w:szCs w:val="32"/>
        </w:rPr>
        <w:t>万元，占12%。</w:t>
      </w:r>
    </w:p>
    <w:p>
      <w:pPr>
        <w:autoSpaceDE w:val="0"/>
        <w:autoSpaceDN w:val="0"/>
        <w:adjustRightInd w:val="0"/>
        <w:spacing w:line="520" w:lineRule="exact"/>
        <w:ind w:firstLine="640" w:firstLineChars="200"/>
        <w:rPr>
          <w:rFonts w:ascii="方正仿宋_GBK" w:eastAsia="方正仿宋_GBK" w:cs="楷体_GB2312"/>
          <w:b/>
          <w:kern w:val="0"/>
          <w:sz w:val="32"/>
          <w:szCs w:val="32"/>
        </w:rPr>
      </w:pPr>
      <w:r>
        <w:rPr>
          <w:rFonts w:hint="eastAsia" w:ascii="方正仿宋_GBK" w:eastAsia="方正仿宋_GBK" w:cs="楷体_GB2312"/>
          <w:b/>
          <w:kern w:val="0"/>
          <w:sz w:val="32"/>
          <w:szCs w:val="32"/>
        </w:rPr>
        <w:t>（三）财政拨款支出预算具体情况</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市</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2017年度财政拨款支出预算为</w:t>
      </w:r>
      <w:r>
        <w:rPr>
          <w:rFonts w:hint="eastAsia" w:ascii="仿宋_GB2312" w:eastAsia="仿宋_GB2312" w:cs="仿宋_GB2312"/>
          <w:kern w:val="0"/>
          <w:sz w:val="32"/>
          <w:szCs w:val="32"/>
          <w:lang w:val="en-US" w:eastAsia="zh-CN"/>
        </w:rPr>
        <w:t>232.67</w:t>
      </w:r>
      <w:r>
        <w:rPr>
          <w:rFonts w:hint="eastAsia" w:ascii="仿宋_GB2312" w:eastAsia="仿宋_GB2312" w:cs="仿宋_GB2312"/>
          <w:kern w:val="0"/>
          <w:sz w:val="32"/>
          <w:szCs w:val="32"/>
        </w:rPr>
        <w:t>万元。其中：</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lang w:val="en-US" w:eastAsia="zh-CN"/>
        </w:rPr>
        <w:t>1、</w:t>
      </w:r>
      <w:r>
        <w:rPr>
          <w:rFonts w:hint="eastAsia" w:ascii="仿宋_GB2312" w:eastAsia="仿宋_GB2312" w:cs="仿宋_GB2312"/>
          <w:kern w:val="0"/>
          <w:sz w:val="32"/>
          <w:szCs w:val="32"/>
        </w:rPr>
        <w:t>一般公共服务（类）</w:t>
      </w:r>
      <w:r>
        <w:rPr>
          <w:rFonts w:hint="eastAsia" w:ascii="仿宋_GB2312" w:eastAsia="仿宋_GB2312" w:cs="仿宋_GB2312"/>
          <w:kern w:val="0"/>
          <w:sz w:val="32"/>
          <w:szCs w:val="32"/>
          <w:lang w:eastAsia="zh-CN"/>
        </w:rPr>
        <w:t>群众团体事务</w:t>
      </w:r>
      <w:r>
        <w:rPr>
          <w:rFonts w:hint="eastAsia" w:ascii="仿宋_GB2312" w:eastAsia="仿宋_GB2312" w:cs="仿宋_GB2312"/>
          <w:kern w:val="0"/>
          <w:sz w:val="32"/>
          <w:szCs w:val="32"/>
        </w:rPr>
        <w:t>（款）行政运行（项）2017年预算数为</w:t>
      </w:r>
      <w:r>
        <w:rPr>
          <w:rFonts w:hint="eastAsia" w:ascii="仿宋_GB2312" w:eastAsia="仿宋_GB2312" w:cs="仿宋_GB2312"/>
          <w:kern w:val="0"/>
          <w:sz w:val="32"/>
          <w:szCs w:val="32"/>
          <w:lang w:val="en-US" w:eastAsia="zh-CN"/>
        </w:rPr>
        <w:t>117.25</w:t>
      </w:r>
      <w:r>
        <w:rPr>
          <w:rFonts w:hint="eastAsia" w:ascii="仿宋_GB2312" w:eastAsia="仿宋_GB2312" w:cs="仿宋_GB2312"/>
          <w:kern w:val="0"/>
          <w:sz w:val="32"/>
          <w:szCs w:val="32"/>
        </w:rPr>
        <w:t>万元，比 2016年</w:t>
      </w:r>
      <w:r>
        <w:rPr>
          <w:rFonts w:hint="eastAsia" w:ascii="仿宋_GB2312" w:eastAsia="仿宋_GB2312" w:cs="仿宋_GB2312"/>
          <w:kern w:val="0"/>
          <w:sz w:val="32"/>
          <w:szCs w:val="32"/>
          <w:lang w:eastAsia="zh-CN"/>
        </w:rPr>
        <w:t>支出预算增加</w:t>
      </w:r>
      <w:r>
        <w:rPr>
          <w:rFonts w:hint="eastAsia" w:ascii="仿宋_GB2312" w:eastAsia="仿宋_GB2312" w:cs="仿宋_GB2312"/>
          <w:kern w:val="0"/>
          <w:sz w:val="32"/>
          <w:szCs w:val="32"/>
          <w:lang w:val="en-US" w:eastAsia="zh-CN"/>
        </w:rPr>
        <w:t>17.54</w:t>
      </w:r>
      <w:r>
        <w:rPr>
          <w:rFonts w:hint="eastAsia" w:ascii="仿宋_GB2312" w:eastAsia="仿宋_GB2312" w:cs="仿宋_GB2312"/>
          <w:kern w:val="0"/>
          <w:sz w:val="32"/>
          <w:szCs w:val="32"/>
        </w:rPr>
        <w:t>万元，</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18</w:t>
      </w:r>
      <w:r>
        <w:rPr>
          <w:rFonts w:hint="eastAsia" w:ascii="仿宋_GB2312" w:eastAsia="仿宋_GB2312" w:cs="仿宋_GB2312"/>
          <w:kern w:val="0"/>
          <w:sz w:val="32"/>
          <w:szCs w:val="32"/>
        </w:rPr>
        <w:t>%。</w:t>
      </w:r>
    </w:p>
    <w:p>
      <w:pPr>
        <w:autoSpaceDE w:val="0"/>
        <w:autoSpaceDN w:val="0"/>
        <w:adjustRightInd w:val="0"/>
        <w:spacing w:line="520" w:lineRule="exact"/>
        <w:ind w:firstLine="640" w:firstLineChars="200"/>
        <w:rPr>
          <w:rFonts w:hint="eastAsia"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2、一般公共服务（类）群众团体事务（款）一般社会事务管理（项）2017年预算数为30万元，比 2016年支出预算减少8.94万元，下降23%。</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 xml:space="preserve"> </w:t>
      </w:r>
      <w:r>
        <w:rPr>
          <w:rFonts w:hint="eastAsia" w:ascii="仿宋_GB2312" w:eastAsia="仿宋_GB2312" w:cs="仿宋_GB2312"/>
          <w:kern w:val="0"/>
          <w:sz w:val="32"/>
          <w:szCs w:val="32"/>
          <w:lang w:val="en-US" w:eastAsia="zh-CN"/>
        </w:rPr>
        <w:t>3、</w:t>
      </w:r>
      <w:r>
        <w:rPr>
          <w:rFonts w:hint="eastAsia" w:ascii="仿宋_GB2312" w:eastAsia="仿宋_GB2312" w:cs="仿宋_GB2312"/>
          <w:kern w:val="0"/>
          <w:sz w:val="32"/>
          <w:szCs w:val="32"/>
        </w:rPr>
        <w:t>社会保障和就业（类）行政事业单位离退休（款）归口管理的行政单位离退休（项）2017年预算数为</w:t>
      </w:r>
      <w:r>
        <w:rPr>
          <w:rFonts w:hint="eastAsia" w:ascii="仿宋_GB2312" w:eastAsia="仿宋_GB2312" w:cs="仿宋_GB2312"/>
          <w:kern w:val="0"/>
          <w:sz w:val="32"/>
          <w:szCs w:val="32"/>
          <w:lang w:val="en-US" w:eastAsia="zh-CN"/>
        </w:rPr>
        <w:t>55.64</w:t>
      </w:r>
      <w:r>
        <w:rPr>
          <w:rFonts w:hint="eastAsia" w:ascii="仿宋_GB2312" w:eastAsia="仿宋_GB2312" w:cs="仿宋_GB2312"/>
          <w:kern w:val="0"/>
          <w:sz w:val="32"/>
          <w:szCs w:val="32"/>
        </w:rPr>
        <w:t>万元，比 2016年</w:t>
      </w:r>
      <w:r>
        <w:rPr>
          <w:rFonts w:hint="eastAsia" w:ascii="仿宋_GB2312" w:eastAsia="仿宋_GB2312" w:cs="仿宋_GB2312"/>
          <w:kern w:val="0"/>
          <w:sz w:val="32"/>
          <w:szCs w:val="32"/>
          <w:lang w:eastAsia="zh-CN"/>
        </w:rPr>
        <w:t>支出预算</w:t>
      </w:r>
      <w:r>
        <w:rPr>
          <w:rFonts w:hint="eastAsia" w:ascii="仿宋_GB2312" w:eastAsia="仿宋_GB2312" w:cs="仿宋_GB2312"/>
          <w:kern w:val="0"/>
          <w:sz w:val="32"/>
          <w:szCs w:val="32"/>
        </w:rPr>
        <w:t>增加</w:t>
      </w:r>
      <w:r>
        <w:rPr>
          <w:rFonts w:hint="eastAsia" w:ascii="仿宋_GB2312" w:eastAsia="仿宋_GB2312" w:cs="仿宋_GB2312"/>
          <w:kern w:val="0"/>
          <w:sz w:val="32"/>
          <w:szCs w:val="32"/>
          <w:lang w:val="en-US" w:eastAsia="zh-CN"/>
        </w:rPr>
        <w:t>11.12</w:t>
      </w:r>
      <w:r>
        <w:rPr>
          <w:rFonts w:hint="eastAsia" w:ascii="仿宋_GB2312" w:eastAsia="仿宋_GB2312" w:cs="仿宋_GB2312"/>
          <w:kern w:val="0"/>
          <w:sz w:val="32"/>
          <w:szCs w:val="32"/>
        </w:rPr>
        <w:t>万元，增长</w:t>
      </w:r>
      <w:r>
        <w:rPr>
          <w:rFonts w:hint="eastAsia" w:ascii="仿宋_GB2312" w:eastAsia="仿宋_GB2312" w:cs="仿宋_GB2312"/>
          <w:kern w:val="0"/>
          <w:sz w:val="32"/>
          <w:szCs w:val="32"/>
          <w:lang w:val="en-US" w:eastAsia="zh-CN"/>
        </w:rPr>
        <w:t>25</w:t>
      </w:r>
      <w:r>
        <w:rPr>
          <w:rFonts w:hint="eastAsia" w:ascii="仿宋_GB2312" w:eastAsia="仿宋_GB2312" w:cs="仿宋_GB2312"/>
          <w:kern w:val="0"/>
          <w:sz w:val="32"/>
          <w:szCs w:val="32"/>
        </w:rPr>
        <w:t>%。主要是2017年离退休干部工资上调等因素，人员经费支出增加。</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 xml:space="preserve"> </w:t>
      </w:r>
      <w:r>
        <w:rPr>
          <w:rFonts w:hint="eastAsia" w:ascii="仿宋_GB2312" w:eastAsia="仿宋_GB2312" w:cs="仿宋_GB2312"/>
          <w:kern w:val="0"/>
          <w:sz w:val="32"/>
          <w:szCs w:val="32"/>
          <w:lang w:val="en-US" w:eastAsia="zh-CN"/>
        </w:rPr>
        <w:t>4、</w:t>
      </w:r>
      <w:r>
        <w:rPr>
          <w:rFonts w:hint="eastAsia" w:ascii="仿宋_GB2312" w:eastAsia="仿宋_GB2312" w:cs="仿宋_GB2312"/>
          <w:kern w:val="0"/>
          <w:sz w:val="32"/>
          <w:szCs w:val="32"/>
        </w:rPr>
        <w:t>医疗卫生与计划生育支出（类）行政事业单位医疗（款）</w:t>
      </w:r>
      <w:r>
        <w:rPr>
          <w:rFonts w:hint="eastAsia" w:ascii="仿宋_GB2312" w:eastAsia="仿宋_GB2312" w:cs="仿宋_GB2312"/>
          <w:kern w:val="0"/>
          <w:sz w:val="32"/>
          <w:szCs w:val="32"/>
          <w:lang w:eastAsia="zh-CN"/>
        </w:rPr>
        <w:t>行政</w:t>
      </w:r>
      <w:r>
        <w:rPr>
          <w:rFonts w:hint="eastAsia" w:ascii="仿宋_GB2312" w:eastAsia="仿宋_GB2312" w:cs="仿宋_GB2312"/>
          <w:kern w:val="0"/>
          <w:sz w:val="32"/>
          <w:szCs w:val="32"/>
        </w:rPr>
        <w:t>单位医疗（项）2017年预算支出数为</w:t>
      </w:r>
      <w:r>
        <w:rPr>
          <w:rFonts w:hint="eastAsia" w:ascii="仿宋_GB2312" w:eastAsia="仿宋_GB2312" w:cs="仿宋_GB2312"/>
          <w:kern w:val="0"/>
          <w:sz w:val="32"/>
          <w:szCs w:val="32"/>
          <w:lang w:val="en-US" w:eastAsia="zh-CN"/>
        </w:rPr>
        <w:t>3.62</w:t>
      </w:r>
      <w:r>
        <w:rPr>
          <w:rFonts w:hint="eastAsia" w:ascii="仿宋_GB2312" w:eastAsia="仿宋_GB2312" w:cs="仿宋_GB2312"/>
          <w:kern w:val="0"/>
          <w:sz w:val="32"/>
          <w:szCs w:val="32"/>
        </w:rPr>
        <w:t>万元。对比2016年预算数</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0.85万元</w:t>
      </w:r>
      <w:r>
        <w:rPr>
          <w:rFonts w:hint="eastAsia" w:ascii="仿宋_GB2312" w:eastAsia="仿宋_GB2312" w:cs="仿宋_GB2312"/>
          <w:kern w:val="0"/>
          <w:sz w:val="32"/>
          <w:szCs w:val="32"/>
        </w:rPr>
        <w:t>。</w:t>
      </w:r>
    </w:p>
    <w:p>
      <w:pPr>
        <w:autoSpaceDE w:val="0"/>
        <w:autoSpaceDN w:val="0"/>
        <w:adjustRightInd w:val="0"/>
        <w:spacing w:line="520" w:lineRule="exact"/>
        <w:ind w:firstLine="640" w:firstLineChars="200"/>
        <w:rPr>
          <w:rFonts w:hint="eastAsia" w:ascii="仿宋_GB2312" w:eastAsia="仿宋_GB2312" w:cs="仿宋_GB2312"/>
          <w:kern w:val="0"/>
          <w:sz w:val="32"/>
          <w:szCs w:val="32"/>
          <w:lang w:val="en-US" w:eastAsia="zh-CN"/>
        </w:rPr>
      </w:pPr>
      <w:r>
        <w:rPr>
          <w:rFonts w:hint="eastAsia" w:ascii="仿宋_GB2312" w:eastAsia="仿宋_GB2312" w:cs="仿宋_GB2312"/>
          <w:kern w:val="0"/>
          <w:sz w:val="32"/>
          <w:szCs w:val="32"/>
          <w:lang w:val="en-US" w:eastAsia="zh-CN"/>
        </w:rPr>
        <w:t>5、</w:t>
      </w:r>
      <w:r>
        <w:rPr>
          <w:rFonts w:hint="eastAsia" w:ascii="仿宋_GB2312" w:eastAsia="仿宋_GB2312" w:cs="仿宋_GB2312"/>
          <w:kern w:val="0"/>
          <w:sz w:val="32"/>
          <w:szCs w:val="32"/>
        </w:rPr>
        <w:t>住房保障支出（类）住房改革支出（款）住房公积金（项）2017年预算支出数为</w:t>
      </w:r>
      <w:r>
        <w:rPr>
          <w:rFonts w:hint="eastAsia" w:ascii="仿宋_GB2312" w:eastAsia="仿宋_GB2312" w:cs="仿宋_GB2312"/>
          <w:kern w:val="0"/>
          <w:sz w:val="32"/>
          <w:szCs w:val="32"/>
          <w:lang w:val="en-US" w:eastAsia="zh-CN"/>
        </w:rPr>
        <w:t>9.97</w:t>
      </w:r>
      <w:r>
        <w:rPr>
          <w:rFonts w:hint="eastAsia" w:ascii="仿宋_GB2312" w:eastAsia="仿宋_GB2312" w:cs="仿宋_GB2312"/>
          <w:kern w:val="0"/>
          <w:sz w:val="32"/>
          <w:szCs w:val="32"/>
        </w:rPr>
        <w:t>万元。对比2016年</w:t>
      </w:r>
      <w:r>
        <w:rPr>
          <w:rFonts w:hint="eastAsia" w:ascii="仿宋_GB2312" w:eastAsia="仿宋_GB2312" w:cs="仿宋_GB2312"/>
          <w:kern w:val="0"/>
          <w:sz w:val="32"/>
          <w:szCs w:val="32"/>
          <w:lang w:eastAsia="zh-CN"/>
        </w:rPr>
        <w:t>预算</w:t>
      </w:r>
      <w:r>
        <w:rPr>
          <w:rFonts w:hint="eastAsia" w:ascii="仿宋_GB2312" w:eastAsia="仿宋_GB2312" w:cs="仿宋_GB2312"/>
          <w:kern w:val="0"/>
          <w:sz w:val="32"/>
          <w:szCs w:val="32"/>
        </w:rPr>
        <w:t>数</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3.4万元。</w:t>
      </w:r>
    </w:p>
    <w:p>
      <w:pPr>
        <w:autoSpaceDE w:val="0"/>
        <w:autoSpaceDN w:val="0"/>
        <w:adjustRightInd w:val="0"/>
        <w:spacing w:line="52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lang w:val="en-US" w:eastAsia="zh-CN"/>
        </w:rPr>
        <w:t>6、</w:t>
      </w:r>
      <w:r>
        <w:rPr>
          <w:rFonts w:hint="eastAsia" w:ascii="仿宋_GB2312" w:eastAsia="仿宋_GB2312" w:cs="仿宋_GB2312"/>
          <w:kern w:val="0"/>
          <w:sz w:val="32"/>
          <w:szCs w:val="32"/>
        </w:rPr>
        <w:t>住房保障（类）城乡社区住宅（款）其他城乡社区住宅支出（项）。支出预算为</w:t>
      </w:r>
      <w:r>
        <w:rPr>
          <w:rFonts w:hint="eastAsia" w:ascii="仿宋_GB2312" w:eastAsia="仿宋_GB2312" w:cs="仿宋_GB2312"/>
          <w:kern w:val="0"/>
          <w:sz w:val="32"/>
          <w:szCs w:val="32"/>
          <w:lang w:val="en-US" w:eastAsia="zh-CN"/>
        </w:rPr>
        <w:t>16.18</w:t>
      </w:r>
      <w:r>
        <w:rPr>
          <w:rFonts w:hint="eastAsia" w:ascii="仿宋_GB2312" w:eastAsia="仿宋_GB2312" w:cs="仿宋_GB2312"/>
          <w:kern w:val="0"/>
          <w:sz w:val="32"/>
          <w:szCs w:val="32"/>
        </w:rPr>
        <w:t>万元，比2016年预算0万元增加</w:t>
      </w:r>
      <w:r>
        <w:rPr>
          <w:rFonts w:hint="eastAsia" w:ascii="仿宋_GB2312" w:eastAsia="仿宋_GB2312" w:cs="仿宋_GB2312"/>
          <w:kern w:val="0"/>
          <w:sz w:val="32"/>
          <w:szCs w:val="32"/>
          <w:lang w:val="en-US" w:eastAsia="zh-CN"/>
        </w:rPr>
        <w:t>16.18</w:t>
      </w:r>
      <w:r>
        <w:rPr>
          <w:rFonts w:hint="eastAsia" w:ascii="仿宋_GB2312" w:eastAsia="仿宋_GB2312" w:cs="仿宋_GB2312"/>
          <w:kern w:val="0"/>
          <w:sz w:val="32"/>
          <w:szCs w:val="32"/>
        </w:rPr>
        <w:t>万元，增加100%，主要原因是2016年此项为新增支出，没有申请预算。</w:t>
      </w:r>
    </w:p>
    <w:p>
      <w:pPr>
        <w:autoSpaceDE w:val="0"/>
        <w:autoSpaceDN w:val="0"/>
        <w:adjustRightInd w:val="0"/>
        <w:spacing w:line="520" w:lineRule="exact"/>
        <w:ind w:firstLine="643" w:firstLineChars="200"/>
        <w:rPr>
          <w:rFonts w:hint="eastAsia" w:ascii="楷体_GB2312" w:eastAsia="楷体_GB2312" w:cs="黑体"/>
          <w:b/>
          <w:kern w:val="0"/>
          <w:sz w:val="32"/>
          <w:szCs w:val="32"/>
          <w:lang w:eastAsia="zh-CN"/>
        </w:rPr>
      </w:pPr>
      <w:r>
        <w:rPr>
          <w:rFonts w:hint="eastAsia" w:ascii="楷体_GB2312" w:eastAsia="楷体_GB2312" w:cs="黑体"/>
          <w:b/>
          <w:kern w:val="0"/>
          <w:sz w:val="32"/>
          <w:szCs w:val="32"/>
          <w:lang w:eastAsia="zh-CN"/>
        </w:rPr>
        <w:t>六、关于市侨联2017年度一般公共预算财政拨款基本支出预算情况说明</w:t>
      </w:r>
    </w:p>
    <w:p>
      <w:pPr>
        <w:autoSpaceDE w:val="0"/>
        <w:autoSpaceDN w:val="0"/>
        <w:adjustRightInd w:val="0"/>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市</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2017年度财政拨款基本支出预算</w:t>
      </w:r>
      <w:r>
        <w:rPr>
          <w:rFonts w:hint="eastAsia" w:ascii="仿宋_GB2312" w:eastAsia="仿宋_GB2312" w:cs="仿宋_GB2312"/>
          <w:kern w:val="0"/>
          <w:sz w:val="32"/>
          <w:szCs w:val="32"/>
          <w:lang w:val="en-US" w:eastAsia="zh-CN"/>
        </w:rPr>
        <w:t>202.67</w:t>
      </w:r>
      <w:r>
        <w:rPr>
          <w:rFonts w:hint="eastAsia" w:ascii="仿宋_GB2312" w:eastAsia="仿宋_GB2312" w:cs="仿宋_GB2312"/>
          <w:kern w:val="0"/>
          <w:sz w:val="32"/>
          <w:szCs w:val="32"/>
        </w:rPr>
        <w:t>万元，其中：人员经费</w:t>
      </w:r>
      <w:r>
        <w:rPr>
          <w:rFonts w:hint="eastAsia" w:ascii="仿宋_GB2312" w:eastAsia="仿宋_GB2312" w:cs="仿宋_GB2312"/>
          <w:kern w:val="0"/>
          <w:sz w:val="32"/>
          <w:szCs w:val="32"/>
          <w:lang w:val="en-US" w:eastAsia="zh-CN"/>
        </w:rPr>
        <w:t>171.67</w:t>
      </w:r>
      <w:r>
        <w:rPr>
          <w:rFonts w:hint="eastAsia" w:ascii="仿宋_GB2312" w:eastAsia="仿宋_GB2312" w:cs="仿宋_GB2312"/>
          <w:kern w:val="0"/>
          <w:sz w:val="32"/>
          <w:szCs w:val="32"/>
        </w:rPr>
        <w:t>万元，主要包括：基本工资、津贴补贴、奖金、社会保障缴费、伙食补助费、绩效工资、其他工资福利支出、离休费、退休费、退职（役）费、抚恤金、生活补助、医疗费、助学金、奖励金、住房公积金、提租补贴、购房补贴、其他对个人和家庭的补助支出；公用经费</w:t>
      </w:r>
      <w:r>
        <w:rPr>
          <w:rFonts w:hint="eastAsia" w:ascii="仿宋_GB2312" w:eastAsia="仿宋_GB2312" w:cs="仿宋_GB2312"/>
          <w:kern w:val="0"/>
          <w:sz w:val="32"/>
          <w:szCs w:val="32"/>
          <w:lang w:val="en-US" w:eastAsia="zh-CN"/>
        </w:rPr>
        <w:t>31</w:t>
      </w:r>
      <w:r>
        <w:rPr>
          <w:rFonts w:hint="eastAsia" w:ascii="仿宋_GB2312" w:eastAsia="仿宋_GB2312" w:cs="仿宋_GB2312"/>
          <w:kern w:val="0"/>
          <w:sz w:val="32"/>
          <w:szCs w:val="32"/>
        </w:rPr>
        <w:t>万元，主要包括：办公费、印刷费、咨询费、手续费、水费、电费、邮电费、取暖费、物业管理费、差旅费、因公出国（境）费、维修（护）费、租赁费、会议费、培训费、公务接待费、专用材料费、劳务费、委托业务费、工会经费、福利费、公务用车运行维护费、其他交通费用、税金及附加费用、其他商品和服务支出、办公设备购置、专用设备购置、大型修缮、信息网络及软件购置更新、其他资本性支出。</w:t>
      </w:r>
    </w:p>
    <w:p>
      <w:pPr>
        <w:autoSpaceDE w:val="0"/>
        <w:autoSpaceDN w:val="0"/>
        <w:adjustRightInd w:val="0"/>
        <w:spacing w:line="520" w:lineRule="exact"/>
        <w:ind w:firstLine="643" w:firstLineChars="200"/>
        <w:rPr>
          <w:rFonts w:ascii="楷体_GB2312" w:eastAsia="楷体_GB2312" w:cs="仿宋_GB2312"/>
          <w:b/>
          <w:kern w:val="0"/>
          <w:sz w:val="32"/>
          <w:szCs w:val="32"/>
        </w:rPr>
      </w:pPr>
      <w:r>
        <w:rPr>
          <w:rFonts w:hint="eastAsia" w:ascii="楷体_GB2312" w:eastAsia="楷体_GB2312" w:cs="仿宋_GB2312"/>
          <w:b/>
          <w:kern w:val="0"/>
          <w:sz w:val="32"/>
          <w:szCs w:val="32"/>
        </w:rPr>
        <w:t>七、关于市</w:t>
      </w:r>
      <w:r>
        <w:rPr>
          <w:rFonts w:hint="eastAsia" w:ascii="楷体_GB2312" w:eastAsia="楷体_GB2312" w:cs="仿宋_GB2312"/>
          <w:b/>
          <w:kern w:val="0"/>
          <w:sz w:val="32"/>
          <w:szCs w:val="32"/>
          <w:lang w:eastAsia="zh-CN"/>
        </w:rPr>
        <w:t>侨联</w:t>
      </w:r>
      <w:r>
        <w:rPr>
          <w:rFonts w:hint="eastAsia" w:ascii="楷体_GB2312" w:eastAsia="楷体_GB2312" w:cs="仿宋_GB2312"/>
          <w:b/>
          <w:kern w:val="0"/>
          <w:sz w:val="32"/>
          <w:szCs w:val="32"/>
        </w:rPr>
        <w:t>2017年度一般公共预算财政拨款“三公”经费支出预算情况说明</w:t>
      </w:r>
    </w:p>
    <w:p>
      <w:pPr>
        <w:autoSpaceDE w:val="0"/>
        <w:autoSpaceDN w:val="0"/>
        <w:adjustRightInd w:val="0"/>
        <w:spacing w:line="520" w:lineRule="exact"/>
        <w:ind w:firstLine="640" w:firstLineChars="200"/>
        <w:rPr>
          <w:rFonts w:ascii="方正仿宋_GBK" w:eastAsia="方正仿宋_GBK" w:cs="楷体_GB2312"/>
          <w:b/>
          <w:kern w:val="0"/>
          <w:sz w:val="32"/>
          <w:szCs w:val="32"/>
        </w:rPr>
      </w:pPr>
      <w:r>
        <w:rPr>
          <w:rFonts w:hint="eastAsia" w:ascii="方正仿宋_GBK" w:eastAsia="方正仿宋_GBK" w:cs="楷体_GB2312"/>
          <w:b/>
          <w:kern w:val="0"/>
          <w:sz w:val="32"/>
          <w:szCs w:val="32"/>
        </w:rPr>
        <w:t>（一）“三公”经费财政拨款支出预算总体情况说明。</w:t>
      </w:r>
    </w:p>
    <w:p>
      <w:pPr>
        <w:autoSpaceDE w:val="0"/>
        <w:autoSpaceDN w:val="0"/>
        <w:adjustRightInd w:val="0"/>
        <w:spacing w:line="520" w:lineRule="exact"/>
        <w:ind w:firstLine="640" w:firstLineChars="200"/>
        <w:rPr>
          <w:rFonts w:ascii="仿宋_GB2312" w:eastAsia="仿宋_GB2312" w:cs="楷体_GB2312"/>
          <w:kern w:val="0"/>
          <w:sz w:val="32"/>
          <w:szCs w:val="32"/>
        </w:rPr>
      </w:pPr>
      <w:r>
        <w:rPr>
          <w:rFonts w:hint="eastAsia" w:ascii="仿宋_GB2312" w:eastAsia="仿宋_GB2312" w:cs="仿宋_GB2312"/>
          <w:kern w:val="0"/>
          <w:sz w:val="32"/>
          <w:szCs w:val="32"/>
        </w:rPr>
        <w:t>市</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2017年度“三公”经费财政拨款支出预算为</w:t>
      </w:r>
      <w:r>
        <w:rPr>
          <w:rFonts w:hint="eastAsia" w:ascii="仿宋_GB2312" w:eastAsia="仿宋_GB2312" w:cs="仿宋_GB2312"/>
          <w:kern w:val="0"/>
          <w:sz w:val="32"/>
          <w:szCs w:val="32"/>
          <w:lang w:val="en-US" w:eastAsia="zh-CN"/>
        </w:rPr>
        <w:t>45.5</w:t>
      </w:r>
      <w:r>
        <w:rPr>
          <w:rFonts w:hint="eastAsia" w:ascii="仿宋_GB2312" w:eastAsia="仿宋_GB2312" w:cs="仿宋_GB2312"/>
          <w:kern w:val="0"/>
          <w:sz w:val="32"/>
          <w:szCs w:val="32"/>
        </w:rPr>
        <w:t>万元，比2016年支出预算</w:t>
      </w:r>
      <w:r>
        <w:rPr>
          <w:rFonts w:hint="eastAsia" w:ascii="仿宋_GB2312" w:eastAsia="仿宋_GB2312" w:cs="仿宋_GB2312"/>
          <w:kern w:val="0"/>
          <w:sz w:val="32"/>
          <w:szCs w:val="32"/>
          <w:lang w:val="en-US" w:eastAsia="zh-CN"/>
        </w:rPr>
        <w:t>51.2</w:t>
      </w:r>
      <w:r>
        <w:rPr>
          <w:rFonts w:hint="eastAsia" w:ascii="仿宋_GB2312" w:eastAsia="仿宋_GB2312" w:cs="仿宋_GB2312"/>
          <w:kern w:val="0"/>
          <w:sz w:val="32"/>
          <w:szCs w:val="32"/>
        </w:rPr>
        <w:t>元减少</w:t>
      </w:r>
      <w:r>
        <w:rPr>
          <w:rFonts w:hint="eastAsia" w:ascii="仿宋_GB2312" w:eastAsia="仿宋_GB2312" w:cs="仿宋_GB2312"/>
          <w:kern w:val="0"/>
          <w:sz w:val="32"/>
          <w:szCs w:val="32"/>
          <w:lang w:val="en-US" w:eastAsia="zh-CN"/>
        </w:rPr>
        <w:t>5.7</w:t>
      </w:r>
      <w:r>
        <w:rPr>
          <w:rFonts w:hint="eastAsia" w:ascii="仿宋_GB2312" w:eastAsia="仿宋_GB2312" w:cs="仿宋_GB2312"/>
          <w:kern w:val="0"/>
          <w:sz w:val="32"/>
          <w:szCs w:val="32"/>
        </w:rPr>
        <w:t>万元，减少</w:t>
      </w:r>
      <w:r>
        <w:rPr>
          <w:rFonts w:hint="eastAsia" w:ascii="仿宋_GB2312" w:eastAsia="仿宋_GB2312" w:cs="仿宋_GB2312"/>
          <w:kern w:val="0"/>
          <w:sz w:val="32"/>
          <w:szCs w:val="32"/>
          <w:lang w:val="en-US" w:eastAsia="zh-CN"/>
        </w:rPr>
        <w:t>12</w:t>
      </w:r>
      <w:r>
        <w:rPr>
          <w:rFonts w:hint="eastAsia" w:ascii="仿宋_GB2312" w:eastAsia="仿宋_GB2312" w:cs="仿宋_GB2312"/>
          <w:kern w:val="0"/>
          <w:sz w:val="32"/>
          <w:szCs w:val="32"/>
        </w:rPr>
        <w:t>%，其中：因公出国（境）费支出预算为</w:t>
      </w:r>
      <w:r>
        <w:rPr>
          <w:rFonts w:hint="eastAsia" w:ascii="仿宋_GB2312" w:eastAsia="仿宋_GB2312" w:cs="仿宋_GB2312"/>
          <w:kern w:val="0"/>
          <w:sz w:val="32"/>
          <w:szCs w:val="32"/>
          <w:lang w:val="en-US" w:eastAsia="zh-CN"/>
        </w:rPr>
        <w:t>30</w:t>
      </w:r>
      <w:r>
        <w:rPr>
          <w:rFonts w:hint="eastAsia" w:ascii="仿宋_GB2312" w:eastAsia="仿宋_GB2312" w:cs="仿宋_GB2312"/>
          <w:kern w:val="0"/>
          <w:sz w:val="32"/>
          <w:szCs w:val="32"/>
        </w:rPr>
        <w:t>万元；公务用车购置及运行费支出预算为2.50万元；公务接待费支出预算为</w:t>
      </w:r>
      <w:r>
        <w:rPr>
          <w:rFonts w:hint="eastAsia" w:ascii="仿宋_GB2312" w:eastAsia="仿宋_GB2312" w:cs="仿宋_GB2312"/>
          <w:kern w:val="0"/>
          <w:sz w:val="32"/>
          <w:szCs w:val="32"/>
          <w:lang w:val="en-US" w:eastAsia="zh-CN"/>
        </w:rPr>
        <w:t>13</w:t>
      </w:r>
      <w:r>
        <w:rPr>
          <w:rFonts w:hint="eastAsia" w:ascii="仿宋_GB2312" w:eastAsia="仿宋_GB2312" w:cs="仿宋_GB2312"/>
          <w:kern w:val="0"/>
          <w:sz w:val="32"/>
          <w:szCs w:val="32"/>
        </w:rPr>
        <w:t>万元，支出预算减少的主要原因是</w:t>
      </w:r>
      <w:r>
        <w:rPr>
          <w:rFonts w:hint="eastAsia" w:ascii="仿宋_GB2312" w:eastAsia="仿宋_GB2312"/>
          <w:sz w:val="32"/>
          <w:szCs w:val="32"/>
        </w:rPr>
        <w:t>认真贯彻落实中央“八项规定”精神和厉行节约要求，从严控制经费开支、公务接待行为及</w:t>
      </w:r>
      <w:r>
        <w:rPr>
          <w:rFonts w:hint="eastAsia" w:ascii="仿宋_GB2312" w:eastAsia="仿宋_GB2312" w:cs="仿宋_GB2312"/>
          <w:kern w:val="0"/>
          <w:sz w:val="32"/>
          <w:szCs w:val="32"/>
        </w:rPr>
        <w:t>落实中央和国家机关公务用车制度改革精神，</w:t>
      </w:r>
      <w:r>
        <w:rPr>
          <w:rFonts w:hint="eastAsia" w:ascii="仿宋_GB2312" w:eastAsia="仿宋_GB2312" w:cs="仿宋_GB2312"/>
          <w:kern w:val="0"/>
          <w:sz w:val="32"/>
          <w:szCs w:val="32"/>
          <w:lang w:eastAsia="zh-CN"/>
        </w:rPr>
        <w:t>按规定和任务公务出访，</w:t>
      </w:r>
      <w:r>
        <w:rPr>
          <w:rFonts w:hint="eastAsia" w:ascii="仿宋_GB2312" w:eastAsia="仿宋_GB2312" w:cs="仿宋_GB2312"/>
          <w:kern w:val="0"/>
          <w:sz w:val="32"/>
          <w:szCs w:val="32"/>
        </w:rPr>
        <w:t>公务用车数量减少或部分公务用车停驶，支出预算相应减少。</w:t>
      </w:r>
    </w:p>
    <w:p>
      <w:pPr>
        <w:autoSpaceDE w:val="0"/>
        <w:autoSpaceDN w:val="0"/>
        <w:adjustRightInd w:val="0"/>
        <w:spacing w:line="520" w:lineRule="exact"/>
        <w:ind w:firstLine="640" w:firstLineChars="200"/>
        <w:rPr>
          <w:rFonts w:ascii="方正仿宋_GBK" w:eastAsia="方正仿宋_GBK" w:cs="楷体_GB2312"/>
          <w:b/>
          <w:kern w:val="0"/>
          <w:sz w:val="32"/>
          <w:szCs w:val="32"/>
        </w:rPr>
      </w:pPr>
      <w:r>
        <w:rPr>
          <w:rFonts w:hint="eastAsia" w:ascii="方正仿宋_GBK" w:eastAsia="方正仿宋_GBK" w:cs="楷体_GB2312"/>
          <w:b/>
          <w:kern w:val="0"/>
          <w:sz w:val="32"/>
          <w:szCs w:val="32"/>
        </w:rPr>
        <w:t>（二）“三公”经费财政拨款支出预算具体情况说明。</w:t>
      </w:r>
    </w:p>
    <w:p>
      <w:pPr>
        <w:autoSpaceDE w:val="0"/>
        <w:autoSpaceDN w:val="0"/>
        <w:adjustRightInd w:val="0"/>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2017年度“三公”经费财政拨款支出预算中，</w:t>
      </w:r>
      <w:r>
        <w:rPr>
          <w:rFonts w:hint="eastAsia" w:ascii="仿宋_GB2312" w:eastAsia="仿宋_GB2312"/>
          <w:sz w:val="32"/>
          <w:szCs w:val="32"/>
        </w:rPr>
        <w:t>因公出国（境）费支出预算</w:t>
      </w:r>
      <w:r>
        <w:rPr>
          <w:rFonts w:hint="eastAsia" w:ascii="仿宋_GB2312" w:eastAsia="仿宋_GB2312"/>
          <w:sz w:val="32"/>
          <w:szCs w:val="32"/>
          <w:lang w:val="en-US" w:eastAsia="zh-CN"/>
        </w:rPr>
        <w:t>30</w:t>
      </w:r>
      <w:r>
        <w:rPr>
          <w:rFonts w:hint="eastAsia" w:ascii="仿宋_GB2312" w:eastAsia="仿宋_GB2312"/>
          <w:sz w:val="32"/>
          <w:szCs w:val="32"/>
        </w:rPr>
        <w:t>万元，占</w:t>
      </w:r>
      <w:r>
        <w:rPr>
          <w:rFonts w:hint="eastAsia" w:ascii="仿宋_GB2312" w:eastAsia="仿宋_GB2312"/>
          <w:sz w:val="32"/>
          <w:szCs w:val="32"/>
          <w:lang w:val="en-US" w:eastAsia="zh-CN"/>
        </w:rPr>
        <w:t>66</w:t>
      </w:r>
      <w:r>
        <w:rPr>
          <w:rFonts w:hint="eastAsia" w:ascii="仿宋_GB2312" w:eastAsia="仿宋_GB2312"/>
          <w:sz w:val="32"/>
          <w:szCs w:val="32"/>
        </w:rPr>
        <w:t>%；</w:t>
      </w:r>
      <w:r>
        <w:rPr>
          <w:rFonts w:hint="eastAsia" w:ascii="仿宋_GB2312" w:eastAsia="仿宋_GB2312" w:cs="仿宋_GB2312"/>
          <w:kern w:val="0"/>
          <w:sz w:val="32"/>
          <w:szCs w:val="32"/>
        </w:rPr>
        <w:t>公务用车购置及运行费支出预算2.50万元，占</w:t>
      </w:r>
      <w:r>
        <w:rPr>
          <w:rFonts w:hint="eastAsia" w:ascii="仿宋_GB2312" w:eastAsia="仿宋_GB2312" w:cs="仿宋_GB2312"/>
          <w:kern w:val="0"/>
          <w:sz w:val="32"/>
          <w:szCs w:val="32"/>
          <w:lang w:val="en-US" w:eastAsia="zh-CN"/>
        </w:rPr>
        <w:t>6</w:t>
      </w:r>
      <w:r>
        <w:rPr>
          <w:rFonts w:hint="eastAsia" w:ascii="仿宋_GB2312" w:eastAsia="仿宋_GB2312" w:cs="仿宋_GB2312"/>
          <w:kern w:val="0"/>
          <w:sz w:val="32"/>
          <w:szCs w:val="32"/>
        </w:rPr>
        <w:t>%；公务接待费支出决算5.0万元，占</w:t>
      </w:r>
      <w:r>
        <w:rPr>
          <w:rFonts w:hint="eastAsia" w:ascii="仿宋_GB2312" w:eastAsia="仿宋_GB2312" w:cs="仿宋_GB2312"/>
          <w:kern w:val="0"/>
          <w:sz w:val="32"/>
          <w:szCs w:val="32"/>
          <w:lang w:val="en-US" w:eastAsia="zh-CN"/>
        </w:rPr>
        <w:t>29</w:t>
      </w:r>
      <w:r>
        <w:rPr>
          <w:rFonts w:hint="eastAsia" w:ascii="仿宋_GB2312" w:eastAsia="仿宋_GB2312" w:cs="仿宋_GB2312"/>
          <w:kern w:val="0"/>
          <w:sz w:val="32"/>
          <w:szCs w:val="32"/>
        </w:rPr>
        <w:t>%。具体情况如下：</w:t>
      </w:r>
    </w:p>
    <w:p>
      <w:pPr>
        <w:autoSpaceDE w:val="0"/>
        <w:autoSpaceDN w:val="0"/>
        <w:adjustRightIn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1.因公出国（境）费支出预算</w:t>
      </w:r>
      <w:r>
        <w:rPr>
          <w:rFonts w:hint="eastAsia" w:ascii="仿宋_GB2312" w:eastAsia="仿宋_GB2312"/>
          <w:sz w:val="32"/>
          <w:szCs w:val="32"/>
          <w:lang w:val="en-US" w:eastAsia="zh-CN"/>
        </w:rPr>
        <w:t>30</w:t>
      </w:r>
      <w:r>
        <w:rPr>
          <w:rFonts w:hint="eastAsia" w:ascii="仿宋_GB2312" w:eastAsia="仿宋_GB2312"/>
          <w:sz w:val="32"/>
          <w:szCs w:val="32"/>
        </w:rPr>
        <w:t>万元。</w:t>
      </w:r>
      <w:r>
        <w:rPr>
          <w:rFonts w:hint="eastAsia" w:ascii="仿宋_GB2312" w:eastAsia="仿宋_GB2312"/>
          <w:sz w:val="32"/>
          <w:szCs w:val="32"/>
          <w:lang w:eastAsia="zh-CN"/>
        </w:rPr>
        <w:t>与去年持平。</w:t>
      </w:r>
    </w:p>
    <w:p>
      <w:pPr>
        <w:autoSpaceDE w:val="0"/>
        <w:autoSpaceDN w:val="0"/>
        <w:adjustRightInd w:val="0"/>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2.公务用车购置及运行费支出预算2.50万元。其中：</w:t>
      </w:r>
    </w:p>
    <w:p>
      <w:pPr>
        <w:autoSpaceDE w:val="0"/>
        <w:autoSpaceDN w:val="0"/>
        <w:adjustRightInd w:val="0"/>
        <w:spacing w:line="520" w:lineRule="exact"/>
        <w:rPr>
          <w:rFonts w:ascii="仿宋_GB2312" w:eastAsia="仿宋_GB2312" w:cs="仿宋_GB2312"/>
          <w:kern w:val="0"/>
          <w:sz w:val="32"/>
          <w:szCs w:val="32"/>
        </w:rPr>
      </w:pPr>
      <w:r>
        <w:rPr>
          <w:rFonts w:hint="eastAsia" w:ascii="仿宋_GB2312" w:eastAsia="仿宋_GB2312" w:cs="仿宋_GB2312"/>
          <w:kern w:val="0"/>
          <w:sz w:val="32"/>
          <w:szCs w:val="32"/>
        </w:rPr>
        <w:t>公务用车购置支出预算0万元。</w:t>
      </w:r>
    </w:p>
    <w:p>
      <w:pPr>
        <w:autoSpaceDE w:val="0"/>
        <w:autoSpaceDN w:val="0"/>
        <w:adjustRightInd w:val="0"/>
        <w:spacing w:line="520" w:lineRule="exact"/>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公务用车运行支出预算2.50万元，主要用于机要文件交换、市内因公出行以及到省</w:t>
      </w:r>
      <w:r>
        <w:rPr>
          <w:rFonts w:hint="eastAsia" w:ascii="仿宋_GB2312" w:eastAsia="仿宋_GB2312" w:cs="仿宋_GB2312"/>
          <w:kern w:val="0"/>
          <w:sz w:val="32"/>
          <w:szCs w:val="32"/>
          <w:lang w:eastAsia="zh-CN"/>
        </w:rPr>
        <w:t>侨联</w:t>
      </w:r>
      <w:r>
        <w:rPr>
          <w:rFonts w:hint="eastAsia" w:ascii="仿宋_GB2312" w:eastAsia="仿宋_GB2312" w:cs="仿宋_GB2312"/>
          <w:kern w:val="0"/>
          <w:sz w:val="32"/>
          <w:szCs w:val="32"/>
        </w:rPr>
        <w:t>开会、</w:t>
      </w:r>
      <w:r>
        <w:rPr>
          <w:rFonts w:hint="eastAsia" w:ascii="仿宋_GB2312" w:eastAsia="仿宋_GB2312" w:cs="仿宋_GB2312"/>
          <w:kern w:val="0"/>
          <w:sz w:val="32"/>
          <w:szCs w:val="32"/>
          <w:lang w:eastAsia="zh-CN"/>
        </w:rPr>
        <w:t>外出联系侨胞</w:t>
      </w:r>
      <w:r>
        <w:rPr>
          <w:rFonts w:hint="eastAsia" w:ascii="仿宋_GB2312" w:eastAsia="仿宋_GB2312" w:cs="仿宋_GB2312"/>
          <w:kern w:val="0"/>
          <w:sz w:val="32"/>
          <w:szCs w:val="32"/>
        </w:rPr>
        <w:t>所需车辆燃料费、维修费、过桥过路费、保险费等。2017年，</w:t>
      </w:r>
      <w:r>
        <w:rPr>
          <w:rFonts w:hint="eastAsia" w:ascii="仿宋_GB2312" w:eastAsia="仿宋_GB2312" w:cs="仿宋_GB2312"/>
          <w:kern w:val="0"/>
          <w:sz w:val="32"/>
          <w:szCs w:val="32"/>
          <w:lang w:eastAsia="zh-CN"/>
        </w:rPr>
        <w:t>我单位</w:t>
      </w:r>
      <w:r>
        <w:rPr>
          <w:rFonts w:hint="eastAsia" w:ascii="仿宋_GB2312" w:eastAsia="仿宋_GB2312" w:cs="仿宋_GB2312"/>
          <w:kern w:val="0"/>
          <w:sz w:val="32"/>
          <w:szCs w:val="32"/>
        </w:rPr>
        <w:t>公务用车保有量为1辆。</w:t>
      </w:r>
    </w:p>
    <w:p>
      <w:pPr>
        <w:autoSpaceDE w:val="0"/>
        <w:autoSpaceDN w:val="0"/>
        <w:adjustRightInd w:val="0"/>
        <w:spacing w:line="520" w:lineRule="exact"/>
        <w:ind w:firstLine="640" w:firstLineChars="200"/>
        <w:rPr>
          <w:rFonts w:ascii="仿宋_GB2312" w:eastAsia="仿宋_GB2312" w:cs="楷体_GB2312"/>
          <w:kern w:val="0"/>
          <w:sz w:val="32"/>
          <w:szCs w:val="32"/>
        </w:rPr>
      </w:pPr>
      <w:r>
        <w:rPr>
          <w:rFonts w:hint="eastAsia" w:ascii="仿宋_GB2312" w:eastAsia="仿宋_GB2312" w:cs="仿宋_GB2312"/>
          <w:kern w:val="0"/>
          <w:sz w:val="32"/>
          <w:szCs w:val="32"/>
        </w:rPr>
        <w:t>2.公务接待费支出预算</w:t>
      </w:r>
      <w:r>
        <w:rPr>
          <w:rFonts w:hint="eastAsia" w:ascii="仿宋_GB2312" w:eastAsia="仿宋_GB2312" w:cs="仿宋_GB2312"/>
          <w:kern w:val="0"/>
          <w:sz w:val="32"/>
          <w:szCs w:val="32"/>
          <w:lang w:val="en-US" w:eastAsia="zh-CN"/>
        </w:rPr>
        <w:t>13</w:t>
      </w:r>
      <w:r>
        <w:rPr>
          <w:rFonts w:hint="eastAsia" w:ascii="仿宋_GB2312" w:eastAsia="仿宋_GB2312" w:cs="仿宋_GB2312"/>
          <w:kern w:val="0"/>
          <w:sz w:val="32"/>
          <w:szCs w:val="32"/>
        </w:rPr>
        <w:t>万元。主要用于接待</w:t>
      </w:r>
      <w:r>
        <w:rPr>
          <w:rFonts w:hint="eastAsia" w:ascii="仿宋_GB2312" w:eastAsia="仿宋_GB2312" w:cs="仿宋_GB2312"/>
          <w:kern w:val="0"/>
          <w:sz w:val="32"/>
          <w:szCs w:val="32"/>
          <w:lang w:eastAsia="zh-CN"/>
        </w:rPr>
        <w:t>外宾接待</w:t>
      </w:r>
      <w:r>
        <w:rPr>
          <w:rFonts w:hint="eastAsia" w:ascii="仿宋_GB2312" w:eastAsia="仿宋_GB2312" w:cs="仿宋_GB2312"/>
          <w:kern w:val="0"/>
          <w:sz w:val="32"/>
          <w:szCs w:val="32"/>
        </w:rPr>
        <w:t>。</w:t>
      </w:r>
    </w:p>
    <w:p>
      <w:pPr>
        <w:autoSpaceDE w:val="0"/>
        <w:autoSpaceDN w:val="0"/>
        <w:adjustRightInd w:val="0"/>
        <w:spacing w:line="520" w:lineRule="exact"/>
        <w:ind w:firstLine="643" w:firstLineChars="200"/>
        <w:rPr>
          <w:rFonts w:ascii="楷体_GB2312" w:eastAsia="楷体_GB2312"/>
          <w:b/>
          <w:sz w:val="32"/>
          <w:szCs w:val="32"/>
        </w:rPr>
      </w:pPr>
      <w:r>
        <w:rPr>
          <w:rFonts w:hint="eastAsia" w:ascii="楷体_GB2312" w:eastAsia="楷体_GB2312" w:cs="仿宋_GB2312"/>
          <w:b/>
          <w:kern w:val="0"/>
          <w:sz w:val="32"/>
          <w:szCs w:val="32"/>
        </w:rPr>
        <w:t>八</w:t>
      </w:r>
      <w:r>
        <w:rPr>
          <w:rFonts w:hint="eastAsia" w:ascii="楷体_GB2312" w:eastAsia="楷体_GB2312"/>
          <w:b/>
          <w:sz w:val="32"/>
          <w:szCs w:val="32"/>
        </w:rPr>
        <w:t xml:space="preserve">、关于财政部2017年度预算绩效情况说明 </w:t>
      </w:r>
    </w:p>
    <w:p>
      <w:pPr>
        <w:autoSpaceDE w:val="0"/>
        <w:autoSpaceDN w:val="0"/>
        <w:adjustRightInd w:val="0"/>
        <w:spacing w:line="520" w:lineRule="exact"/>
        <w:ind w:firstLine="640" w:firstLineChars="200"/>
        <w:rPr>
          <w:rFonts w:ascii="仿宋_GB2312" w:eastAsia="仿宋_GB2312"/>
          <w:sz w:val="32"/>
          <w:szCs w:val="32"/>
        </w:rPr>
      </w:pPr>
      <w:r>
        <w:rPr>
          <w:rFonts w:hint="eastAsia" w:ascii="仿宋_GB2312" w:eastAsia="仿宋_GB2312"/>
          <w:sz w:val="32"/>
          <w:szCs w:val="32"/>
        </w:rPr>
        <w:t>2016年市</w:t>
      </w:r>
      <w:r>
        <w:rPr>
          <w:rFonts w:hint="eastAsia" w:ascii="仿宋_GB2312" w:eastAsia="仿宋_GB2312"/>
          <w:sz w:val="32"/>
          <w:szCs w:val="32"/>
          <w:lang w:eastAsia="zh-CN"/>
        </w:rPr>
        <w:t>侨联</w:t>
      </w:r>
      <w:r>
        <w:rPr>
          <w:rFonts w:hint="eastAsia" w:ascii="仿宋_GB2312" w:eastAsia="仿宋_GB2312"/>
          <w:sz w:val="32"/>
          <w:szCs w:val="32"/>
        </w:rPr>
        <w:t>无绩效项目开展。</w:t>
      </w:r>
    </w:p>
    <w:p>
      <w:pPr>
        <w:autoSpaceDE w:val="0"/>
        <w:autoSpaceDN w:val="0"/>
        <w:adjustRightInd w:val="0"/>
        <w:spacing w:line="520" w:lineRule="exact"/>
        <w:ind w:firstLine="643" w:firstLineChars="200"/>
        <w:rPr>
          <w:rFonts w:ascii="楷体_GB2312" w:eastAsia="楷体_GB2312" w:cs="仿宋_GB2312"/>
          <w:b/>
          <w:kern w:val="0"/>
          <w:sz w:val="32"/>
          <w:szCs w:val="32"/>
        </w:rPr>
      </w:pPr>
      <w:r>
        <w:rPr>
          <w:rFonts w:hint="eastAsia" w:ascii="楷体_GB2312" w:eastAsia="楷体_GB2312" w:cs="仿宋_GB2312"/>
          <w:b/>
          <w:kern w:val="0"/>
          <w:sz w:val="32"/>
          <w:szCs w:val="32"/>
        </w:rPr>
        <w:t>九、其他重要事项的情况说明</w:t>
      </w:r>
    </w:p>
    <w:p>
      <w:pPr>
        <w:autoSpaceDE w:val="0"/>
        <w:autoSpaceDN w:val="0"/>
        <w:adjustRightInd w:val="0"/>
        <w:spacing w:line="520" w:lineRule="exact"/>
        <w:ind w:firstLine="640" w:firstLineChars="200"/>
        <w:rPr>
          <w:rFonts w:ascii="方正仿宋_GBK" w:eastAsia="方正仿宋_GBK" w:cs="楷体_GB2312"/>
          <w:b/>
          <w:kern w:val="0"/>
          <w:sz w:val="32"/>
          <w:szCs w:val="32"/>
        </w:rPr>
      </w:pPr>
      <w:r>
        <w:rPr>
          <w:rFonts w:hint="eastAsia" w:ascii="方正仿宋_GBK" w:eastAsia="方正仿宋_GBK" w:cs="楷体_GB2312"/>
          <w:b/>
          <w:kern w:val="0"/>
          <w:sz w:val="32"/>
          <w:szCs w:val="32"/>
        </w:rPr>
        <w:t>（一）机关运行经费支出情况</w:t>
      </w:r>
    </w:p>
    <w:p>
      <w:pPr>
        <w:autoSpaceDE w:val="0"/>
        <w:autoSpaceDN w:val="0"/>
        <w:adjustRightInd w:val="0"/>
        <w:spacing w:line="520" w:lineRule="exact"/>
        <w:ind w:firstLine="640" w:firstLineChars="200"/>
        <w:rPr>
          <w:rFonts w:ascii="仿宋_GB2312" w:eastAsia="仿宋_GB2312" w:cs="楷体_GB2312"/>
          <w:kern w:val="0"/>
          <w:sz w:val="32"/>
          <w:szCs w:val="32"/>
        </w:rPr>
      </w:pPr>
      <w:r>
        <w:rPr>
          <w:rFonts w:hint="eastAsia" w:ascii="仿宋_GB2312" w:eastAsia="仿宋_GB2312" w:cs="仿宋_GB2312"/>
          <w:kern w:val="0"/>
          <w:sz w:val="32"/>
          <w:szCs w:val="32"/>
        </w:rPr>
        <w:t>2017年机关运行经费支出预算</w:t>
      </w:r>
      <w:r>
        <w:rPr>
          <w:rFonts w:hint="eastAsia" w:ascii="仿宋_GB2312" w:eastAsia="仿宋_GB2312" w:cs="仿宋_GB2312"/>
          <w:kern w:val="0"/>
          <w:sz w:val="32"/>
          <w:szCs w:val="32"/>
          <w:lang w:val="en-US" w:eastAsia="zh-CN"/>
        </w:rPr>
        <w:t>31</w:t>
      </w:r>
      <w:r>
        <w:rPr>
          <w:rFonts w:hint="eastAsia" w:ascii="仿宋_GB2312" w:eastAsia="仿宋_GB2312" w:cs="仿宋_GB2312"/>
          <w:kern w:val="0"/>
          <w:sz w:val="32"/>
          <w:szCs w:val="32"/>
        </w:rPr>
        <w:t>万元，比2016年预算</w:t>
      </w:r>
      <w:r>
        <w:rPr>
          <w:rFonts w:hint="eastAsia" w:ascii="仿宋_GB2312" w:eastAsia="仿宋_GB2312" w:cs="仿宋_GB2312"/>
          <w:kern w:val="0"/>
          <w:sz w:val="32"/>
          <w:szCs w:val="32"/>
          <w:lang w:val="en-US" w:eastAsia="zh-CN"/>
        </w:rPr>
        <w:t>26.92</w:t>
      </w:r>
      <w:r>
        <w:rPr>
          <w:rFonts w:hint="eastAsia" w:ascii="仿宋_GB2312" w:eastAsia="仿宋_GB2312" w:cs="仿宋_GB2312"/>
          <w:kern w:val="0"/>
          <w:sz w:val="32"/>
          <w:szCs w:val="32"/>
        </w:rPr>
        <w:t>万元</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4.08</w:t>
      </w:r>
      <w:r>
        <w:rPr>
          <w:rFonts w:hint="eastAsia" w:ascii="仿宋_GB2312" w:eastAsia="仿宋_GB2312" w:cs="仿宋_GB2312"/>
          <w:kern w:val="0"/>
          <w:sz w:val="32"/>
          <w:szCs w:val="32"/>
        </w:rPr>
        <w:t>万元，</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lang w:val="en-US" w:eastAsia="zh-CN"/>
        </w:rPr>
        <w:t>16</w:t>
      </w:r>
      <w:r>
        <w:rPr>
          <w:rFonts w:hint="eastAsia" w:ascii="仿宋_GB2312" w:eastAsia="仿宋_GB2312" w:cs="仿宋_GB2312"/>
          <w:kern w:val="0"/>
          <w:sz w:val="32"/>
          <w:szCs w:val="32"/>
        </w:rPr>
        <w:t>%。</w:t>
      </w:r>
      <w:r>
        <w:rPr>
          <w:rFonts w:hint="eastAsia" w:ascii="仿宋_GB2312" w:eastAsia="仿宋_GB2312" w:cs="仿宋_GB2312"/>
          <w:kern w:val="0"/>
          <w:sz w:val="32"/>
          <w:szCs w:val="32"/>
          <w:lang w:eastAsia="zh-CN"/>
        </w:rPr>
        <w:t>增加的主要原因是公务交通补贴</w:t>
      </w:r>
      <w:r>
        <w:rPr>
          <w:rFonts w:hint="eastAsia" w:ascii="仿宋_GB2312" w:eastAsia="仿宋_GB2312" w:cs="仿宋_GB2312"/>
          <w:kern w:val="0"/>
          <w:sz w:val="32"/>
          <w:szCs w:val="32"/>
        </w:rPr>
        <w:t>预算相应</w:t>
      </w:r>
      <w:r>
        <w:rPr>
          <w:rFonts w:hint="eastAsia" w:ascii="仿宋_GB2312" w:eastAsia="仿宋_GB2312" w:cs="仿宋_GB2312"/>
          <w:kern w:val="0"/>
          <w:sz w:val="32"/>
          <w:szCs w:val="32"/>
          <w:lang w:eastAsia="zh-CN"/>
        </w:rPr>
        <w:t>增加</w:t>
      </w:r>
      <w:r>
        <w:rPr>
          <w:rFonts w:hint="eastAsia" w:ascii="仿宋_GB2312" w:eastAsia="仿宋_GB2312" w:cs="仿宋_GB2312"/>
          <w:kern w:val="0"/>
          <w:sz w:val="32"/>
          <w:szCs w:val="32"/>
        </w:rPr>
        <w:t>。</w:t>
      </w:r>
    </w:p>
    <w:p>
      <w:pPr>
        <w:autoSpaceDE w:val="0"/>
        <w:autoSpaceDN w:val="0"/>
        <w:adjustRightInd w:val="0"/>
        <w:spacing w:line="520" w:lineRule="exact"/>
        <w:ind w:firstLine="640" w:firstLineChars="200"/>
        <w:rPr>
          <w:rFonts w:ascii="方正仿宋_GBK" w:eastAsia="方正仿宋_GBK" w:cs="楷体_GB2312"/>
          <w:b/>
          <w:kern w:val="0"/>
          <w:sz w:val="32"/>
          <w:szCs w:val="32"/>
        </w:rPr>
      </w:pPr>
      <w:r>
        <w:rPr>
          <w:rFonts w:hint="eastAsia" w:ascii="方正仿宋_GBK" w:eastAsia="方正仿宋_GBK" w:cs="楷体_GB2312"/>
          <w:b/>
          <w:kern w:val="0"/>
          <w:sz w:val="32"/>
          <w:szCs w:val="32"/>
        </w:rPr>
        <w:t>（二）政府采购支出情况</w:t>
      </w:r>
    </w:p>
    <w:p>
      <w:pPr>
        <w:autoSpaceDE w:val="0"/>
        <w:autoSpaceDN w:val="0"/>
        <w:adjustRightInd w:val="0"/>
        <w:spacing w:line="520" w:lineRule="exact"/>
        <w:ind w:firstLine="480" w:firstLineChars="150"/>
        <w:rPr>
          <w:rFonts w:ascii="仿宋_GB2312" w:eastAsia="仿宋_GB2312" w:cs="仿宋_GB2312"/>
          <w:kern w:val="0"/>
          <w:sz w:val="32"/>
          <w:szCs w:val="32"/>
        </w:rPr>
      </w:pPr>
      <w:r>
        <w:rPr>
          <w:rFonts w:hint="eastAsia" w:ascii="仿宋_GB2312" w:eastAsia="仿宋_GB2312" w:cs="仿宋_GB2312"/>
          <w:kern w:val="0"/>
          <w:sz w:val="32"/>
          <w:szCs w:val="32"/>
        </w:rPr>
        <w:t>2017年无政府采购支出预算。</w:t>
      </w:r>
    </w:p>
    <w:p>
      <w:pPr>
        <w:autoSpaceDE w:val="0"/>
        <w:autoSpaceDN w:val="0"/>
        <w:adjustRightInd w:val="0"/>
        <w:spacing w:line="520" w:lineRule="exact"/>
        <w:ind w:firstLine="640" w:firstLineChars="200"/>
        <w:rPr>
          <w:rFonts w:ascii="方正仿宋_GBK" w:eastAsia="方正仿宋_GBK" w:cs="楷体_GB2312"/>
          <w:b/>
          <w:kern w:val="0"/>
          <w:sz w:val="32"/>
          <w:szCs w:val="32"/>
        </w:rPr>
      </w:pPr>
      <w:r>
        <w:rPr>
          <w:rFonts w:hint="eastAsia" w:ascii="方正仿宋_GBK" w:eastAsia="方正仿宋_GBK" w:cs="楷体_GB2312"/>
          <w:b/>
          <w:kern w:val="0"/>
          <w:sz w:val="32"/>
          <w:szCs w:val="32"/>
        </w:rPr>
        <w:t>（三）国有资产占用情况</w:t>
      </w:r>
    </w:p>
    <w:p>
      <w:pPr>
        <w:autoSpaceDE w:val="0"/>
        <w:autoSpaceDN w:val="0"/>
        <w:adjustRightInd w:val="0"/>
        <w:spacing w:line="520" w:lineRule="exact"/>
        <w:ind w:firstLine="640" w:firstLineChars="200"/>
        <w:rPr>
          <w:rFonts w:hint="eastAsia" w:ascii="仿宋_GB2312" w:eastAsia="仿宋_GB2312"/>
          <w:sz w:val="32"/>
          <w:szCs w:val="32"/>
        </w:rPr>
      </w:pPr>
      <w:r>
        <w:rPr>
          <w:rFonts w:hint="eastAsia" w:ascii="仿宋_GB2312" w:eastAsia="仿宋_GB2312" w:cs="仿宋_GB2312"/>
          <w:kern w:val="0"/>
          <w:sz w:val="32"/>
          <w:szCs w:val="32"/>
        </w:rPr>
        <w:t>截至2017年12月31日，共有车辆1辆，为一般公务用车；</w:t>
      </w:r>
      <w:r>
        <w:rPr>
          <w:rFonts w:hint="eastAsia" w:ascii="仿宋_GB2312" w:eastAsia="仿宋_GB2312"/>
          <w:sz w:val="32"/>
          <w:szCs w:val="32"/>
        </w:rPr>
        <w:t>单价50万元以上通用设备0台（套），单价100万元以上专用设备0台（套）。</w:t>
      </w:r>
    </w:p>
    <w:p>
      <w:pPr>
        <w:autoSpaceDE w:val="0"/>
        <w:autoSpaceDN w:val="0"/>
        <w:adjustRightInd w:val="0"/>
        <w:spacing w:line="520" w:lineRule="exact"/>
        <w:ind w:firstLine="640" w:firstLineChars="200"/>
        <w:rPr>
          <w:rFonts w:hint="eastAsia" w:ascii="仿宋_GB2312" w:eastAsia="仿宋_GB2312"/>
          <w:sz w:val="32"/>
          <w:szCs w:val="32"/>
        </w:rPr>
      </w:pPr>
    </w:p>
    <w:p>
      <w:pPr>
        <w:autoSpaceDE w:val="0"/>
        <w:autoSpaceDN w:val="0"/>
        <w:adjustRightInd w:val="0"/>
        <w:spacing w:line="520" w:lineRule="exact"/>
        <w:jc w:val="center"/>
        <w:rPr>
          <w:rFonts w:ascii="黑体" w:eastAsia="黑体" w:cs="黑体"/>
          <w:b/>
          <w:kern w:val="0"/>
          <w:sz w:val="32"/>
          <w:szCs w:val="32"/>
        </w:rPr>
      </w:pPr>
      <w:r>
        <w:rPr>
          <w:rFonts w:hint="eastAsia" w:ascii="黑体" w:eastAsia="黑体" w:cs="黑体"/>
          <w:b/>
          <w:kern w:val="0"/>
          <w:sz w:val="32"/>
          <w:szCs w:val="32"/>
        </w:rPr>
        <w:t>第四部分 名词解释</w:t>
      </w:r>
      <w:bookmarkStart w:id="0" w:name="_GoBack"/>
      <w:bookmarkEnd w:id="0"/>
    </w:p>
    <w:p>
      <w:pPr>
        <w:rPr>
          <w:rFonts w:hint="eastAsia" w:ascii="仿宋" w:hAnsi="仿宋" w:eastAsia="仿宋"/>
          <w:sz w:val="32"/>
          <w:szCs w:val="32"/>
        </w:rPr>
      </w:pPr>
      <w:r>
        <w:rPr>
          <w:rFonts w:hint="eastAsia" w:ascii="仿宋" w:hAnsi="仿宋" w:eastAsia="仿宋"/>
          <w:sz w:val="32"/>
          <w:szCs w:val="32"/>
        </w:rPr>
        <w:t xml:space="preserve">    1、一般公共预算拨款收入：指中央财政当年拨付的资金。</w:t>
      </w:r>
    </w:p>
    <w:p>
      <w:pPr>
        <w:rPr>
          <w:rFonts w:hint="eastAsia"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、基本支出：指为保障机构正常运转、完成日常工作任务而发生的人员支出和公用支出。</w:t>
      </w:r>
    </w:p>
    <w:p>
      <w:pPr>
        <w:rPr>
          <w:rFonts w:hint="eastAsia"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3</w:t>
      </w:r>
      <w:r>
        <w:rPr>
          <w:rFonts w:hint="eastAsia" w:ascii="仿宋" w:hAnsi="仿宋" w:eastAsia="仿宋"/>
          <w:sz w:val="32"/>
          <w:szCs w:val="32"/>
        </w:rPr>
        <w:t>、项目支出：指在基本支出之外为完成特定行政任务和事业发展目标所发生的支出。</w:t>
      </w:r>
    </w:p>
    <w:p>
      <w:pPr>
        <w:rPr>
          <w:rFonts w:hint="eastAsia"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4</w:t>
      </w:r>
      <w:r>
        <w:rPr>
          <w:rFonts w:hint="eastAsia" w:ascii="仿宋" w:hAnsi="仿宋" w:eastAsia="仿宋"/>
          <w:sz w:val="32"/>
          <w:szCs w:val="32"/>
        </w:rPr>
        <w:t>、“三公”经费包括因公出国（境）费用、公务用车购置及运行费和公务接待费。</w:t>
      </w:r>
    </w:p>
    <w:p>
      <w:pPr>
        <w:rPr>
          <w:rFonts w:hint="eastAsia" w:ascii="仿宋" w:hAnsi="仿宋" w:eastAsia="仿宋"/>
          <w:sz w:val="32"/>
          <w:szCs w:val="32"/>
        </w:rPr>
      </w:pPr>
      <w:r>
        <w:rPr>
          <w:rFonts w:hint="eastAsia" w:ascii="仿宋" w:hAnsi="仿宋" w:eastAsia="仿宋"/>
          <w:sz w:val="32"/>
          <w:szCs w:val="32"/>
        </w:rPr>
        <w:t xml:space="preserve">  （1）因公出国（境）费：指单位工作人员公务出国（境）的住宿费、旅费、伙食补助费、杂费、培训费等支出。</w:t>
      </w:r>
    </w:p>
    <w:p>
      <w:pPr>
        <w:rPr>
          <w:rFonts w:hint="eastAsia" w:ascii="仿宋" w:hAnsi="仿宋" w:eastAsia="仿宋"/>
          <w:sz w:val="32"/>
          <w:szCs w:val="32"/>
        </w:rPr>
      </w:pPr>
      <w:r>
        <w:rPr>
          <w:rFonts w:hint="eastAsia" w:ascii="仿宋" w:hAnsi="仿宋" w:eastAsia="仿宋"/>
          <w:sz w:val="32"/>
          <w:szCs w:val="32"/>
        </w:rPr>
        <w:t xml:space="preserve">  （2）公务用车购置及运行费：指单位公务用车购置费及租用费、燃料费、维修费、过路过桥费、保险费、安全奖励费用等支出，公务用车是指用于履行公务的机动车辆，包括领导干部用车、一般公务用车和执法执勤用车。</w:t>
      </w:r>
    </w:p>
    <w:p>
      <w:pPr>
        <w:rPr>
          <w:rFonts w:hint="eastAsia" w:ascii="仿宋" w:hAnsi="仿宋" w:eastAsia="仿宋"/>
          <w:sz w:val="32"/>
          <w:szCs w:val="32"/>
        </w:rPr>
      </w:pPr>
      <w:r>
        <w:rPr>
          <w:rFonts w:hint="eastAsia" w:ascii="仿宋" w:hAnsi="仿宋" w:eastAsia="仿宋"/>
          <w:sz w:val="32"/>
          <w:szCs w:val="32"/>
        </w:rPr>
        <w:t xml:space="preserve">  （3）公务接待费：指单位按规定开支的各类公务接待（含外宾接待）支出。</w:t>
      </w:r>
    </w:p>
    <w:p>
      <w:pPr>
        <w:ind w:firstLine="320" w:firstLineChars="100"/>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机关运行经费：指行政单位和参公管理事业单位使用一般公共预算财政拨款安排的基本支出中的日常公用经费，具体包括办公费、水费、电费、邮电费、取暖费、物业管理费、交通费、差旅费、维修（护）费、培训费、招待费、工会经费、福利费等。</w:t>
      </w:r>
    </w:p>
    <w:p>
      <w:pPr>
        <w:autoSpaceDE w:val="0"/>
        <w:autoSpaceDN w:val="0"/>
        <w:adjustRightInd w:val="0"/>
        <w:spacing w:line="520" w:lineRule="exact"/>
        <w:ind w:firstLine="640" w:firstLineChars="200"/>
        <w:rPr>
          <w:rFonts w:hint="eastAsia" w:ascii="仿宋_GB2312" w:eastAsia="仿宋_GB2312"/>
          <w:sz w:val="32"/>
          <w:szCs w:val="32"/>
        </w:rPr>
      </w:pPr>
    </w:p>
    <w:p>
      <w:pPr>
        <w:autoSpaceDE w:val="0"/>
        <w:autoSpaceDN w:val="0"/>
        <w:adjustRightInd w:val="0"/>
        <w:spacing w:line="520" w:lineRule="exact"/>
        <w:ind w:firstLine="640" w:firstLineChars="200"/>
        <w:rPr>
          <w:rFonts w:hint="eastAsia" w:ascii="仿宋_GB2312" w:eastAsia="仿宋_GB2312" w:cs="仿宋_GB2312"/>
          <w:kern w:val="0"/>
          <w:sz w:val="32"/>
          <w:szCs w:val="32"/>
        </w:rPr>
      </w:pPr>
    </w:p>
    <w:p>
      <w:pPr>
        <w:autoSpaceDE w:val="0"/>
        <w:autoSpaceDN w:val="0"/>
        <w:adjustRightInd w:val="0"/>
        <w:spacing w:line="520" w:lineRule="exact"/>
        <w:ind w:firstLine="640" w:firstLineChars="200"/>
        <w:rPr>
          <w:rFonts w:hint="eastAsia"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63687"/>
    <w:rsid w:val="09E53B64"/>
    <w:rsid w:val="0FC63687"/>
    <w:rsid w:val="59B5257C"/>
    <w:rsid w:val="6593484E"/>
    <w:rsid w:val="78E63E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2017-11-02T03:17:00Z</dcterms:created>
  <dc:creator>亦然</dc:creator>
  <cp:lastModifiedBy>亦然</cp:lastModifiedBy>
  <cp:lastPrinted>2017-11-03T01:22:50Z</cp:lastPrinted>
  <dcterms:modified xsi:type="dcterms:W3CDTF">2017-11-03T01:27:45Z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