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 w:hint="eastAsia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D21BF6">
      <w:pPr>
        <w:autoSpaceDE w:val="0"/>
        <w:autoSpaceDN w:val="0"/>
        <w:adjustRightInd w:val="0"/>
        <w:spacing w:line="720" w:lineRule="auto"/>
        <w:jc w:val="center"/>
        <w:rPr>
          <w:rFonts w:ascii="黑体" w:eastAsia="黑体" w:hAnsi="黑体" w:cs="黑体"/>
          <w:b/>
          <w:kern w:val="0"/>
          <w:sz w:val="44"/>
          <w:szCs w:val="44"/>
        </w:rPr>
      </w:pPr>
      <w:r>
        <w:rPr>
          <w:rFonts w:ascii="黑体" w:eastAsia="黑体" w:hAnsi="黑体" w:cs="黑体" w:hint="eastAsia"/>
          <w:b/>
          <w:kern w:val="0"/>
          <w:sz w:val="44"/>
          <w:szCs w:val="44"/>
        </w:rPr>
        <w:t>梅州市林业科学研究所</w:t>
      </w:r>
    </w:p>
    <w:p w:rsidR="0096489C" w:rsidRDefault="00D21BF6">
      <w:pPr>
        <w:autoSpaceDE w:val="0"/>
        <w:autoSpaceDN w:val="0"/>
        <w:adjustRightInd w:val="0"/>
        <w:spacing w:line="720" w:lineRule="auto"/>
        <w:jc w:val="center"/>
        <w:rPr>
          <w:rFonts w:ascii="黑体" w:eastAsia="黑体" w:hAnsi="黑体" w:cs="黑体"/>
          <w:b/>
          <w:kern w:val="0"/>
          <w:sz w:val="44"/>
          <w:szCs w:val="44"/>
        </w:rPr>
      </w:pPr>
      <w:r>
        <w:rPr>
          <w:rFonts w:ascii="黑体" w:eastAsia="黑体" w:hAnsi="黑体" w:cs="黑体" w:hint="eastAsia"/>
          <w:b/>
          <w:kern w:val="0"/>
          <w:sz w:val="44"/>
          <w:szCs w:val="44"/>
        </w:rPr>
        <w:t>2017</w:t>
      </w:r>
      <w:r>
        <w:rPr>
          <w:rFonts w:ascii="黑体" w:eastAsia="黑体" w:hAnsi="黑体" w:cs="黑体" w:hint="eastAsia"/>
          <w:b/>
          <w:kern w:val="0"/>
          <w:sz w:val="44"/>
          <w:szCs w:val="44"/>
        </w:rPr>
        <w:t>年度部门预算公开</w:t>
      </w: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44"/>
          <w:szCs w:val="4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</w:p>
    <w:p w:rsidR="0096489C" w:rsidRDefault="00D21BF6">
      <w:pPr>
        <w:autoSpaceDE w:val="0"/>
        <w:autoSpaceDN w:val="0"/>
        <w:adjustRightInd w:val="0"/>
        <w:spacing w:line="520" w:lineRule="exact"/>
        <w:ind w:firstLineChars="1650" w:firstLine="3975"/>
        <w:rPr>
          <w:rFonts w:ascii="黑体" w:eastAsia="黑体" w:hAnsi="黑体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二〇一七年二月十三日</w:t>
      </w:r>
    </w:p>
    <w:p w:rsidR="0096489C" w:rsidRDefault="00D21BF6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lastRenderedPageBreak/>
        <w:t>目录</w:t>
      </w:r>
    </w:p>
    <w:p w:rsidR="0096489C" w:rsidRDefault="00D21BF6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第一部分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梅州市林业科学研究所概况</w:t>
      </w:r>
    </w:p>
    <w:p w:rsidR="0096489C" w:rsidRDefault="00D21BF6">
      <w:pPr>
        <w:autoSpaceDE w:val="0"/>
        <w:autoSpaceDN w:val="0"/>
        <w:adjustRightInd w:val="0"/>
        <w:spacing w:line="520" w:lineRule="exact"/>
        <w:jc w:val="left"/>
        <w:rPr>
          <w:rFonts w:asciiTheme="minorEastAsia" w:hAnsiTheme="minorEastAsia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黑体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cs="黑体" w:hint="eastAsia"/>
          <w:kern w:val="0"/>
          <w:sz w:val="24"/>
          <w:szCs w:val="24"/>
        </w:rPr>
        <w:t>一、主要职能</w:t>
      </w:r>
    </w:p>
    <w:p w:rsidR="0096489C" w:rsidRDefault="00D21BF6">
      <w:pPr>
        <w:autoSpaceDE w:val="0"/>
        <w:autoSpaceDN w:val="0"/>
        <w:adjustRightInd w:val="0"/>
        <w:spacing w:line="520" w:lineRule="exact"/>
        <w:jc w:val="left"/>
        <w:rPr>
          <w:rFonts w:asciiTheme="minorEastAsia" w:hAnsiTheme="minorEastAsia" w:cs="黑体"/>
          <w:kern w:val="0"/>
          <w:sz w:val="24"/>
          <w:szCs w:val="24"/>
        </w:rPr>
      </w:pPr>
      <w:r>
        <w:rPr>
          <w:rFonts w:asciiTheme="minorEastAsia" w:hAnsiTheme="minorEastAsia" w:cs="黑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="黑体" w:hint="eastAsia"/>
          <w:kern w:val="0"/>
          <w:sz w:val="24"/>
          <w:szCs w:val="24"/>
        </w:rPr>
        <w:t>二、部门预算单位构成</w:t>
      </w:r>
    </w:p>
    <w:p w:rsidR="0096489C" w:rsidRDefault="00D21BF6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第二部分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梅州市林业科学研究所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2017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年度部门预算情况说明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50" w:firstLine="600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一、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2017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年收支预算总体情况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50" w:firstLine="600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二、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2017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年支出预算情况说明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50" w:firstLine="600"/>
        <w:jc w:val="lef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三、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2017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年“三公经费”支出预算情况说明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50" w:firstLine="6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四、事业运行经费支出预算情况说明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300" w:firstLine="630"/>
        <w:jc w:val="left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</w:rPr>
        <w:t>五、政府采购</w:t>
      </w:r>
      <w:r>
        <w:rPr>
          <w:rFonts w:asciiTheme="minorEastAsia" w:hAnsiTheme="minorEastAsia" w:hint="eastAsia"/>
          <w:sz w:val="24"/>
          <w:szCs w:val="24"/>
        </w:rPr>
        <w:t>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50" w:firstLine="120"/>
        <w:jc w:val="left"/>
        <w:rPr>
          <w:rFonts w:ascii="黑体" w:eastAsia="黑体" w:hAnsi="黑体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第三部分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名词解释</w:t>
      </w: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黑体"/>
          <w:b/>
          <w:kern w:val="0"/>
          <w:szCs w:val="21"/>
        </w:rPr>
      </w:pPr>
    </w:p>
    <w:p w:rsidR="0096489C" w:rsidRDefault="00D21BF6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黑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第一部分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梅州市林业科学研究所概况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一、主要职能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梅州市林业科学研究所的职能是承担国家和省、市科技和林业管理部门下达的区域性林业科研和示范推广项目。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二、部门预算单位构成</w:t>
      </w:r>
    </w:p>
    <w:p w:rsidR="00D21BF6" w:rsidRDefault="00D21BF6">
      <w:pPr>
        <w:autoSpaceDE w:val="0"/>
        <w:autoSpaceDN w:val="0"/>
        <w:adjustRightInd w:val="0"/>
        <w:spacing w:line="520" w:lineRule="exact"/>
        <w:ind w:firstLineChars="200" w:firstLine="480"/>
        <w:jc w:val="left"/>
        <w:rPr>
          <w:rFonts w:asciiTheme="minorEastAsia" w:hAnsiTheme="minorEastAsia" w:cstheme="minorEastAsia" w:hint="eastAsia"/>
          <w:kern w:val="0"/>
          <w:sz w:val="24"/>
          <w:szCs w:val="24"/>
        </w:rPr>
      </w:pPr>
      <w:bookmarkStart w:id="0" w:name="_GoBack"/>
      <w:r>
        <w:rPr>
          <w:rFonts w:asciiTheme="minorEastAsia" w:hAnsiTheme="minorEastAsia" w:cstheme="minorEastAsia" w:hint="eastAsia"/>
          <w:kern w:val="0"/>
          <w:sz w:val="24"/>
          <w:szCs w:val="24"/>
        </w:rPr>
        <w:t>部门预算单位构成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为梅州市林业科学研究所本级。</w:t>
      </w:r>
    </w:p>
    <w:bookmarkEnd w:id="0"/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单位的内设机构有人秘股、研发办、推广办、财务股。</w:t>
      </w:r>
      <w:proofErr w:type="gramStart"/>
      <w:r>
        <w:rPr>
          <w:rFonts w:asciiTheme="minorEastAsia" w:hAnsiTheme="minorEastAsia" w:cstheme="minorEastAsia" w:hint="eastAsia"/>
          <w:kern w:val="0"/>
          <w:sz w:val="24"/>
          <w:szCs w:val="24"/>
        </w:rPr>
        <w:t>研发办下设</w:t>
      </w:r>
      <w:proofErr w:type="gramEnd"/>
      <w:r>
        <w:rPr>
          <w:rFonts w:asciiTheme="minorEastAsia" w:hAnsiTheme="minorEastAsia" w:cstheme="minorEastAsia" w:hint="eastAsia"/>
          <w:kern w:val="0"/>
          <w:sz w:val="24"/>
          <w:szCs w:val="24"/>
        </w:rPr>
        <w:t>林业生态组、林业产业组、资源开发组、生物技术组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个研发小组；</w:t>
      </w:r>
      <w:proofErr w:type="gramStart"/>
      <w:r>
        <w:rPr>
          <w:rFonts w:asciiTheme="minorEastAsia" w:hAnsiTheme="minorEastAsia" w:cstheme="minorEastAsia" w:hint="eastAsia"/>
          <w:kern w:val="0"/>
          <w:sz w:val="24"/>
          <w:szCs w:val="24"/>
        </w:rPr>
        <w:t>推广办下设</w:t>
      </w:r>
      <w:proofErr w:type="gramEnd"/>
      <w:r>
        <w:rPr>
          <w:rFonts w:asciiTheme="minorEastAsia" w:hAnsiTheme="minorEastAsia" w:cstheme="minorEastAsia" w:hint="eastAsia"/>
          <w:kern w:val="0"/>
          <w:sz w:val="24"/>
          <w:szCs w:val="24"/>
        </w:rPr>
        <w:t>苗圃场、组培中心、调查规划室、工程监理室。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jc w:val="left"/>
        <w:rPr>
          <w:rFonts w:asciiTheme="minorEastAsia" w:hAnsiTheme="minorEastAsia" w:cstheme="minorEastAsia" w:hint="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截止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2016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年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12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月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31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日，单位人员编制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37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人，年末实有在职人员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35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人，退休人员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34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人。</w:t>
      </w:r>
    </w:p>
    <w:p w:rsidR="0096489C" w:rsidRDefault="0096489C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宋体"/>
          <w:kern w:val="0"/>
          <w:szCs w:val="21"/>
        </w:rPr>
      </w:pPr>
    </w:p>
    <w:p w:rsidR="0096489C" w:rsidRDefault="00D21BF6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宋体"/>
          <w:b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4"/>
          <w:szCs w:val="24"/>
        </w:rPr>
        <w:t>第二部分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梅州市林业科学研究所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2017</w:t>
      </w:r>
      <w:r>
        <w:rPr>
          <w:rFonts w:ascii="黑体" w:eastAsia="黑体" w:hAnsi="黑体" w:cs="黑体" w:hint="eastAsia"/>
          <w:b/>
          <w:kern w:val="0"/>
          <w:sz w:val="24"/>
          <w:szCs w:val="24"/>
        </w:rPr>
        <w:t>年度部门预算情况说明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一、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2017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年收支预算总体情况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2017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年财政拨款收入总预算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6272553.88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元，均为一般公共预算拨款，无政府性基金预算拨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lastRenderedPageBreak/>
        <w:t>款；支出总预算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6272553.88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元，其中：农林水事务支出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3407322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元，社会保障和就业支出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1807230.76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元，医疗卫生支出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159189.12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元，住房保障支出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898812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元。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</w:pPr>
      <w:r>
        <w:rPr>
          <w:rFonts w:ascii="宋体" w:eastAsia="宋体" w:hAnsi="宋体" w:cs="宋体" w:hint="eastAsia"/>
          <w:color w:val="000000"/>
        </w:rPr>
        <w:t>二、</w:t>
      </w:r>
      <w:r>
        <w:rPr>
          <w:rFonts w:ascii="宋体" w:eastAsia="宋体" w:hAnsi="宋体" w:cs="宋体" w:hint="eastAsia"/>
          <w:color w:val="000000"/>
        </w:rPr>
        <w:t>2017</w:t>
      </w:r>
      <w:r>
        <w:rPr>
          <w:rFonts w:ascii="宋体" w:eastAsia="宋体" w:hAnsi="宋体" w:cs="宋体" w:hint="eastAsia"/>
          <w:color w:val="000000"/>
        </w:rPr>
        <w:t>年支出预算情况说明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2017</w:t>
      </w:r>
      <w:r>
        <w:rPr>
          <w:rFonts w:ascii="宋体" w:eastAsia="宋体" w:hAnsi="宋体" w:cs="宋体" w:hint="eastAsia"/>
          <w:color w:val="000000"/>
        </w:rPr>
        <w:t>年一般公共预算支出</w:t>
      </w:r>
      <w:r>
        <w:rPr>
          <w:rFonts w:ascii="宋体" w:eastAsia="宋体" w:hAnsi="宋体" w:cs="宋体" w:hint="eastAsia"/>
          <w:color w:val="000000"/>
        </w:rPr>
        <w:t>6272553.88</w:t>
      </w:r>
      <w:r>
        <w:rPr>
          <w:rFonts w:ascii="宋体" w:eastAsia="宋体" w:hAnsi="宋体" w:cs="宋体" w:hint="eastAsia"/>
          <w:color w:val="000000"/>
        </w:rPr>
        <w:t>元，均为基本支出。具体情况如下：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（一）工资福利支出</w:t>
      </w:r>
      <w:r>
        <w:rPr>
          <w:rFonts w:ascii="宋体" w:eastAsia="宋体" w:hAnsi="宋体" w:cs="宋体" w:hint="eastAsia"/>
          <w:color w:val="000000"/>
        </w:rPr>
        <w:t>3141322</w:t>
      </w:r>
      <w:r>
        <w:rPr>
          <w:rFonts w:ascii="宋体" w:eastAsia="宋体" w:hAnsi="宋体" w:cs="宋体" w:hint="eastAsia"/>
          <w:color w:val="000000"/>
        </w:rPr>
        <w:t>元，其中：基本工资</w:t>
      </w:r>
      <w:r>
        <w:rPr>
          <w:rFonts w:ascii="宋体" w:eastAsia="宋体" w:hAnsi="宋体" w:cs="宋体" w:hint="eastAsia"/>
          <w:color w:val="000000"/>
        </w:rPr>
        <w:t>1158084</w:t>
      </w:r>
      <w:r>
        <w:rPr>
          <w:rFonts w:ascii="宋体" w:eastAsia="宋体" w:hAnsi="宋体" w:cs="宋体" w:hint="eastAsia"/>
          <w:color w:val="000000"/>
        </w:rPr>
        <w:t>元，津补贴</w:t>
      </w:r>
      <w:r>
        <w:rPr>
          <w:rFonts w:ascii="宋体" w:eastAsia="宋体" w:hAnsi="宋体" w:cs="宋体" w:hint="eastAsia"/>
          <w:color w:val="000000"/>
        </w:rPr>
        <w:t>1126560</w:t>
      </w:r>
      <w:r>
        <w:rPr>
          <w:rFonts w:ascii="宋体" w:eastAsia="宋体" w:hAnsi="宋体" w:cs="宋体" w:hint="eastAsia"/>
          <w:color w:val="000000"/>
        </w:rPr>
        <w:t>元，奖金</w:t>
      </w:r>
      <w:r>
        <w:rPr>
          <w:rFonts w:ascii="宋体" w:eastAsia="宋体" w:hAnsi="宋体" w:cs="宋体" w:hint="eastAsia"/>
          <w:color w:val="000000"/>
        </w:rPr>
        <w:t>122400</w:t>
      </w:r>
      <w:r>
        <w:rPr>
          <w:rFonts w:ascii="宋体" w:eastAsia="宋体" w:hAnsi="宋体" w:cs="宋体" w:hint="eastAsia"/>
          <w:color w:val="000000"/>
        </w:rPr>
        <w:t>元，绩效工资</w:t>
      </w:r>
      <w:r>
        <w:rPr>
          <w:rFonts w:ascii="宋体" w:eastAsia="宋体" w:hAnsi="宋体" w:cs="宋体" w:hint="eastAsia"/>
          <w:color w:val="000000"/>
        </w:rPr>
        <w:t>734</w:t>
      </w:r>
      <w:r>
        <w:rPr>
          <w:rFonts w:ascii="宋体" w:eastAsia="宋体" w:hAnsi="宋体" w:cs="宋体" w:hint="eastAsia"/>
          <w:color w:val="000000"/>
        </w:rPr>
        <w:t>278</w:t>
      </w:r>
      <w:r>
        <w:rPr>
          <w:rFonts w:ascii="宋体" w:eastAsia="宋体" w:hAnsi="宋体" w:cs="宋体" w:hint="eastAsia"/>
          <w:color w:val="000000"/>
        </w:rPr>
        <w:t>元。工资福利支出预算数比上年增加</w:t>
      </w:r>
      <w:r>
        <w:rPr>
          <w:rFonts w:ascii="宋体" w:eastAsia="宋体" w:hAnsi="宋体" w:cs="宋体" w:hint="eastAsia"/>
          <w:color w:val="000000"/>
        </w:rPr>
        <w:t>2%</w:t>
      </w:r>
      <w:r>
        <w:rPr>
          <w:rFonts w:ascii="宋体" w:eastAsia="宋体" w:hAnsi="宋体" w:cs="宋体" w:hint="eastAsia"/>
          <w:color w:val="000000"/>
        </w:rPr>
        <w:t>，原因是调整工资。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（二）商品和服务支出</w:t>
      </w:r>
      <w:r>
        <w:rPr>
          <w:rFonts w:ascii="宋体" w:eastAsia="宋体" w:hAnsi="宋体" w:cs="宋体" w:hint="eastAsia"/>
          <w:color w:val="000000"/>
        </w:rPr>
        <w:t>268856</w:t>
      </w:r>
      <w:r>
        <w:rPr>
          <w:rFonts w:ascii="宋体" w:eastAsia="宋体" w:hAnsi="宋体" w:cs="宋体" w:hint="eastAsia"/>
          <w:color w:val="000000"/>
        </w:rPr>
        <w:t>元，其中：办公费</w:t>
      </w:r>
      <w:r>
        <w:rPr>
          <w:rFonts w:ascii="宋体" w:eastAsia="宋体" w:hAnsi="宋体" w:cs="宋体" w:hint="eastAsia"/>
          <w:color w:val="000000"/>
        </w:rPr>
        <w:t>41550</w:t>
      </w:r>
      <w:r>
        <w:rPr>
          <w:rFonts w:ascii="宋体" w:eastAsia="宋体" w:hAnsi="宋体" w:cs="宋体" w:hint="eastAsia"/>
          <w:color w:val="000000"/>
        </w:rPr>
        <w:t>元，水费</w:t>
      </w:r>
      <w:r>
        <w:rPr>
          <w:rFonts w:ascii="宋体" w:eastAsia="宋体" w:hAnsi="宋体" w:cs="宋体" w:hint="eastAsia"/>
          <w:color w:val="000000"/>
        </w:rPr>
        <w:t>1200</w:t>
      </w:r>
      <w:r>
        <w:rPr>
          <w:rFonts w:ascii="宋体" w:eastAsia="宋体" w:hAnsi="宋体" w:cs="宋体" w:hint="eastAsia"/>
          <w:color w:val="000000"/>
        </w:rPr>
        <w:t>元，电费</w:t>
      </w:r>
      <w:r>
        <w:rPr>
          <w:rFonts w:ascii="宋体" w:eastAsia="宋体" w:hAnsi="宋体" w:cs="宋体" w:hint="eastAsia"/>
          <w:color w:val="000000"/>
        </w:rPr>
        <w:t>30000</w:t>
      </w:r>
      <w:r>
        <w:rPr>
          <w:rFonts w:ascii="宋体" w:eastAsia="宋体" w:hAnsi="宋体" w:cs="宋体" w:hint="eastAsia"/>
          <w:color w:val="000000"/>
        </w:rPr>
        <w:t>元，差旅费</w:t>
      </w:r>
      <w:r>
        <w:rPr>
          <w:rFonts w:ascii="宋体" w:eastAsia="宋体" w:hAnsi="宋体" w:cs="宋体" w:hint="eastAsia"/>
          <w:color w:val="000000"/>
        </w:rPr>
        <w:t>83250</w:t>
      </w:r>
      <w:r>
        <w:rPr>
          <w:rFonts w:ascii="宋体" w:eastAsia="宋体" w:hAnsi="宋体" w:cs="宋体" w:hint="eastAsia"/>
          <w:color w:val="000000"/>
        </w:rPr>
        <w:t>元，公务接待费</w:t>
      </w:r>
      <w:r>
        <w:rPr>
          <w:rFonts w:ascii="宋体" w:eastAsia="宋体" w:hAnsi="宋体" w:cs="宋体" w:hint="eastAsia"/>
          <w:color w:val="000000"/>
        </w:rPr>
        <w:t>60000</w:t>
      </w:r>
      <w:r>
        <w:rPr>
          <w:rFonts w:ascii="宋体" w:eastAsia="宋体" w:hAnsi="宋体" w:cs="宋体" w:hint="eastAsia"/>
          <w:color w:val="000000"/>
        </w:rPr>
        <w:t>元，公务用车运行维护费</w:t>
      </w:r>
      <w:r>
        <w:rPr>
          <w:rFonts w:ascii="宋体" w:eastAsia="宋体" w:hAnsi="宋体" w:cs="宋体" w:hint="eastAsia"/>
          <w:color w:val="000000"/>
        </w:rPr>
        <w:t>50000</w:t>
      </w:r>
      <w:r>
        <w:rPr>
          <w:rFonts w:ascii="宋体" w:eastAsia="宋体" w:hAnsi="宋体" w:cs="宋体" w:hint="eastAsia"/>
          <w:color w:val="000000"/>
        </w:rPr>
        <w:t>元，退休人员福利费</w:t>
      </w:r>
      <w:r>
        <w:rPr>
          <w:rFonts w:ascii="宋体" w:eastAsia="宋体" w:hAnsi="宋体" w:cs="宋体" w:hint="eastAsia"/>
          <w:color w:val="000000"/>
        </w:rPr>
        <w:t>2856</w:t>
      </w:r>
      <w:r>
        <w:rPr>
          <w:rFonts w:ascii="宋体" w:eastAsia="宋体" w:hAnsi="宋体" w:cs="宋体" w:hint="eastAsia"/>
          <w:color w:val="000000"/>
        </w:rPr>
        <w:t>元。商品和服务支出预算数比上年减少</w:t>
      </w:r>
      <w:r>
        <w:rPr>
          <w:rFonts w:ascii="宋体" w:eastAsia="宋体" w:hAnsi="宋体" w:cs="宋体" w:hint="eastAsia"/>
          <w:color w:val="000000"/>
        </w:rPr>
        <w:t>2%</w:t>
      </w:r>
      <w:r>
        <w:rPr>
          <w:rFonts w:ascii="宋体" w:eastAsia="宋体" w:hAnsi="宋体" w:cs="宋体" w:hint="eastAsia"/>
          <w:color w:val="000000"/>
        </w:rPr>
        <w:t>，原因是人员变动。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</w:pPr>
      <w:r>
        <w:rPr>
          <w:rFonts w:ascii="宋体" w:eastAsia="宋体" w:hAnsi="宋体" w:cs="宋体" w:hint="eastAsia"/>
          <w:color w:val="000000"/>
        </w:rPr>
        <w:t>（三）对个人和家庭的补助</w:t>
      </w:r>
      <w:r>
        <w:rPr>
          <w:rFonts w:ascii="宋体" w:eastAsia="宋体" w:hAnsi="宋体" w:cs="宋体" w:hint="eastAsia"/>
          <w:color w:val="000000"/>
        </w:rPr>
        <w:t>2862375.88</w:t>
      </w:r>
      <w:r>
        <w:rPr>
          <w:rFonts w:ascii="宋体" w:eastAsia="宋体" w:hAnsi="宋体" w:cs="宋体" w:hint="eastAsia"/>
          <w:color w:val="000000"/>
        </w:rPr>
        <w:t>元，其中：退休费</w:t>
      </w:r>
      <w:r>
        <w:rPr>
          <w:rFonts w:ascii="宋体" w:eastAsia="宋体" w:hAnsi="宋体" w:cs="宋体" w:hint="eastAsia"/>
          <w:color w:val="000000"/>
        </w:rPr>
        <w:t>1804375</w:t>
      </w:r>
      <w:r>
        <w:rPr>
          <w:rFonts w:ascii="宋体" w:eastAsia="宋体" w:hAnsi="宋体" w:cs="宋体" w:hint="eastAsia"/>
          <w:color w:val="000000"/>
        </w:rPr>
        <w:t>元，医疗保险费</w:t>
      </w:r>
      <w:r>
        <w:rPr>
          <w:rFonts w:ascii="宋体" w:eastAsia="宋体" w:hAnsi="宋体" w:cs="宋体" w:hint="eastAsia"/>
          <w:color w:val="000000"/>
        </w:rPr>
        <w:t>159189</w:t>
      </w:r>
      <w:r>
        <w:rPr>
          <w:rFonts w:ascii="宋体" w:eastAsia="宋体" w:hAnsi="宋体" w:cs="宋体" w:hint="eastAsia"/>
          <w:color w:val="000000"/>
        </w:rPr>
        <w:t>元，住房公积金</w:t>
      </w:r>
      <w:r>
        <w:rPr>
          <w:rFonts w:ascii="宋体" w:eastAsia="宋体" w:hAnsi="宋体" w:cs="宋体" w:hint="eastAsia"/>
          <w:color w:val="000000"/>
        </w:rPr>
        <w:t>274572</w:t>
      </w:r>
      <w:r>
        <w:rPr>
          <w:rFonts w:ascii="宋体" w:eastAsia="宋体" w:hAnsi="宋体" w:cs="宋体" w:hint="eastAsia"/>
          <w:color w:val="000000"/>
        </w:rPr>
        <w:t>元，物业服务补贴</w:t>
      </w:r>
      <w:r>
        <w:rPr>
          <w:rFonts w:ascii="宋体" w:eastAsia="宋体" w:hAnsi="宋体" w:cs="宋体" w:hint="eastAsia"/>
          <w:color w:val="000000"/>
        </w:rPr>
        <w:t>624240</w:t>
      </w:r>
      <w:r>
        <w:rPr>
          <w:rFonts w:ascii="宋体" w:eastAsia="宋体" w:hAnsi="宋体" w:cs="宋体" w:hint="eastAsia"/>
          <w:color w:val="000000"/>
        </w:rPr>
        <w:t>元。对个人和家庭的补助预算数比上年增加</w:t>
      </w:r>
      <w:r>
        <w:rPr>
          <w:rFonts w:ascii="宋体" w:eastAsia="宋体" w:hAnsi="宋体" w:cs="宋体" w:hint="eastAsia"/>
          <w:color w:val="000000"/>
        </w:rPr>
        <w:t>39%</w:t>
      </w:r>
      <w:r>
        <w:rPr>
          <w:rFonts w:ascii="宋体" w:eastAsia="宋体" w:hAnsi="宋体" w:cs="宋体" w:hint="eastAsia"/>
          <w:color w:val="000000"/>
        </w:rPr>
        <w:t>，原因是增加住房维修和物业管理补贴。</w:t>
      </w:r>
    </w:p>
    <w:p w:rsidR="0096489C" w:rsidRDefault="00D21BF6">
      <w:pPr>
        <w:pStyle w:val="a5"/>
        <w:widowControl/>
        <w:spacing w:beforeAutospacing="0" w:afterAutospacing="0" w:line="440" w:lineRule="exact"/>
        <w:ind w:firstLine="420"/>
        <w:jc w:val="both"/>
      </w:pPr>
      <w:r>
        <w:rPr>
          <w:rFonts w:ascii="宋体" w:eastAsia="宋体" w:hAnsi="宋体" w:cs="宋体" w:hint="eastAsia"/>
          <w:color w:val="000000"/>
        </w:rPr>
        <w:t>三、</w:t>
      </w:r>
      <w:r>
        <w:rPr>
          <w:rFonts w:ascii="宋体" w:eastAsia="宋体" w:hAnsi="宋体" w:cs="宋体" w:hint="eastAsia"/>
          <w:color w:val="000000"/>
        </w:rPr>
        <w:t>2017</w:t>
      </w:r>
      <w:r>
        <w:rPr>
          <w:rFonts w:ascii="宋体" w:eastAsia="宋体" w:hAnsi="宋体" w:cs="宋体" w:hint="eastAsia"/>
          <w:color w:val="000000"/>
        </w:rPr>
        <w:t>年“三公经费”支出预算情况说明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2017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年“三公经费”财政拨款支出预算数为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110000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元，具体情况如下：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150" w:firstLine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（一）公务用车购置及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运行维护费支出预算数为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50000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元，与上年预算数持平。我所公务用车保有量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辆，全部是一般公务用车。无公务用车购置费预算支出。</w:t>
      </w:r>
    </w:p>
    <w:p w:rsidR="0096489C" w:rsidRDefault="00D21BF6">
      <w:pPr>
        <w:spacing w:line="440" w:lineRule="exact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（二）公务接待费支出预算数为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60000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元，主要用于接待国家、省、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市业务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主管部门的检查验收工作。本年预算数比上年减少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46%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，原因是厉行节约。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（三）</w:t>
      </w:r>
      <w:r>
        <w:rPr>
          <w:rFonts w:asciiTheme="minorEastAsia" w:hAnsiTheme="minorEastAsia" w:hint="eastAsia"/>
          <w:sz w:val="24"/>
          <w:szCs w:val="24"/>
        </w:rPr>
        <w:t>因公出国（境）费支出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预算数为</w:t>
      </w:r>
      <w:r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四、事业运行经费支出预算情况说</w:t>
      </w:r>
      <w:r>
        <w:rPr>
          <w:rFonts w:asciiTheme="minorEastAsia" w:hAnsiTheme="minorEastAsia" w:hint="eastAsia"/>
          <w:sz w:val="24"/>
          <w:szCs w:val="24"/>
        </w:rPr>
        <w:t>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2017</w:t>
      </w:r>
      <w:r>
        <w:rPr>
          <w:rFonts w:asciiTheme="minorEastAsia" w:hAnsiTheme="minorEastAsia" w:hint="eastAsia"/>
          <w:sz w:val="24"/>
          <w:szCs w:val="24"/>
        </w:rPr>
        <w:t>年事业运行经费支出预算数为</w:t>
      </w:r>
      <w:r>
        <w:rPr>
          <w:rFonts w:asciiTheme="minorEastAsia" w:hAnsiTheme="minorEastAsia" w:hint="eastAsia"/>
          <w:sz w:val="24"/>
          <w:szCs w:val="24"/>
        </w:rPr>
        <w:t>266000</w:t>
      </w:r>
      <w:r>
        <w:rPr>
          <w:rFonts w:asciiTheme="minorEastAsia" w:hAnsiTheme="minorEastAsia" w:hint="eastAsia"/>
          <w:sz w:val="24"/>
          <w:szCs w:val="24"/>
        </w:rPr>
        <w:t>元，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其中：办公费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41550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元，水费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1200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元，电费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30000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元，差旅费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83250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元，公务接待费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60000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元，公务用车运行维护费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50000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元。本年预算数比上年减少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2%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，原因是人员变动。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五、政府采购</w:t>
      </w:r>
      <w:r>
        <w:rPr>
          <w:rFonts w:asciiTheme="minorEastAsia" w:hAnsiTheme="minorEastAsia" w:hint="eastAsia"/>
          <w:sz w:val="24"/>
          <w:szCs w:val="24"/>
        </w:rPr>
        <w:t>支出预算情况说明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2017</w:t>
      </w:r>
      <w:r>
        <w:rPr>
          <w:rFonts w:asciiTheme="minorEastAsia" w:hAnsiTheme="minorEastAsia" w:hint="eastAsia"/>
          <w:sz w:val="24"/>
          <w:szCs w:val="24"/>
        </w:rPr>
        <w:t>年政府采购支出预算数为</w:t>
      </w:r>
      <w:r>
        <w:rPr>
          <w:rFonts w:asciiTheme="minorEastAsia" w:hAnsiTheme="minorEastAsia" w:hint="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6489C" w:rsidRDefault="0096489C">
      <w:pPr>
        <w:autoSpaceDE w:val="0"/>
        <w:autoSpaceDN w:val="0"/>
        <w:adjustRightInd w:val="0"/>
        <w:spacing w:line="520" w:lineRule="exact"/>
        <w:rPr>
          <w:rFonts w:ascii="仿宋_GB2312" w:eastAsia="仿宋_GB2312" w:cs="仿宋_GB2312"/>
          <w:color w:val="000000" w:themeColor="text1"/>
          <w:kern w:val="0"/>
          <w:szCs w:val="21"/>
        </w:rPr>
      </w:pPr>
    </w:p>
    <w:p w:rsidR="0096489C" w:rsidRDefault="00D21BF6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黑体"/>
          <w:b/>
          <w:color w:val="000000" w:themeColor="text1"/>
          <w:kern w:val="0"/>
          <w:sz w:val="24"/>
          <w:szCs w:val="24"/>
        </w:rPr>
      </w:pPr>
      <w:r>
        <w:rPr>
          <w:rFonts w:ascii="黑体" w:eastAsia="黑体" w:hAnsi="黑体" w:cs="黑体" w:hint="eastAsia"/>
          <w:b/>
          <w:color w:val="000000" w:themeColor="text1"/>
          <w:kern w:val="0"/>
          <w:sz w:val="24"/>
          <w:szCs w:val="24"/>
        </w:rPr>
        <w:t>第三部分</w:t>
      </w:r>
      <w:r>
        <w:rPr>
          <w:rFonts w:ascii="黑体" w:eastAsia="黑体" w:hAnsi="黑体" w:cs="黑体" w:hint="eastAsia"/>
          <w:b/>
          <w:color w:val="000000" w:themeColor="text1"/>
          <w:kern w:val="0"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color w:val="000000" w:themeColor="text1"/>
          <w:kern w:val="0"/>
          <w:sz w:val="24"/>
          <w:szCs w:val="24"/>
        </w:rPr>
        <w:t>名词解释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一、一般公共预算财政拨款：指本级财政当年拨付的资金。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lastRenderedPageBreak/>
        <w:t>二、基本支出：指为保障机构正常运转、完成日常工作任务而发生的人员支出和公用支出。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三、工资福利支出：指单位开支的在职职工和编制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外长期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聘用人员的各类劳动报酬及为上述人员缴纳的各项社会保险费。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四、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商品和服务支出：指单位购买商品和服务的各项支出，不包括购置固定资产、战略性和应急性物资等资本性支出。</w:t>
      </w:r>
    </w:p>
    <w:p w:rsidR="0096489C" w:rsidRDefault="00D21BF6">
      <w:pPr>
        <w:autoSpaceDE w:val="0"/>
        <w:autoSpaceDN w:val="0"/>
        <w:adjustRightInd w:val="0"/>
        <w:spacing w:line="520" w:lineRule="exac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五、对个人和家庭的补助：指政府用于对个人和家庭补助方面的支出。</w:t>
      </w:r>
    </w:p>
    <w:p w:rsidR="0096489C" w:rsidRDefault="00D21BF6">
      <w:pPr>
        <w:autoSpaceDE w:val="0"/>
        <w:autoSpaceDN w:val="0"/>
        <w:adjustRightInd w:val="0"/>
        <w:spacing w:line="520" w:lineRule="exact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六、事业运行经费：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为保障事业单位（含参照公务员法管理的事业单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位）运行用于购买货物和服务的各项资金，包括办公及印刷费、邮电费、差旅费、会议费、福利费、日常维修费、专用材料及一般设备购置费、办公用房水电费、办公用房取暖费、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办公用房物业管理费、公务用车运行维护费以及其他费用。</w:t>
      </w:r>
    </w:p>
    <w:p w:rsidR="0096489C" w:rsidRDefault="00D21BF6">
      <w:pPr>
        <w:autoSpaceDE w:val="0"/>
        <w:autoSpaceDN w:val="0"/>
        <w:adjustRightInd w:val="0"/>
        <w:spacing w:line="520" w:lineRule="exact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七、政府采购：指各级政府为从事日常的政务活动或为了满足公共服务的目的，利用国家财政性资金和政府借款购买货物、工程和服务的行为。</w:t>
      </w:r>
    </w:p>
    <w:p w:rsidR="0096489C" w:rsidRDefault="00D21BF6">
      <w:pPr>
        <w:autoSpaceDE w:val="0"/>
        <w:autoSpaceDN w:val="0"/>
        <w:adjustRightInd w:val="0"/>
        <w:spacing w:line="520" w:lineRule="exact"/>
        <w:ind w:firstLineChars="200" w:firstLine="480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八、“三公”经费：纳入财政预决算管理的“三公”经费，是指部门用财政拨款安排的因公出国（境）费、公务用车购置及运行费和公务接待费。其中，因公出国（境）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费反映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单位公务出国（境）的国际旅费、国外城市间交通费、住宿费、伙食费、培训费、公杂费等支出；公务用车购置及运行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费反映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单位公务用车车辆购置支出（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含车辆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购置税）及租用费、燃料费、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维修费、过路过桥费、保险费、安全奖励费用等支出；公务接待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费反映</w:t>
      </w:r>
      <w:proofErr w:type="gramEnd"/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单位按规定开支的各类公务接待（含外宾接待）支出。</w:t>
      </w:r>
    </w:p>
    <w:sectPr w:rsidR="0096489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5F6"/>
    <w:rsid w:val="00031CC2"/>
    <w:rsid w:val="000376FD"/>
    <w:rsid w:val="0008029C"/>
    <w:rsid w:val="000B1099"/>
    <w:rsid w:val="000E78A2"/>
    <w:rsid w:val="001814C8"/>
    <w:rsid w:val="00190470"/>
    <w:rsid w:val="00194F6B"/>
    <w:rsid w:val="001A131F"/>
    <w:rsid w:val="001C1BDE"/>
    <w:rsid w:val="002623A2"/>
    <w:rsid w:val="0026350E"/>
    <w:rsid w:val="002D18E0"/>
    <w:rsid w:val="00340B15"/>
    <w:rsid w:val="00344541"/>
    <w:rsid w:val="00353E08"/>
    <w:rsid w:val="003544A4"/>
    <w:rsid w:val="003634ED"/>
    <w:rsid w:val="00363556"/>
    <w:rsid w:val="003801B7"/>
    <w:rsid w:val="00392C79"/>
    <w:rsid w:val="004037E8"/>
    <w:rsid w:val="00412779"/>
    <w:rsid w:val="00425468"/>
    <w:rsid w:val="004326AA"/>
    <w:rsid w:val="00436EBF"/>
    <w:rsid w:val="00460F36"/>
    <w:rsid w:val="00475089"/>
    <w:rsid w:val="00503101"/>
    <w:rsid w:val="00535603"/>
    <w:rsid w:val="00567FDE"/>
    <w:rsid w:val="00590202"/>
    <w:rsid w:val="005908FB"/>
    <w:rsid w:val="005B500E"/>
    <w:rsid w:val="005D1BDA"/>
    <w:rsid w:val="005F0D82"/>
    <w:rsid w:val="005F6BB1"/>
    <w:rsid w:val="0060448A"/>
    <w:rsid w:val="006B0B13"/>
    <w:rsid w:val="006F0C4A"/>
    <w:rsid w:val="007006F8"/>
    <w:rsid w:val="00700B6D"/>
    <w:rsid w:val="00731E90"/>
    <w:rsid w:val="0076127C"/>
    <w:rsid w:val="0078073A"/>
    <w:rsid w:val="00796BFB"/>
    <w:rsid w:val="007B7E83"/>
    <w:rsid w:val="007C73D6"/>
    <w:rsid w:val="007E5223"/>
    <w:rsid w:val="007E6E2A"/>
    <w:rsid w:val="007E766B"/>
    <w:rsid w:val="007F131E"/>
    <w:rsid w:val="00831107"/>
    <w:rsid w:val="00874255"/>
    <w:rsid w:val="008827B2"/>
    <w:rsid w:val="00886BA0"/>
    <w:rsid w:val="008A2167"/>
    <w:rsid w:val="008B0FB1"/>
    <w:rsid w:val="00900D74"/>
    <w:rsid w:val="00906FFE"/>
    <w:rsid w:val="0091260F"/>
    <w:rsid w:val="0096489C"/>
    <w:rsid w:val="00985823"/>
    <w:rsid w:val="009E6809"/>
    <w:rsid w:val="00A3208E"/>
    <w:rsid w:val="00A405B9"/>
    <w:rsid w:val="00A43B31"/>
    <w:rsid w:val="00A44FE4"/>
    <w:rsid w:val="00A758D8"/>
    <w:rsid w:val="00A965F6"/>
    <w:rsid w:val="00AC3C77"/>
    <w:rsid w:val="00B01D1C"/>
    <w:rsid w:val="00B038B2"/>
    <w:rsid w:val="00B03BC2"/>
    <w:rsid w:val="00B448DD"/>
    <w:rsid w:val="00B62FB0"/>
    <w:rsid w:val="00B86FF7"/>
    <w:rsid w:val="00BB3E5E"/>
    <w:rsid w:val="00BD7611"/>
    <w:rsid w:val="00C0265E"/>
    <w:rsid w:val="00C42762"/>
    <w:rsid w:val="00C54B55"/>
    <w:rsid w:val="00CA7786"/>
    <w:rsid w:val="00CE62A5"/>
    <w:rsid w:val="00D21BF6"/>
    <w:rsid w:val="00D56364"/>
    <w:rsid w:val="00D75038"/>
    <w:rsid w:val="00D842AE"/>
    <w:rsid w:val="00DA2946"/>
    <w:rsid w:val="00DA7E15"/>
    <w:rsid w:val="00DD6601"/>
    <w:rsid w:val="00DE5440"/>
    <w:rsid w:val="00E61ABB"/>
    <w:rsid w:val="00EB077C"/>
    <w:rsid w:val="00EC5A42"/>
    <w:rsid w:val="00ED3139"/>
    <w:rsid w:val="00F11371"/>
    <w:rsid w:val="00F15790"/>
    <w:rsid w:val="00F44993"/>
    <w:rsid w:val="00F74B21"/>
    <w:rsid w:val="00FE6E8F"/>
    <w:rsid w:val="13E640DB"/>
    <w:rsid w:val="5B1E037D"/>
    <w:rsid w:val="6068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A83E3C-4569-4783-99E2-CDAE90DE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312</Words>
  <Characters>1781</Characters>
  <Application>Microsoft Office Word</Application>
  <DocSecurity>0</DocSecurity>
  <Lines>14</Lines>
  <Paragraphs>4</Paragraphs>
  <ScaleCrop>false</ScaleCrop>
  <Company>Sky123.Org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60</cp:revision>
  <cp:lastPrinted>2017-10-27T14:46:00Z</cp:lastPrinted>
  <dcterms:created xsi:type="dcterms:W3CDTF">2016-09-23T06:58:00Z</dcterms:created>
  <dcterms:modified xsi:type="dcterms:W3CDTF">2017-11-02T09:44:00Z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