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7B6" w:rsidRDefault="00D27CE5" w:rsidP="00D27CE5">
      <w:pPr>
        <w:autoSpaceDE w:val="0"/>
        <w:autoSpaceDN w:val="0"/>
        <w:adjustRightInd w:val="0"/>
        <w:ind w:right="320"/>
        <w:jc w:val="right"/>
        <w:rPr>
          <w:rFonts w:asciiTheme="minorEastAsia" w:eastAsiaTheme="minorEastAsia" w:hAnsiTheme="minorEastAsia" w:cs="黑体"/>
          <w:kern w:val="0"/>
          <w:sz w:val="32"/>
          <w:szCs w:val="32"/>
        </w:rPr>
      </w:pPr>
      <w:r w:rsidRPr="00D27CE5">
        <w:rPr>
          <w:rFonts w:asciiTheme="minorEastAsia" w:eastAsiaTheme="minorEastAsia" w:hAnsiTheme="minorEastAsia" w:cs="黑体" w:hint="eastAsia"/>
          <w:kern w:val="0"/>
          <w:sz w:val="32"/>
          <w:szCs w:val="32"/>
        </w:rPr>
        <w:t>编号：</w:t>
      </w:r>
      <w:r>
        <w:rPr>
          <w:rFonts w:asciiTheme="minorEastAsia" w:eastAsiaTheme="minorEastAsia" w:hAnsiTheme="minorEastAsia" w:cs="黑体" w:hint="eastAsia"/>
          <w:kern w:val="0"/>
          <w:sz w:val="32"/>
          <w:szCs w:val="32"/>
        </w:rPr>
        <w:t>21</w:t>
      </w:r>
    </w:p>
    <w:p w:rsidR="004749FB" w:rsidRDefault="004749FB" w:rsidP="004749FB">
      <w:pPr>
        <w:autoSpaceDE w:val="0"/>
        <w:autoSpaceDN w:val="0"/>
        <w:adjustRightInd w:val="0"/>
        <w:jc w:val="center"/>
        <w:rPr>
          <w:rFonts w:asciiTheme="majorEastAsia" w:eastAsiaTheme="majorEastAsia" w:hAnsiTheme="majorEastAsia" w:cs="黑体"/>
          <w:kern w:val="0"/>
          <w:sz w:val="44"/>
          <w:szCs w:val="44"/>
        </w:rPr>
      </w:pPr>
    </w:p>
    <w:p w:rsidR="00BF5565" w:rsidRDefault="00BF5565" w:rsidP="004749FB">
      <w:pPr>
        <w:autoSpaceDE w:val="0"/>
        <w:autoSpaceDN w:val="0"/>
        <w:adjustRightInd w:val="0"/>
        <w:jc w:val="center"/>
        <w:rPr>
          <w:rFonts w:asciiTheme="majorEastAsia" w:eastAsiaTheme="majorEastAsia" w:hAnsiTheme="majorEastAsia" w:cs="黑体"/>
          <w:kern w:val="0"/>
          <w:sz w:val="44"/>
          <w:szCs w:val="44"/>
        </w:rPr>
      </w:pPr>
    </w:p>
    <w:p w:rsidR="00BF5565" w:rsidRDefault="00BF5565" w:rsidP="004749FB">
      <w:pPr>
        <w:autoSpaceDE w:val="0"/>
        <w:autoSpaceDN w:val="0"/>
        <w:adjustRightInd w:val="0"/>
        <w:jc w:val="center"/>
        <w:rPr>
          <w:rFonts w:asciiTheme="majorEastAsia" w:eastAsiaTheme="majorEastAsia" w:hAnsiTheme="majorEastAsia" w:cs="黑体"/>
          <w:kern w:val="0"/>
          <w:sz w:val="44"/>
          <w:szCs w:val="44"/>
        </w:rPr>
      </w:pPr>
    </w:p>
    <w:p w:rsidR="004749FB" w:rsidRDefault="004749FB" w:rsidP="004749FB">
      <w:pPr>
        <w:autoSpaceDE w:val="0"/>
        <w:autoSpaceDN w:val="0"/>
        <w:adjustRightInd w:val="0"/>
        <w:jc w:val="center"/>
        <w:rPr>
          <w:rFonts w:asciiTheme="majorEastAsia" w:eastAsiaTheme="majorEastAsia" w:hAnsiTheme="majorEastAsia" w:cs="黑体"/>
          <w:kern w:val="0"/>
          <w:sz w:val="44"/>
          <w:szCs w:val="44"/>
        </w:rPr>
      </w:pPr>
    </w:p>
    <w:p w:rsidR="00BF5565" w:rsidRDefault="00BF5565" w:rsidP="004749FB">
      <w:pPr>
        <w:autoSpaceDE w:val="0"/>
        <w:autoSpaceDN w:val="0"/>
        <w:adjustRightInd w:val="0"/>
        <w:jc w:val="center"/>
        <w:rPr>
          <w:rFonts w:asciiTheme="majorEastAsia" w:eastAsiaTheme="majorEastAsia" w:hAnsiTheme="majorEastAsia" w:cs="黑体"/>
          <w:kern w:val="0"/>
          <w:sz w:val="44"/>
          <w:szCs w:val="44"/>
        </w:rPr>
      </w:pPr>
    </w:p>
    <w:p w:rsidR="00BF5565" w:rsidRDefault="00BF5565" w:rsidP="004749FB">
      <w:pPr>
        <w:autoSpaceDE w:val="0"/>
        <w:autoSpaceDN w:val="0"/>
        <w:adjustRightInd w:val="0"/>
        <w:jc w:val="center"/>
        <w:rPr>
          <w:rFonts w:asciiTheme="majorEastAsia" w:eastAsiaTheme="majorEastAsia" w:hAnsiTheme="majorEastAsia" w:cs="黑体"/>
          <w:kern w:val="0"/>
          <w:sz w:val="44"/>
          <w:szCs w:val="44"/>
        </w:rPr>
      </w:pPr>
    </w:p>
    <w:p w:rsidR="00BF5565" w:rsidRDefault="00BF5565" w:rsidP="004749FB">
      <w:pPr>
        <w:autoSpaceDE w:val="0"/>
        <w:autoSpaceDN w:val="0"/>
        <w:adjustRightInd w:val="0"/>
        <w:jc w:val="center"/>
        <w:rPr>
          <w:rFonts w:asciiTheme="majorEastAsia" w:eastAsiaTheme="majorEastAsia" w:hAnsiTheme="majorEastAsia" w:cs="黑体"/>
          <w:kern w:val="0"/>
          <w:sz w:val="44"/>
          <w:szCs w:val="44"/>
        </w:rPr>
      </w:pPr>
    </w:p>
    <w:p w:rsidR="00B20FB9" w:rsidRDefault="004749FB" w:rsidP="00BF5565">
      <w:pPr>
        <w:autoSpaceDE w:val="0"/>
        <w:autoSpaceDN w:val="0"/>
        <w:adjustRightInd w:val="0"/>
        <w:jc w:val="center"/>
        <w:rPr>
          <w:rFonts w:asciiTheme="majorEastAsia" w:eastAsiaTheme="majorEastAsia" w:hAnsiTheme="majorEastAsia" w:cs="黑体"/>
          <w:b/>
          <w:kern w:val="0"/>
          <w:sz w:val="72"/>
          <w:szCs w:val="72"/>
        </w:rPr>
      </w:pPr>
      <w:r w:rsidRPr="00BF5565">
        <w:rPr>
          <w:rFonts w:asciiTheme="majorEastAsia" w:eastAsiaTheme="majorEastAsia" w:hAnsiTheme="majorEastAsia" w:cs="黑体" w:hint="eastAsia"/>
          <w:b/>
          <w:kern w:val="0"/>
          <w:sz w:val="72"/>
          <w:szCs w:val="72"/>
        </w:rPr>
        <w:t>201</w:t>
      </w:r>
      <w:r w:rsidR="000421EC">
        <w:rPr>
          <w:rFonts w:asciiTheme="majorEastAsia" w:eastAsiaTheme="majorEastAsia" w:hAnsiTheme="majorEastAsia" w:cs="黑体" w:hint="eastAsia"/>
          <w:b/>
          <w:kern w:val="0"/>
          <w:sz w:val="72"/>
          <w:szCs w:val="72"/>
        </w:rPr>
        <w:t>8</w:t>
      </w:r>
      <w:r w:rsidRPr="00BF5565">
        <w:rPr>
          <w:rFonts w:asciiTheme="majorEastAsia" w:eastAsiaTheme="majorEastAsia" w:hAnsiTheme="majorEastAsia" w:cs="黑体" w:hint="eastAsia"/>
          <w:b/>
          <w:kern w:val="0"/>
          <w:sz w:val="72"/>
          <w:szCs w:val="72"/>
        </w:rPr>
        <w:t>年</w:t>
      </w:r>
    </w:p>
    <w:p w:rsidR="00B20FB9" w:rsidRDefault="00B20FB9" w:rsidP="00BF5565">
      <w:pPr>
        <w:autoSpaceDE w:val="0"/>
        <w:autoSpaceDN w:val="0"/>
        <w:adjustRightInd w:val="0"/>
        <w:jc w:val="center"/>
        <w:rPr>
          <w:rFonts w:asciiTheme="majorEastAsia" w:eastAsiaTheme="majorEastAsia" w:hAnsiTheme="majorEastAsia" w:cs="黑体"/>
          <w:b/>
          <w:kern w:val="0"/>
          <w:sz w:val="72"/>
          <w:szCs w:val="72"/>
        </w:rPr>
      </w:pPr>
    </w:p>
    <w:p w:rsidR="00BF5565" w:rsidRPr="00BF5565" w:rsidRDefault="0057714E" w:rsidP="00BF5565">
      <w:pPr>
        <w:autoSpaceDE w:val="0"/>
        <w:autoSpaceDN w:val="0"/>
        <w:adjustRightInd w:val="0"/>
        <w:jc w:val="center"/>
        <w:rPr>
          <w:rFonts w:asciiTheme="majorEastAsia" w:eastAsiaTheme="majorEastAsia" w:hAnsiTheme="majorEastAsia" w:cs="黑体"/>
          <w:b/>
          <w:kern w:val="0"/>
          <w:sz w:val="72"/>
          <w:szCs w:val="72"/>
        </w:rPr>
      </w:pPr>
      <w:r w:rsidRPr="00BF5565">
        <w:rPr>
          <w:rFonts w:asciiTheme="majorEastAsia" w:eastAsiaTheme="majorEastAsia" w:hAnsiTheme="majorEastAsia" w:cs="黑体" w:hint="eastAsia"/>
          <w:b/>
          <w:kern w:val="0"/>
          <w:sz w:val="72"/>
          <w:szCs w:val="72"/>
        </w:rPr>
        <w:t>市商务信息中心</w:t>
      </w:r>
      <w:r w:rsidR="00B20FB9">
        <w:rPr>
          <w:rFonts w:asciiTheme="majorEastAsia" w:eastAsiaTheme="majorEastAsia" w:hAnsiTheme="majorEastAsia" w:cs="黑体" w:hint="eastAsia"/>
          <w:b/>
          <w:kern w:val="0"/>
          <w:sz w:val="72"/>
          <w:szCs w:val="72"/>
        </w:rPr>
        <w:t>部门预算</w:t>
      </w:r>
    </w:p>
    <w:p w:rsidR="00BF5565" w:rsidRPr="00BF5565" w:rsidRDefault="00BF5565" w:rsidP="00BF5565">
      <w:pPr>
        <w:autoSpaceDE w:val="0"/>
        <w:autoSpaceDN w:val="0"/>
        <w:adjustRightInd w:val="0"/>
        <w:jc w:val="center"/>
        <w:rPr>
          <w:rFonts w:asciiTheme="majorEastAsia" w:eastAsiaTheme="majorEastAsia" w:hAnsiTheme="majorEastAsia" w:cs="黑体"/>
          <w:b/>
          <w:kern w:val="0"/>
          <w:sz w:val="72"/>
          <w:szCs w:val="72"/>
        </w:rPr>
      </w:pPr>
    </w:p>
    <w:p w:rsidR="008547B6" w:rsidRPr="00BF5565" w:rsidRDefault="008547B6" w:rsidP="00FD2AE3">
      <w:pPr>
        <w:autoSpaceDE w:val="0"/>
        <w:autoSpaceDN w:val="0"/>
        <w:adjustRightInd w:val="0"/>
        <w:jc w:val="left"/>
        <w:rPr>
          <w:rFonts w:asciiTheme="minorEastAsia" w:eastAsiaTheme="minorEastAsia" w:hAnsiTheme="minorEastAsia" w:cs="黑体"/>
          <w:kern w:val="0"/>
          <w:sz w:val="52"/>
          <w:szCs w:val="52"/>
        </w:rPr>
      </w:pPr>
    </w:p>
    <w:p w:rsidR="00BF5565" w:rsidRPr="00BF5565" w:rsidRDefault="00BF5565" w:rsidP="00FD2AE3">
      <w:pPr>
        <w:autoSpaceDE w:val="0"/>
        <w:autoSpaceDN w:val="0"/>
        <w:adjustRightInd w:val="0"/>
        <w:jc w:val="left"/>
        <w:rPr>
          <w:rFonts w:asciiTheme="minorEastAsia" w:eastAsiaTheme="minorEastAsia" w:hAnsiTheme="minorEastAsia" w:cs="黑体"/>
          <w:kern w:val="0"/>
          <w:sz w:val="52"/>
          <w:szCs w:val="52"/>
        </w:rPr>
      </w:pPr>
    </w:p>
    <w:p w:rsidR="00BF5565" w:rsidRDefault="00BF5565" w:rsidP="00FD2AE3">
      <w:pPr>
        <w:autoSpaceDE w:val="0"/>
        <w:autoSpaceDN w:val="0"/>
        <w:adjustRightInd w:val="0"/>
        <w:jc w:val="left"/>
        <w:rPr>
          <w:rFonts w:asciiTheme="minorEastAsia" w:eastAsiaTheme="minorEastAsia" w:hAnsiTheme="minorEastAsia" w:cs="黑体"/>
          <w:kern w:val="0"/>
          <w:sz w:val="32"/>
          <w:szCs w:val="32"/>
        </w:rPr>
      </w:pPr>
    </w:p>
    <w:p w:rsidR="00BF5565" w:rsidRDefault="00BF5565" w:rsidP="00FD2AE3">
      <w:pPr>
        <w:autoSpaceDE w:val="0"/>
        <w:autoSpaceDN w:val="0"/>
        <w:adjustRightInd w:val="0"/>
        <w:jc w:val="left"/>
        <w:rPr>
          <w:rFonts w:asciiTheme="minorEastAsia" w:eastAsiaTheme="minorEastAsia" w:hAnsiTheme="minorEastAsia" w:cs="黑体"/>
          <w:kern w:val="0"/>
          <w:sz w:val="32"/>
          <w:szCs w:val="32"/>
        </w:rPr>
      </w:pPr>
      <w:r>
        <w:rPr>
          <w:rFonts w:asciiTheme="minorEastAsia" w:eastAsiaTheme="minorEastAsia" w:hAnsiTheme="minorEastAsia" w:cs="黑体" w:hint="eastAsia"/>
          <w:kern w:val="0"/>
          <w:sz w:val="32"/>
          <w:szCs w:val="32"/>
        </w:rPr>
        <w:t xml:space="preserve"> </w:t>
      </w:r>
    </w:p>
    <w:p w:rsidR="00BF5565" w:rsidRDefault="00BF5565" w:rsidP="00FD2AE3">
      <w:pPr>
        <w:autoSpaceDE w:val="0"/>
        <w:autoSpaceDN w:val="0"/>
        <w:adjustRightInd w:val="0"/>
        <w:jc w:val="left"/>
        <w:rPr>
          <w:rFonts w:asciiTheme="minorEastAsia" w:eastAsiaTheme="minorEastAsia" w:hAnsiTheme="minorEastAsia" w:cs="黑体"/>
          <w:kern w:val="0"/>
          <w:sz w:val="32"/>
          <w:szCs w:val="32"/>
        </w:rPr>
      </w:pPr>
    </w:p>
    <w:p w:rsidR="00BF5565" w:rsidRDefault="00BF5565" w:rsidP="00FD2AE3">
      <w:pPr>
        <w:autoSpaceDE w:val="0"/>
        <w:autoSpaceDN w:val="0"/>
        <w:adjustRightInd w:val="0"/>
        <w:jc w:val="left"/>
        <w:rPr>
          <w:rFonts w:asciiTheme="minorEastAsia" w:eastAsiaTheme="minorEastAsia" w:hAnsiTheme="minorEastAsia" w:cs="黑体"/>
          <w:kern w:val="0"/>
          <w:sz w:val="32"/>
          <w:szCs w:val="32"/>
        </w:rPr>
      </w:pPr>
    </w:p>
    <w:p w:rsidR="00BF5565" w:rsidRDefault="00BF5565" w:rsidP="00FD2AE3">
      <w:pPr>
        <w:autoSpaceDE w:val="0"/>
        <w:autoSpaceDN w:val="0"/>
        <w:adjustRightInd w:val="0"/>
        <w:jc w:val="left"/>
        <w:rPr>
          <w:rFonts w:asciiTheme="minorEastAsia" w:eastAsiaTheme="minorEastAsia" w:hAnsiTheme="minorEastAsia" w:cs="黑体"/>
          <w:kern w:val="0"/>
          <w:sz w:val="32"/>
          <w:szCs w:val="32"/>
        </w:rPr>
      </w:pPr>
    </w:p>
    <w:p w:rsidR="008547B6" w:rsidRPr="0057714E" w:rsidRDefault="008547B6" w:rsidP="00BF5565">
      <w:pPr>
        <w:autoSpaceDE w:val="0"/>
        <w:autoSpaceDN w:val="0"/>
        <w:adjustRightInd w:val="0"/>
        <w:jc w:val="center"/>
        <w:rPr>
          <w:rFonts w:asciiTheme="minorEastAsia" w:eastAsiaTheme="minorEastAsia" w:hAnsiTheme="minorEastAsia" w:cs="黑体"/>
          <w:b/>
          <w:kern w:val="0"/>
          <w:sz w:val="44"/>
          <w:szCs w:val="44"/>
        </w:rPr>
      </w:pPr>
      <w:r w:rsidRPr="0057714E">
        <w:rPr>
          <w:rFonts w:asciiTheme="minorEastAsia" w:eastAsiaTheme="minorEastAsia" w:hAnsiTheme="minorEastAsia" w:cs="黑体" w:hint="eastAsia"/>
          <w:b/>
          <w:kern w:val="0"/>
          <w:sz w:val="44"/>
          <w:szCs w:val="44"/>
        </w:rPr>
        <w:lastRenderedPageBreak/>
        <w:t>目 录</w:t>
      </w:r>
    </w:p>
    <w:p w:rsidR="00BF5565" w:rsidRPr="007C2F79" w:rsidRDefault="00BF5565" w:rsidP="00BF5565">
      <w:pPr>
        <w:autoSpaceDE w:val="0"/>
        <w:autoSpaceDN w:val="0"/>
        <w:adjustRightInd w:val="0"/>
        <w:jc w:val="center"/>
        <w:rPr>
          <w:rFonts w:asciiTheme="minorEastAsia" w:eastAsiaTheme="minorEastAsia" w:hAnsiTheme="minorEastAsia" w:cs="黑体"/>
          <w:b/>
          <w:kern w:val="0"/>
          <w:sz w:val="32"/>
          <w:szCs w:val="32"/>
        </w:rPr>
      </w:pPr>
    </w:p>
    <w:p w:rsidR="00E91554" w:rsidRDefault="00436A38" w:rsidP="00B20FB9">
      <w:pPr>
        <w:autoSpaceDE w:val="0"/>
        <w:autoSpaceDN w:val="0"/>
        <w:adjustRightInd w:val="0"/>
        <w:ind w:firstLineChars="147" w:firstLine="472"/>
        <w:jc w:val="left"/>
        <w:rPr>
          <w:rFonts w:ascii="黑体" w:eastAsia="黑体" w:cs="黑体"/>
          <w:kern w:val="0"/>
          <w:sz w:val="32"/>
          <w:szCs w:val="32"/>
        </w:rPr>
      </w:pPr>
      <w:r w:rsidRPr="005F0DB0">
        <w:rPr>
          <w:rFonts w:asciiTheme="minorEastAsia" w:eastAsiaTheme="minorEastAsia" w:hAnsiTheme="minorEastAsia" w:cs="黑体" w:hint="eastAsia"/>
          <w:b/>
          <w:kern w:val="0"/>
          <w:sz w:val="32"/>
          <w:szCs w:val="32"/>
        </w:rPr>
        <w:t xml:space="preserve">第一部分 </w:t>
      </w:r>
      <w:r w:rsidR="00CF17A7" w:rsidRPr="005F0DB0">
        <w:rPr>
          <w:rFonts w:asciiTheme="minorEastAsia" w:eastAsiaTheme="minorEastAsia" w:hAnsiTheme="minorEastAsia" w:cs="黑体" w:hint="eastAsia"/>
          <w:b/>
          <w:kern w:val="0"/>
          <w:sz w:val="32"/>
          <w:szCs w:val="32"/>
        </w:rPr>
        <w:t xml:space="preserve"> </w:t>
      </w:r>
      <w:r w:rsidR="006D6952">
        <w:rPr>
          <w:rFonts w:asciiTheme="minorEastAsia" w:eastAsiaTheme="minorEastAsia" w:hAnsiTheme="minorEastAsia" w:cs="黑体" w:hint="eastAsia"/>
          <w:b/>
          <w:kern w:val="0"/>
          <w:sz w:val="32"/>
          <w:szCs w:val="32"/>
        </w:rPr>
        <w:t>梅州</w:t>
      </w:r>
      <w:r w:rsidR="0057714E" w:rsidRPr="005F0DB0">
        <w:rPr>
          <w:rFonts w:asciiTheme="minorEastAsia" w:eastAsiaTheme="minorEastAsia" w:hAnsiTheme="minorEastAsia" w:cs="黑体" w:hint="eastAsia"/>
          <w:b/>
          <w:kern w:val="0"/>
          <w:sz w:val="32"/>
          <w:szCs w:val="32"/>
        </w:rPr>
        <w:t>市商务信息中心部门</w:t>
      </w:r>
      <w:r w:rsidR="00E91554">
        <w:rPr>
          <w:rFonts w:ascii="黑体" w:eastAsia="黑体" w:cs="黑体" w:hint="eastAsia"/>
          <w:kern w:val="0"/>
          <w:sz w:val="32"/>
          <w:szCs w:val="32"/>
        </w:rPr>
        <w:t>概况</w:t>
      </w:r>
    </w:p>
    <w:p w:rsidR="00E91554" w:rsidRPr="00B20FB9" w:rsidRDefault="00E91554" w:rsidP="00B20FB9">
      <w:pPr>
        <w:autoSpaceDE w:val="0"/>
        <w:autoSpaceDN w:val="0"/>
        <w:adjustRightInd w:val="0"/>
        <w:ind w:firstLineChars="147" w:firstLine="472"/>
        <w:jc w:val="left"/>
        <w:rPr>
          <w:rFonts w:asciiTheme="minorEastAsia" w:eastAsiaTheme="minorEastAsia" w:hAnsiTheme="minorEastAsia" w:cs="黑体"/>
          <w:b/>
          <w:kern w:val="0"/>
          <w:sz w:val="32"/>
          <w:szCs w:val="32"/>
        </w:rPr>
      </w:pPr>
      <w:r w:rsidRPr="00B20FB9">
        <w:rPr>
          <w:rFonts w:asciiTheme="minorEastAsia" w:eastAsiaTheme="minorEastAsia" w:hAnsiTheme="minorEastAsia" w:cs="黑体" w:hint="eastAsia"/>
          <w:b/>
          <w:kern w:val="0"/>
          <w:sz w:val="32"/>
          <w:szCs w:val="32"/>
        </w:rPr>
        <w:t>一、主要职责</w:t>
      </w:r>
    </w:p>
    <w:p w:rsidR="0057714E" w:rsidRPr="00B20FB9" w:rsidRDefault="00E91554" w:rsidP="00B20FB9">
      <w:pPr>
        <w:autoSpaceDE w:val="0"/>
        <w:autoSpaceDN w:val="0"/>
        <w:adjustRightInd w:val="0"/>
        <w:ind w:firstLineChars="147" w:firstLine="472"/>
        <w:jc w:val="left"/>
        <w:rPr>
          <w:rFonts w:asciiTheme="minorEastAsia" w:eastAsiaTheme="minorEastAsia" w:hAnsiTheme="minorEastAsia" w:cs="黑体"/>
          <w:b/>
          <w:kern w:val="0"/>
          <w:sz w:val="32"/>
          <w:szCs w:val="32"/>
        </w:rPr>
      </w:pPr>
      <w:r w:rsidRPr="00B20FB9">
        <w:rPr>
          <w:rFonts w:asciiTheme="minorEastAsia" w:eastAsiaTheme="minorEastAsia" w:hAnsiTheme="minorEastAsia" w:cs="黑体" w:hint="eastAsia"/>
          <w:b/>
          <w:kern w:val="0"/>
          <w:sz w:val="32"/>
          <w:szCs w:val="32"/>
        </w:rPr>
        <w:t>二、机构设置</w:t>
      </w:r>
    </w:p>
    <w:p w:rsidR="00B20FB9" w:rsidRPr="00B20FB9" w:rsidRDefault="00B20FB9" w:rsidP="00B20FB9">
      <w:pPr>
        <w:autoSpaceDE w:val="0"/>
        <w:autoSpaceDN w:val="0"/>
        <w:adjustRightInd w:val="0"/>
        <w:ind w:firstLineChars="147" w:firstLine="472"/>
        <w:jc w:val="left"/>
        <w:rPr>
          <w:rFonts w:asciiTheme="minorEastAsia" w:eastAsiaTheme="minorEastAsia" w:hAnsiTheme="minorEastAsia" w:cs="黑体"/>
          <w:b/>
          <w:kern w:val="0"/>
          <w:sz w:val="32"/>
          <w:szCs w:val="32"/>
        </w:rPr>
      </w:pPr>
    </w:p>
    <w:p w:rsidR="00436A38" w:rsidRPr="005F0DB0" w:rsidRDefault="00436A38" w:rsidP="00B20FB9">
      <w:pPr>
        <w:autoSpaceDE w:val="0"/>
        <w:autoSpaceDN w:val="0"/>
        <w:adjustRightInd w:val="0"/>
        <w:ind w:firstLineChars="147" w:firstLine="472"/>
        <w:jc w:val="left"/>
        <w:rPr>
          <w:rFonts w:asciiTheme="minorEastAsia" w:eastAsiaTheme="minorEastAsia" w:hAnsiTheme="minorEastAsia" w:cs="黑体"/>
          <w:b/>
          <w:kern w:val="0"/>
          <w:sz w:val="32"/>
          <w:szCs w:val="32"/>
        </w:rPr>
      </w:pPr>
      <w:r w:rsidRPr="005F0DB0">
        <w:rPr>
          <w:rFonts w:asciiTheme="minorEastAsia" w:eastAsiaTheme="minorEastAsia" w:hAnsiTheme="minorEastAsia" w:cs="黑体" w:hint="eastAsia"/>
          <w:b/>
          <w:kern w:val="0"/>
          <w:sz w:val="32"/>
          <w:szCs w:val="32"/>
        </w:rPr>
        <w:t xml:space="preserve">第二部分 </w:t>
      </w:r>
      <w:r w:rsidR="00CF17A7" w:rsidRPr="005F0DB0">
        <w:rPr>
          <w:rFonts w:asciiTheme="minorEastAsia" w:eastAsiaTheme="minorEastAsia" w:hAnsiTheme="minorEastAsia" w:cs="黑体" w:hint="eastAsia"/>
          <w:b/>
          <w:kern w:val="0"/>
          <w:sz w:val="32"/>
          <w:szCs w:val="32"/>
        </w:rPr>
        <w:t xml:space="preserve"> </w:t>
      </w:r>
      <w:r w:rsidRPr="005F0DB0">
        <w:rPr>
          <w:rFonts w:asciiTheme="minorEastAsia" w:eastAsiaTheme="minorEastAsia" w:hAnsiTheme="minorEastAsia" w:cs="黑体" w:hint="eastAsia"/>
          <w:b/>
          <w:kern w:val="0"/>
          <w:sz w:val="32"/>
          <w:szCs w:val="32"/>
        </w:rPr>
        <w:t>201</w:t>
      </w:r>
      <w:r w:rsidR="0057714E" w:rsidRPr="005F0DB0">
        <w:rPr>
          <w:rFonts w:asciiTheme="minorEastAsia" w:eastAsiaTheme="minorEastAsia" w:hAnsiTheme="minorEastAsia" w:cs="黑体" w:hint="eastAsia"/>
          <w:b/>
          <w:kern w:val="0"/>
          <w:sz w:val="32"/>
          <w:szCs w:val="32"/>
        </w:rPr>
        <w:t>8</w:t>
      </w:r>
      <w:r w:rsidRPr="005F0DB0">
        <w:rPr>
          <w:rFonts w:asciiTheme="minorEastAsia" w:eastAsiaTheme="minorEastAsia" w:hAnsiTheme="minorEastAsia" w:cs="黑体" w:hint="eastAsia"/>
          <w:b/>
          <w:kern w:val="0"/>
          <w:sz w:val="32"/>
          <w:szCs w:val="32"/>
        </w:rPr>
        <w:t>年部门</w:t>
      </w:r>
      <w:r w:rsidR="00273E1C" w:rsidRPr="005F0DB0">
        <w:rPr>
          <w:rFonts w:asciiTheme="minorEastAsia" w:eastAsiaTheme="minorEastAsia" w:hAnsiTheme="minorEastAsia" w:cs="黑体" w:hint="eastAsia"/>
          <w:b/>
          <w:kern w:val="0"/>
          <w:sz w:val="32"/>
          <w:szCs w:val="32"/>
        </w:rPr>
        <w:t>预算</w:t>
      </w:r>
      <w:r w:rsidRPr="005F0DB0">
        <w:rPr>
          <w:rFonts w:asciiTheme="minorEastAsia" w:eastAsiaTheme="minorEastAsia" w:hAnsiTheme="minorEastAsia" w:cs="黑体" w:hint="eastAsia"/>
          <w:b/>
          <w:kern w:val="0"/>
          <w:sz w:val="32"/>
          <w:szCs w:val="32"/>
        </w:rPr>
        <w:t>表</w:t>
      </w:r>
    </w:p>
    <w:p w:rsidR="00436A38" w:rsidRPr="00B20FB9" w:rsidRDefault="00436A38" w:rsidP="00B20FB9">
      <w:pPr>
        <w:autoSpaceDE w:val="0"/>
        <w:autoSpaceDN w:val="0"/>
        <w:adjustRightInd w:val="0"/>
        <w:ind w:firstLineChars="147" w:firstLine="472"/>
        <w:jc w:val="left"/>
        <w:rPr>
          <w:rFonts w:asciiTheme="minorEastAsia" w:eastAsiaTheme="minorEastAsia" w:hAnsiTheme="minorEastAsia" w:cs="黑体"/>
          <w:b/>
          <w:kern w:val="0"/>
          <w:sz w:val="32"/>
          <w:szCs w:val="32"/>
        </w:rPr>
      </w:pPr>
      <w:r w:rsidRPr="00B20FB9">
        <w:rPr>
          <w:rFonts w:asciiTheme="minorEastAsia" w:eastAsiaTheme="minorEastAsia" w:hAnsiTheme="minorEastAsia" w:cs="黑体" w:hint="eastAsia"/>
          <w:b/>
          <w:kern w:val="0"/>
          <w:sz w:val="32"/>
          <w:szCs w:val="32"/>
        </w:rPr>
        <w:t>一、收支</w:t>
      </w:r>
      <w:r w:rsidR="0057714E" w:rsidRPr="00B20FB9">
        <w:rPr>
          <w:rFonts w:asciiTheme="minorEastAsia" w:eastAsiaTheme="minorEastAsia" w:hAnsiTheme="minorEastAsia" w:cs="黑体" w:hint="eastAsia"/>
          <w:b/>
          <w:kern w:val="0"/>
          <w:sz w:val="32"/>
          <w:szCs w:val="32"/>
        </w:rPr>
        <w:t>总体情况</w:t>
      </w:r>
      <w:r w:rsidRPr="00B20FB9">
        <w:rPr>
          <w:rFonts w:asciiTheme="minorEastAsia" w:eastAsiaTheme="minorEastAsia" w:hAnsiTheme="minorEastAsia" w:cs="黑体" w:hint="eastAsia"/>
          <w:b/>
          <w:kern w:val="0"/>
          <w:sz w:val="32"/>
          <w:szCs w:val="32"/>
        </w:rPr>
        <w:t>表</w:t>
      </w:r>
    </w:p>
    <w:p w:rsidR="0057714E" w:rsidRPr="00B20FB9" w:rsidRDefault="00436A38" w:rsidP="00B20FB9">
      <w:pPr>
        <w:autoSpaceDE w:val="0"/>
        <w:autoSpaceDN w:val="0"/>
        <w:adjustRightInd w:val="0"/>
        <w:ind w:firstLineChars="147" w:firstLine="472"/>
        <w:jc w:val="left"/>
        <w:rPr>
          <w:rFonts w:asciiTheme="minorEastAsia" w:eastAsiaTheme="minorEastAsia" w:hAnsiTheme="minorEastAsia" w:cs="黑体"/>
          <w:b/>
          <w:kern w:val="0"/>
          <w:sz w:val="32"/>
          <w:szCs w:val="32"/>
        </w:rPr>
      </w:pPr>
      <w:r w:rsidRPr="00B20FB9">
        <w:rPr>
          <w:rFonts w:asciiTheme="minorEastAsia" w:eastAsiaTheme="minorEastAsia" w:hAnsiTheme="minorEastAsia" w:cs="黑体" w:hint="eastAsia"/>
          <w:b/>
          <w:kern w:val="0"/>
          <w:sz w:val="32"/>
          <w:szCs w:val="32"/>
        </w:rPr>
        <w:t>二、收入</w:t>
      </w:r>
      <w:r w:rsidR="0057714E" w:rsidRPr="00B20FB9">
        <w:rPr>
          <w:rFonts w:asciiTheme="minorEastAsia" w:eastAsiaTheme="minorEastAsia" w:hAnsiTheme="minorEastAsia" w:cs="黑体" w:hint="eastAsia"/>
          <w:b/>
          <w:kern w:val="0"/>
          <w:sz w:val="32"/>
          <w:szCs w:val="32"/>
        </w:rPr>
        <w:t>总体情况表</w:t>
      </w:r>
    </w:p>
    <w:p w:rsidR="00436A38" w:rsidRPr="00B20FB9" w:rsidRDefault="00436A38" w:rsidP="00B20FB9">
      <w:pPr>
        <w:autoSpaceDE w:val="0"/>
        <w:autoSpaceDN w:val="0"/>
        <w:adjustRightInd w:val="0"/>
        <w:ind w:firstLineChars="147" w:firstLine="472"/>
        <w:jc w:val="left"/>
        <w:rPr>
          <w:rFonts w:asciiTheme="minorEastAsia" w:eastAsiaTheme="minorEastAsia" w:hAnsiTheme="minorEastAsia" w:cs="黑体"/>
          <w:b/>
          <w:kern w:val="0"/>
          <w:sz w:val="32"/>
          <w:szCs w:val="32"/>
        </w:rPr>
      </w:pPr>
      <w:r w:rsidRPr="00B20FB9">
        <w:rPr>
          <w:rFonts w:asciiTheme="minorEastAsia" w:eastAsiaTheme="minorEastAsia" w:hAnsiTheme="minorEastAsia" w:cs="黑体" w:hint="eastAsia"/>
          <w:b/>
          <w:kern w:val="0"/>
          <w:sz w:val="32"/>
          <w:szCs w:val="32"/>
        </w:rPr>
        <w:t>三、支出</w:t>
      </w:r>
      <w:r w:rsidR="0057714E" w:rsidRPr="00B20FB9">
        <w:rPr>
          <w:rFonts w:asciiTheme="minorEastAsia" w:eastAsiaTheme="minorEastAsia" w:hAnsiTheme="minorEastAsia" w:cs="黑体" w:hint="eastAsia"/>
          <w:b/>
          <w:kern w:val="0"/>
          <w:sz w:val="32"/>
          <w:szCs w:val="32"/>
        </w:rPr>
        <w:t>总体情况表</w:t>
      </w:r>
    </w:p>
    <w:p w:rsidR="00436A38" w:rsidRPr="00B20FB9" w:rsidRDefault="00436A38" w:rsidP="00B20FB9">
      <w:pPr>
        <w:autoSpaceDE w:val="0"/>
        <w:autoSpaceDN w:val="0"/>
        <w:adjustRightInd w:val="0"/>
        <w:ind w:firstLineChars="147" w:firstLine="472"/>
        <w:jc w:val="left"/>
        <w:rPr>
          <w:rFonts w:asciiTheme="minorEastAsia" w:eastAsiaTheme="minorEastAsia" w:hAnsiTheme="minorEastAsia" w:cs="黑体"/>
          <w:b/>
          <w:kern w:val="0"/>
          <w:sz w:val="32"/>
          <w:szCs w:val="32"/>
        </w:rPr>
      </w:pPr>
      <w:r w:rsidRPr="00B20FB9">
        <w:rPr>
          <w:rFonts w:asciiTheme="minorEastAsia" w:eastAsiaTheme="minorEastAsia" w:hAnsiTheme="minorEastAsia" w:cs="黑体" w:hint="eastAsia"/>
          <w:b/>
          <w:kern w:val="0"/>
          <w:sz w:val="32"/>
          <w:szCs w:val="32"/>
        </w:rPr>
        <w:t>四、</w:t>
      </w:r>
      <w:r w:rsidR="0057714E" w:rsidRPr="00B20FB9">
        <w:rPr>
          <w:rFonts w:asciiTheme="minorEastAsia" w:eastAsiaTheme="minorEastAsia" w:hAnsiTheme="minorEastAsia" w:cs="黑体" w:hint="eastAsia"/>
          <w:b/>
          <w:kern w:val="0"/>
          <w:sz w:val="32"/>
          <w:szCs w:val="32"/>
        </w:rPr>
        <w:t>财政拨款收支总体情况表</w:t>
      </w:r>
    </w:p>
    <w:p w:rsidR="00436A38" w:rsidRPr="00B20FB9" w:rsidRDefault="00436A38" w:rsidP="00B20FB9">
      <w:pPr>
        <w:autoSpaceDE w:val="0"/>
        <w:autoSpaceDN w:val="0"/>
        <w:adjustRightInd w:val="0"/>
        <w:ind w:firstLineChars="147" w:firstLine="472"/>
        <w:jc w:val="left"/>
        <w:rPr>
          <w:rFonts w:asciiTheme="minorEastAsia" w:eastAsiaTheme="minorEastAsia" w:hAnsiTheme="minorEastAsia" w:cs="黑体"/>
          <w:b/>
          <w:kern w:val="0"/>
          <w:sz w:val="32"/>
          <w:szCs w:val="32"/>
        </w:rPr>
      </w:pPr>
      <w:r w:rsidRPr="00B20FB9">
        <w:rPr>
          <w:rFonts w:asciiTheme="minorEastAsia" w:eastAsiaTheme="minorEastAsia" w:hAnsiTheme="minorEastAsia" w:cs="黑体" w:hint="eastAsia"/>
          <w:b/>
          <w:kern w:val="0"/>
          <w:sz w:val="32"/>
          <w:szCs w:val="32"/>
        </w:rPr>
        <w:t>五、</w:t>
      </w:r>
      <w:r w:rsidR="0057714E" w:rsidRPr="00B20FB9">
        <w:rPr>
          <w:rFonts w:asciiTheme="minorEastAsia" w:eastAsiaTheme="minorEastAsia" w:hAnsiTheme="minorEastAsia" w:cs="黑体" w:hint="eastAsia"/>
          <w:b/>
          <w:kern w:val="0"/>
          <w:sz w:val="32"/>
          <w:szCs w:val="32"/>
        </w:rPr>
        <w:t>一般公共预算支出情况表（按功能分类科目）</w:t>
      </w:r>
    </w:p>
    <w:p w:rsidR="0057714E" w:rsidRPr="00B20FB9" w:rsidRDefault="00436A38" w:rsidP="00B20FB9">
      <w:pPr>
        <w:autoSpaceDE w:val="0"/>
        <w:autoSpaceDN w:val="0"/>
        <w:adjustRightInd w:val="0"/>
        <w:ind w:firstLineChars="147" w:firstLine="472"/>
        <w:jc w:val="left"/>
        <w:rPr>
          <w:rFonts w:asciiTheme="minorEastAsia" w:eastAsiaTheme="minorEastAsia" w:hAnsiTheme="minorEastAsia" w:cs="黑体"/>
          <w:b/>
          <w:kern w:val="0"/>
          <w:sz w:val="32"/>
          <w:szCs w:val="32"/>
        </w:rPr>
      </w:pPr>
      <w:r w:rsidRPr="00B20FB9">
        <w:rPr>
          <w:rFonts w:asciiTheme="minorEastAsia" w:eastAsiaTheme="minorEastAsia" w:hAnsiTheme="minorEastAsia" w:cs="黑体" w:hint="eastAsia"/>
          <w:b/>
          <w:kern w:val="0"/>
          <w:sz w:val="32"/>
          <w:szCs w:val="32"/>
        </w:rPr>
        <w:t>六、</w:t>
      </w:r>
      <w:r w:rsidR="0057714E" w:rsidRPr="00B20FB9">
        <w:rPr>
          <w:rFonts w:asciiTheme="minorEastAsia" w:eastAsiaTheme="minorEastAsia" w:hAnsiTheme="minorEastAsia" w:cs="黑体" w:hint="eastAsia"/>
          <w:b/>
          <w:kern w:val="0"/>
          <w:sz w:val="32"/>
          <w:szCs w:val="32"/>
        </w:rPr>
        <w:t>一般公共预算基本支出情况表（按经济分类科目）</w:t>
      </w:r>
    </w:p>
    <w:p w:rsidR="0057714E" w:rsidRPr="00B20FB9" w:rsidRDefault="00436A38" w:rsidP="00B20FB9">
      <w:pPr>
        <w:autoSpaceDE w:val="0"/>
        <w:autoSpaceDN w:val="0"/>
        <w:adjustRightInd w:val="0"/>
        <w:ind w:firstLineChars="147" w:firstLine="472"/>
        <w:jc w:val="left"/>
        <w:rPr>
          <w:rFonts w:asciiTheme="minorEastAsia" w:eastAsiaTheme="minorEastAsia" w:hAnsiTheme="minorEastAsia" w:cs="黑体"/>
          <w:b/>
          <w:kern w:val="0"/>
          <w:sz w:val="32"/>
          <w:szCs w:val="32"/>
        </w:rPr>
      </w:pPr>
      <w:r w:rsidRPr="00B20FB9">
        <w:rPr>
          <w:rFonts w:asciiTheme="minorEastAsia" w:eastAsiaTheme="minorEastAsia" w:hAnsiTheme="minorEastAsia" w:cs="黑体" w:hint="eastAsia"/>
          <w:b/>
          <w:kern w:val="0"/>
          <w:sz w:val="32"/>
          <w:szCs w:val="32"/>
        </w:rPr>
        <w:t>七、</w:t>
      </w:r>
      <w:r w:rsidR="0057714E" w:rsidRPr="00B20FB9">
        <w:rPr>
          <w:rFonts w:asciiTheme="minorEastAsia" w:eastAsiaTheme="minorEastAsia" w:hAnsiTheme="minorEastAsia" w:cs="黑体" w:hint="eastAsia"/>
          <w:b/>
          <w:kern w:val="0"/>
          <w:sz w:val="32"/>
          <w:szCs w:val="32"/>
        </w:rPr>
        <w:t>一般公共预算项目支出情况表（按经济分类科目）</w:t>
      </w:r>
    </w:p>
    <w:p w:rsidR="00715476" w:rsidRPr="00B20FB9" w:rsidRDefault="00436A38" w:rsidP="00B20FB9">
      <w:pPr>
        <w:autoSpaceDE w:val="0"/>
        <w:autoSpaceDN w:val="0"/>
        <w:adjustRightInd w:val="0"/>
        <w:ind w:firstLineChars="147" w:firstLine="472"/>
        <w:jc w:val="left"/>
        <w:rPr>
          <w:rFonts w:asciiTheme="minorEastAsia" w:eastAsiaTheme="minorEastAsia" w:hAnsiTheme="minorEastAsia" w:cs="黑体"/>
          <w:b/>
          <w:kern w:val="0"/>
          <w:sz w:val="32"/>
          <w:szCs w:val="32"/>
        </w:rPr>
      </w:pPr>
      <w:r w:rsidRPr="00B20FB9">
        <w:rPr>
          <w:rFonts w:asciiTheme="minorEastAsia" w:eastAsiaTheme="minorEastAsia" w:hAnsiTheme="minorEastAsia" w:cs="黑体" w:hint="eastAsia"/>
          <w:b/>
          <w:kern w:val="0"/>
          <w:sz w:val="32"/>
          <w:szCs w:val="32"/>
        </w:rPr>
        <w:t>八、</w:t>
      </w:r>
      <w:r w:rsidR="0057714E" w:rsidRPr="00B20FB9">
        <w:rPr>
          <w:rFonts w:asciiTheme="minorEastAsia" w:eastAsiaTheme="minorEastAsia" w:hAnsiTheme="minorEastAsia" w:cs="黑体" w:hint="eastAsia"/>
          <w:b/>
          <w:kern w:val="0"/>
          <w:sz w:val="32"/>
          <w:szCs w:val="32"/>
        </w:rPr>
        <w:t>一般公共预算安排的行政经费及</w:t>
      </w:r>
      <w:r w:rsidR="00273E1C" w:rsidRPr="00B20FB9">
        <w:rPr>
          <w:rFonts w:asciiTheme="minorEastAsia" w:eastAsiaTheme="minorEastAsia" w:hAnsiTheme="minorEastAsia" w:cs="黑体" w:hint="eastAsia"/>
          <w:b/>
          <w:kern w:val="0"/>
          <w:sz w:val="32"/>
          <w:szCs w:val="32"/>
        </w:rPr>
        <w:t>“三公”经费预表</w:t>
      </w:r>
    </w:p>
    <w:p w:rsidR="00BF5565" w:rsidRPr="00B20FB9" w:rsidRDefault="0057714E" w:rsidP="00B20FB9">
      <w:pPr>
        <w:autoSpaceDE w:val="0"/>
        <w:autoSpaceDN w:val="0"/>
        <w:adjustRightInd w:val="0"/>
        <w:ind w:firstLineChars="147" w:firstLine="472"/>
        <w:jc w:val="left"/>
        <w:rPr>
          <w:rFonts w:asciiTheme="minorEastAsia" w:eastAsiaTheme="minorEastAsia" w:hAnsiTheme="minorEastAsia" w:cs="黑体"/>
          <w:b/>
          <w:kern w:val="0"/>
          <w:sz w:val="32"/>
          <w:szCs w:val="32"/>
        </w:rPr>
      </w:pPr>
      <w:r w:rsidRPr="00B20FB9">
        <w:rPr>
          <w:rFonts w:asciiTheme="minorEastAsia" w:eastAsiaTheme="minorEastAsia" w:hAnsiTheme="minorEastAsia" w:cs="黑体" w:hint="eastAsia"/>
          <w:b/>
          <w:kern w:val="0"/>
          <w:sz w:val="32"/>
          <w:szCs w:val="32"/>
        </w:rPr>
        <w:t>九、</w:t>
      </w:r>
      <w:r w:rsidR="000421EC" w:rsidRPr="00B20FB9">
        <w:rPr>
          <w:rFonts w:asciiTheme="minorEastAsia" w:eastAsiaTheme="minorEastAsia" w:hAnsiTheme="minorEastAsia" w:cs="黑体" w:hint="eastAsia"/>
          <w:b/>
          <w:kern w:val="0"/>
          <w:sz w:val="32"/>
          <w:szCs w:val="32"/>
        </w:rPr>
        <w:t>政府性基金预算支出情况表</w:t>
      </w:r>
    </w:p>
    <w:p w:rsidR="000421EC" w:rsidRPr="00B20FB9" w:rsidRDefault="000421EC" w:rsidP="00B20FB9">
      <w:pPr>
        <w:autoSpaceDE w:val="0"/>
        <w:autoSpaceDN w:val="0"/>
        <w:adjustRightInd w:val="0"/>
        <w:ind w:firstLineChars="147" w:firstLine="472"/>
        <w:jc w:val="left"/>
        <w:rPr>
          <w:rFonts w:asciiTheme="minorEastAsia" w:eastAsiaTheme="minorEastAsia" w:hAnsiTheme="minorEastAsia" w:cs="黑体"/>
          <w:b/>
          <w:kern w:val="0"/>
          <w:sz w:val="32"/>
          <w:szCs w:val="32"/>
        </w:rPr>
      </w:pPr>
      <w:r w:rsidRPr="00B20FB9">
        <w:rPr>
          <w:rFonts w:asciiTheme="minorEastAsia" w:eastAsiaTheme="minorEastAsia" w:hAnsiTheme="minorEastAsia" w:cs="黑体" w:hint="eastAsia"/>
          <w:b/>
          <w:kern w:val="0"/>
          <w:sz w:val="32"/>
          <w:szCs w:val="32"/>
        </w:rPr>
        <w:t>十、部门预算基本支出预算表</w:t>
      </w:r>
    </w:p>
    <w:p w:rsidR="000421EC" w:rsidRPr="00B20FB9" w:rsidRDefault="007431B1" w:rsidP="00B20FB9">
      <w:pPr>
        <w:autoSpaceDE w:val="0"/>
        <w:autoSpaceDN w:val="0"/>
        <w:adjustRightInd w:val="0"/>
        <w:ind w:firstLineChars="147" w:firstLine="472"/>
        <w:jc w:val="left"/>
        <w:rPr>
          <w:rFonts w:asciiTheme="minorEastAsia" w:eastAsiaTheme="minorEastAsia" w:hAnsiTheme="minorEastAsia" w:cs="黑体"/>
          <w:b/>
          <w:kern w:val="0"/>
          <w:sz w:val="32"/>
          <w:szCs w:val="32"/>
        </w:rPr>
      </w:pPr>
      <w:r w:rsidRPr="00B20FB9">
        <w:rPr>
          <w:rFonts w:asciiTheme="minorEastAsia" w:eastAsiaTheme="minorEastAsia" w:hAnsiTheme="minorEastAsia" w:cs="黑体" w:hint="eastAsia"/>
          <w:b/>
          <w:kern w:val="0"/>
          <w:sz w:val="32"/>
          <w:szCs w:val="32"/>
        </w:rPr>
        <w:t>十一、部门预算项目支出及其他支出预算表</w:t>
      </w:r>
    </w:p>
    <w:p w:rsidR="00B20FB9" w:rsidRPr="00B20FB9" w:rsidRDefault="00B20FB9" w:rsidP="00B20FB9">
      <w:pPr>
        <w:autoSpaceDE w:val="0"/>
        <w:autoSpaceDN w:val="0"/>
        <w:adjustRightInd w:val="0"/>
        <w:ind w:firstLineChars="147" w:firstLine="472"/>
        <w:jc w:val="left"/>
        <w:rPr>
          <w:rFonts w:asciiTheme="minorEastAsia" w:eastAsiaTheme="minorEastAsia" w:hAnsiTheme="minorEastAsia" w:cs="黑体"/>
          <w:b/>
          <w:kern w:val="0"/>
          <w:sz w:val="32"/>
          <w:szCs w:val="32"/>
        </w:rPr>
      </w:pPr>
    </w:p>
    <w:p w:rsidR="006D6952" w:rsidRDefault="006D6952" w:rsidP="00B20FB9">
      <w:pPr>
        <w:autoSpaceDE w:val="0"/>
        <w:autoSpaceDN w:val="0"/>
        <w:adjustRightInd w:val="0"/>
        <w:ind w:firstLineChars="147" w:firstLine="472"/>
        <w:jc w:val="left"/>
        <w:rPr>
          <w:rFonts w:asciiTheme="minorEastAsia" w:eastAsiaTheme="minorEastAsia" w:hAnsiTheme="minorEastAsia" w:cs="黑体"/>
          <w:b/>
          <w:kern w:val="0"/>
          <w:sz w:val="32"/>
          <w:szCs w:val="32"/>
        </w:rPr>
      </w:pPr>
      <w:r w:rsidRPr="00CC6DF1">
        <w:rPr>
          <w:rFonts w:asciiTheme="minorEastAsia" w:eastAsiaTheme="minorEastAsia" w:hAnsiTheme="minorEastAsia" w:cs="黑体" w:hint="eastAsia"/>
          <w:b/>
          <w:kern w:val="0"/>
          <w:sz w:val="32"/>
          <w:szCs w:val="32"/>
        </w:rPr>
        <w:t>第三部分</w:t>
      </w:r>
      <w:r w:rsidRPr="00CC6DF1">
        <w:rPr>
          <w:rFonts w:asciiTheme="minorEastAsia" w:eastAsiaTheme="minorEastAsia" w:hAnsiTheme="minorEastAsia" w:cs="黑体"/>
          <w:b/>
          <w:kern w:val="0"/>
          <w:sz w:val="32"/>
          <w:szCs w:val="32"/>
        </w:rPr>
        <w:t xml:space="preserve">2018 </w:t>
      </w:r>
      <w:proofErr w:type="gramStart"/>
      <w:r w:rsidRPr="00CC6DF1">
        <w:rPr>
          <w:rFonts w:asciiTheme="minorEastAsia" w:eastAsiaTheme="minorEastAsia" w:hAnsiTheme="minorEastAsia" w:cs="黑体" w:hint="eastAsia"/>
          <w:b/>
          <w:kern w:val="0"/>
          <w:sz w:val="32"/>
          <w:szCs w:val="32"/>
        </w:rPr>
        <w:t>年部门</w:t>
      </w:r>
      <w:proofErr w:type="gramEnd"/>
      <w:r w:rsidRPr="00CC6DF1">
        <w:rPr>
          <w:rFonts w:asciiTheme="minorEastAsia" w:eastAsiaTheme="minorEastAsia" w:hAnsiTheme="minorEastAsia" w:cs="黑体" w:hint="eastAsia"/>
          <w:b/>
          <w:kern w:val="0"/>
          <w:sz w:val="32"/>
          <w:szCs w:val="32"/>
        </w:rPr>
        <w:t>预算情况说明</w:t>
      </w:r>
    </w:p>
    <w:p w:rsidR="00B20FB9" w:rsidRPr="00CC6DF1" w:rsidRDefault="00B20FB9" w:rsidP="00B20FB9">
      <w:pPr>
        <w:autoSpaceDE w:val="0"/>
        <w:autoSpaceDN w:val="0"/>
        <w:adjustRightInd w:val="0"/>
        <w:ind w:firstLineChars="147" w:firstLine="472"/>
        <w:jc w:val="left"/>
        <w:rPr>
          <w:rFonts w:asciiTheme="minorEastAsia" w:eastAsiaTheme="minorEastAsia" w:hAnsiTheme="minorEastAsia" w:cs="黑体"/>
          <w:b/>
          <w:kern w:val="0"/>
          <w:sz w:val="32"/>
          <w:szCs w:val="32"/>
        </w:rPr>
      </w:pPr>
    </w:p>
    <w:p w:rsidR="006D6952" w:rsidRPr="00CC6DF1" w:rsidRDefault="006D6952" w:rsidP="00B20FB9">
      <w:pPr>
        <w:autoSpaceDE w:val="0"/>
        <w:autoSpaceDN w:val="0"/>
        <w:adjustRightInd w:val="0"/>
        <w:ind w:firstLineChars="147" w:firstLine="472"/>
        <w:jc w:val="left"/>
        <w:rPr>
          <w:rFonts w:asciiTheme="minorEastAsia" w:eastAsiaTheme="minorEastAsia" w:hAnsiTheme="minorEastAsia" w:cs="黑体"/>
          <w:b/>
          <w:kern w:val="0"/>
          <w:sz w:val="32"/>
          <w:szCs w:val="32"/>
        </w:rPr>
      </w:pPr>
      <w:r w:rsidRPr="00CC6DF1">
        <w:rPr>
          <w:rFonts w:asciiTheme="minorEastAsia" w:eastAsiaTheme="minorEastAsia" w:hAnsiTheme="minorEastAsia" w:cs="黑体" w:hint="eastAsia"/>
          <w:b/>
          <w:kern w:val="0"/>
          <w:sz w:val="32"/>
          <w:szCs w:val="32"/>
        </w:rPr>
        <w:t>第四部分名词解释</w:t>
      </w:r>
    </w:p>
    <w:p w:rsidR="006D6952" w:rsidRDefault="006D6952" w:rsidP="00585AC8">
      <w:pPr>
        <w:autoSpaceDE w:val="0"/>
        <w:autoSpaceDN w:val="0"/>
        <w:adjustRightInd w:val="0"/>
        <w:jc w:val="left"/>
        <w:rPr>
          <w:rFonts w:asciiTheme="minorEastAsia" w:eastAsiaTheme="minorEastAsia" w:hAnsiTheme="minorEastAsia" w:cs="黑体"/>
          <w:kern w:val="0"/>
          <w:sz w:val="32"/>
          <w:szCs w:val="32"/>
        </w:rPr>
      </w:pPr>
    </w:p>
    <w:p w:rsidR="006D6952" w:rsidRPr="000421EC" w:rsidRDefault="006D6952" w:rsidP="00585AC8">
      <w:pPr>
        <w:autoSpaceDE w:val="0"/>
        <w:autoSpaceDN w:val="0"/>
        <w:adjustRightInd w:val="0"/>
        <w:jc w:val="left"/>
        <w:rPr>
          <w:rFonts w:asciiTheme="minorEastAsia" w:eastAsiaTheme="minorEastAsia" w:hAnsiTheme="minorEastAsia" w:cs="黑体"/>
          <w:kern w:val="0"/>
          <w:sz w:val="32"/>
          <w:szCs w:val="32"/>
        </w:rPr>
      </w:pPr>
    </w:p>
    <w:p w:rsidR="007431B1" w:rsidRPr="00CC6DF1" w:rsidRDefault="00CC3773" w:rsidP="00CC6DF1">
      <w:pPr>
        <w:autoSpaceDE w:val="0"/>
        <w:autoSpaceDN w:val="0"/>
        <w:adjustRightInd w:val="0"/>
        <w:ind w:left="475" w:hangingChars="148" w:hanging="475"/>
        <w:jc w:val="center"/>
        <w:rPr>
          <w:rFonts w:asciiTheme="minorEastAsia" w:eastAsiaTheme="minorEastAsia" w:hAnsiTheme="minorEastAsia" w:cs="黑体"/>
          <w:kern w:val="0"/>
          <w:sz w:val="32"/>
          <w:szCs w:val="32"/>
        </w:rPr>
      </w:pPr>
      <w:r w:rsidRPr="00CC6DF1">
        <w:rPr>
          <w:rFonts w:asciiTheme="minorEastAsia" w:eastAsiaTheme="minorEastAsia" w:hAnsiTheme="minorEastAsia" w:cs="黑体" w:hint="eastAsia"/>
          <w:b/>
          <w:kern w:val="0"/>
          <w:sz w:val="32"/>
          <w:szCs w:val="32"/>
        </w:rPr>
        <w:t xml:space="preserve">第一部分  </w:t>
      </w:r>
      <w:r w:rsidR="006D6952" w:rsidRPr="00CC6DF1">
        <w:rPr>
          <w:rFonts w:asciiTheme="minorEastAsia" w:eastAsiaTheme="minorEastAsia" w:hAnsiTheme="minorEastAsia" w:cs="黑体" w:hint="eastAsia"/>
          <w:b/>
          <w:kern w:val="0"/>
          <w:sz w:val="32"/>
          <w:szCs w:val="32"/>
        </w:rPr>
        <w:t>梅州</w:t>
      </w:r>
      <w:r w:rsidRPr="00CC6DF1">
        <w:rPr>
          <w:rFonts w:asciiTheme="minorEastAsia" w:eastAsiaTheme="minorEastAsia" w:hAnsiTheme="minorEastAsia" w:cs="黑体" w:hint="eastAsia"/>
          <w:b/>
          <w:kern w:val="0"/>
          <w:sz w:val="32"/>
          <w:szCs w:val="32"/>
        </w:rPr>
        <w:t>市商务信息中心部门</w:t>
      </w:r>
      <w:r w:rsidR="006D6952" w:rsidRPr="00CC6DF1">
        <w:rPr>
          <w:rFonts w:asciiTheme="minorEastAsia" w:eastAsiaTheme="minorEastAsia" w:hAnsiTheme="minorEastAsia" w:cs="黑体" w:hint="eastAsia"/>
          <w:kern w:val="0"/>
          <w:sz w:val="32"/>
          <w:szCs w:val="32"/>
        </w:rPr>
        <w:t>概况</w:t>
      </w:r>
      <w:r w:rsidR="00585AC8" w:rsidRPr="00CC6DF1">
        <w:rPr>
          <w:rFonts w:asciiTheme="minorEastAsia" w:eastAsiaTheme="minorEastAsia" w:hAnsiTheme="minorEastAsia" w:cs="黑体" w:hint="eastAsia"/>
          <w:kern w:val="0"/>
          <w:sz w:val="32"/>
          <w:szCs w:val="32"/>
        </w:rPr>
        <w:t xml:space="preserve">  </w:t>
      </w:r>
    </w:p>
    <w:p w:rsidR="007B7429" w:rsidRPr="00CC6DF1" w:rsidRDefault="007B7429" w:rsidP="007B7429">
      <w:pPr>
        <w:autoSpaceDE w:val="0"/>
        <w:autoSpaceDN w:val="0"/>
        <w:adjustRightInd w:val="0"/>
        <w:jc w:val="left"/>
        <w:rPr>
          <w:rFonts w:asciiTheme="minorEastAsia" w:eastAsiaTheme="minorEastAsia" w:hAnsiTheme="minorEastAsia" w:cs="仿宋_GB2312"/>
          <w:kern w:val="0"/>
          <w:sz w:val="30"/>
          <w:szCs w:val="30"/>
        </w:rPr>
      </w:pPr>
      <w:r w:rsidRPr="00CC6DF1">
        <w:rPr>
          <w:rFonts w:asciiTheme="minorEastAsia" w:eastAsiaTheme="minorEastAsia" w:hAnsiTheme="minorEastAsia" w:cs="仿宋_GB2312" w:hint="eastAsia"/>
          <w:kern w:val="0"/>
          <w:sz w:val="30"/>
          <w:szCs w:val="30"/>
        </w:rPr>
        <w:t>一、主要职责</w:t>
      </w:r>
    </w:p>
    <w:p w:rsidR="00436A38" w:rsidRPr="00CC6DF1" w:rsidRDefault="00436A38" w:rsidP="00AF04C3">
      <w:pPr>
        <w:ind w:firstLineChars="200" w:firstLine="600"/>
        <w:rPr>
          <w:rFonts w:asciiTheme="minorEastAsia" w:eastAsiaTheme="minorEastAsia" w:hAnsiTheme="minorEastAsia" w:cs="宋体"/>
          <w:sz w:val="30"/>
          <w:szCs w:val="30"/>
        </w:rPr>
      </w:pPr>
      <w:r w:rsidRPr="00CC6DF1">
        <w:rPr>
          <w:rFonts w:asciiTheme="minorEastAsia" w:eastAsiaTheme="minorEastAsia" w:hAnsiTheme="minorEastAsia" w:hint="eastAsia"/>
          <w:sz w:val="30"/>
          <w:szCs w:val="30"/>
        </w:rPr>
        <w:t>本中心的职能是</w:t>
      </w:r>
      <w:r w:rsidRPr="00CC6DF1">
        <w:rPr>
          <w:rFonts w:asciiTheme="minorEastAsia" w:eastAsiaTheme="minorEastAsia" w:hAnsiTheme="minorEastAsia" w:cs="宋体" w:hint="eastAsia"/>
          <w:sz w:val="30"/>
          <w:szCs w:val="30"/>
        </w:rPr>
        <w:t>承担全市内贸、外贸、利用外资和国际经济合作领域</w:t>
      </w:r>
      <w:r w:rsidRPr="00CC6DF1">
        <w:rPr>
          <w:rFonts w:asciiTheme="minorEastAsia" w:eastAsiaTheme="minorEastAsia" w:hAnsiTheme="minorEastAsia" w:cs="宋体" w:hint="eastAsia"/>
          <w:color w:val="000000"/>
          <w:sz w:val="30"/>
          <w:szCs w:val="30"/>
        </w:rPr>
        <w:t>的</w:t>
      </w:r>
      <w:r w:rsidRPr="00CC6DF1">
        <w:rPr>
          <w:rFonts w:asciiTheme="minorEastAsia" w:eastAsiaTheme="minorEastAsia" w:hAnsiTheme="minorEastAsia" w:cs="宋体" w:hint="eastAsia"/>
          <w:sz w:val="30"/>
          <w:szCs w:val="30"/>
        </w:rPr>
        <w:t>商务信息搜集、整理、分析、咨询、发布的有关工作；承担全市内贸、外贸商品市场的监测、分析、预警和部分生活必需品应急监测工作；承担商务信息资源的开发利用工作；为全市商务系统网上政务和梅州商务信息网提供技术支持和维护服务等；为全市内、外贸企业提供咨询服务。</w:t>
      </w:r>
    </w:p>
    <w:p w:rsidR="007B7429" w:rsidRPr="00CC6DF1" w:rsidRDefault="007B7429" w:rsidP="007B7429">
      <w:pPr>
        <w:autoSpaceDE w:val="0"/>
        <w:autoSpaceDN w:val="0"/>
        <w:adjustRightInd w:val="0"/>
        <w:jc w:val="left"/>
        <w:rPr>
          <w:rFonts w:asciiTheme="minorEastAsia" w:eastAsiaTheme="minorEastAsia" w:hAnsiTheme="minorEastAsia" w:cs="仿宋_GB2312"/>
          <w:kern w:val="0"/>
          <w:sz w:val="30"/>
          <w:szCs w:val="30"/>
        </w:rPr>
      </w:pPr>
      <w:r w:rsidRPr="00CC6DF1">
        <w:rPr>
          <w:rFonts w:asciiTheme="minorEastAsia" w:eastAsiaTheme="minorEastAsia" w:hAnsiTheme="minorEastAsia" w:cs="仿宋_GB2312" w:hint="eastAsia"/>
          <w:kern w:val="0"/>
          <w:sz w:val="30"/>
          <w:szCs w:val="30"/>
        </w:rPr>
        <w:t>二、机构设置</w:t>
      </w:r>
    </w:p>
    <w:p w:rsidR="007B7429" w:rsidRPr="00CC6DF1" w:rsidRDefault="007B7429" w:rsidP="00CC6DF1">
      <w:pPr>
        <w:ind w:firstLineChars="150" w:firstLine="450"/>
        <w:rPr>
          <w:rFonts w:asciiTheme="minorEastAsia" w:eastAsiaTheme="minorEastAsia" w:hAnsiTheme="minorEastAsia"/>
          <w:sz w:val="30"/>
          <w:szCs w:val="30"/>
        </w:rPr>
      </w:pPr>
      <w:r w:rsidRPr="00CC6DF1">
        <w:rPr>
          <w:rFonts w:asciiTheme="minorEastAsia" w:eastAsiaTheme="minorEastAsia" w:hAnsiTheme="minorEastAsia" w:cs="仿宋_GB2312" w:hint="eastAsia"/>
          <w:kern w:val="0"/>
          <w:sz w:val="30"/>
          <w:szCs w:val="30"/>
        </w:rPr>
        <w:t xml:space="preserve"> </w:t>
      </w:r>
      <w:r w:rsidRPr="00CC6DF1">
        <w:rPr>
          <w:rFonts w:asciiTheme="minorEastAsia" w:eastAsiaTheme="minorEastAsia" w:hAnsiTheme="minorEastAsia" w:hint="eastAsia"/>
          <w:sz w:val="30"/>
          <w:szCs w:val="30"/>
        </w:rPr>
        <w:t>2018年预算组成有1个，是梅州市商务信息中心。</w:t>
      </w:r>
    </w:p>
    <w:p w:rsidR="007B7429" w:rsidRPr="00CC6DF1" w:rsidRDefault="007B7429" w:rsidP="007B7429">
      <w:pPr>
        <w:ind w:firstLineChars="200" w:firstLine="600"/>
        <w:rPr>
          <w:rFonts w:asciiTheme="minorEastAsia" w:eastAsiaTheme="minorEastAsia" w:hAnsiTheme="minorEastAsia"/>
          <w:sz w:val="30"/>
          <w:szCs w:val="30"/>
        </w:rPr>
      </w:pPr>
      <w:r w:rsidRPr="00CC6DF1">
        <w:rPr>
          <w:rFonts w:asciiTheme="minorEastAsia" w:eastAsiaTheme="minorEastAsia" w:hAnsiTheme="minorEastAsia" w:hint="eastAsia"/>
          <w:sz w:val="30"/>
          <w:szCs w:val="30"/>
        </w:rPr>
        <w:t>本中心内设部室5个，分别是：主任室、副主任室、办公室、信息部、咨询部。</w:t>
      </w:r>
    </w:p>
    <w:p w:rsidR="001F39E1" w:rsidRPr="00CC6DF1" w:rsidRDefault="001F39E1" w:rsidP="00AF04C3">
      <w:pPr>
        <w:spacing w:line="288" w:lineRule="auto"/>
        <w:ind w:firstLineChars="200" w:firstLine="600"/>
        <w:rPr>
          <w:rFonts w:asciiTheme="minorEastAsia" w:eastAsiaTheme="minorEastAsia" w:hAnsiTheme="minorEastAsia"/>
          <w:sz w:val="30"/>
          <w:szCs w:val="30"/>
        </w:rPr>
      </w:pPr>
      <w:r w:rsidRPr="00CC6DF1">
        <w:rPr>
          <w:rFonts w:asciiTheme="minorEastAsia" w:eastAsiaTheme="minorEastAsia" w:hAnsiTheme="minorEastAsia" w:hint="eastAsia"/>
          <w:sz w:val="30"/>
          <w:szCs w:val="30"/>
        </w:rPr>
        <w:t>梅州市商务信息中心</w:t>
      </w:r>
      <w:r w:rsidR="00816586" w:rsidRPr="00CC6DF1">
        <w:rPr>
          <w:rFonts w:asciiTheme="minorEastAsia" w:eastAsiaTheme="minorEastAsia" w:hAnsiTheme="minorEastAsia" w:hint="eastAsia"/>
          <w:sz w:val="30"/>
          <w:szCs w:val="30"/>
        </w:rPr>
        <w:t>有事业</w:t>
      </w:r>
      <w:r w:rsidRPr="00CC6DF1">
        <w:rPr>
          <w:rFonts w:asciiTheme="minorEastAsia" w:eastAsiaTheme="minorEastAsia" w:hAnsiTheme="minorEastAsia" w:hint="eastAsia"/>
          <w:sz w:val="30"/>
          <w:szCs w:val="30"/>
        </w:rPr>
        <w:t>编制7名,实有在职人员7人,离退休人员20人。</w:t>
      </w:r>
    </w:p>
    <w:p w:rsidR="009E4AB5" w:rsidRPr="00CC6DF1" w:rsidRDefault="009E4AB5" w:rsidP="00AF04C3">
      <w:pPr>
        <w:spacing w:line="288" w:lineRule="auto"/>
        <w:ind w:firstLineChars="200" w:firstLine="600"/>
        <w:rPr>
          <w:rFonts w:asciiTheme="minorEastAsia" w:eastAsiaTheme="minorEastAsia" w:hAnsiTheme="minorEastAsia"/>
          <w:sz w:val="30"/>
          <w:szCs w:val="30"/>
        </w:rPr>
      </w:pPr>
    </w:p>
    <w:p w:rsidR="009E4AB5" w:rsidRPr="00CC6DF1" w:rsidRDefault="009E4AB5" w:rsidP="00AF04C3">
      <w:pPr>
        <w:spacing w:line="288" w:lineRule="auto"/>
        <w:ind w:firstLineChars="200" w:firstLine="600"/>
        <w:rPr>
          <w:rFonts w:asciiTheme="minorEastAsia" w:eastAsiaTheme="minorEastAsia" w:hAnsiTheme="minorEastAsia"/>
          <w:sz w:val="30"/>
          <w:szCs w:val="30"/>
        </w:rPr>
      </w:pPr>
    </w:p>
    <w:p w:rsidR="009E4AB5" w:rsidRPr="00CC6DF1" w:rsidRDefault="009E4AB5" w:rsidP="00AF04C3">
      <w:pPr>
        <w:spacing w:line="288" w:lineRule="auto"/>
        <w:ind w:firstLineChars="200" w:firstLine="600"/>
        <w:rPr>
          <w:rFonts w:asciiTheme="minorEastAsia" w:eastAsiaTheme="minorEastAsia" w:hAnsiTheme="minorEastAsia"/>
          <w:sz w:val="30"/>
          <w:szCs w:val="30"/>
        </w:rPr>
      </w:pPr>
    </w:p>
    <w:p w:rsidR="009E4AB5" w:rsidRPr="00CC6DF1" w:rsidRDefault="009E4AB5" w:rsidP="00AF04C3">
      <w:pPr>
        <w:spacing w:line="288" w:lineRule="auto"/>
        <w:ind w:firstLineChars="200" w:firstLine="600"/>
        <w:rPr>
          <w:rFonts w:asciiTheme="minorEastAsia" w:eastAsiaTheme="minorEastAsia" w:hAnsiTheme="minorEastAsia"/>
          <w:sz w:val="30"/>
          <w:szCs w:val="30"/>
        </w:rPr>
      </w:pPr>
    </w:p>
    <w:p w:rsidR="009E4AB5" w:rsidRPr="00CC6DF1" w:rsidRDefault="009E4AB5" w:rsidP="00AF04C3">
      <w:pPr>
        <w:spacing w:line="288" w:lineRule="auto"/>
        <w:ind w:firstLineChars="200" w:firstLine="600"/>
        <w:rPr>
          <w:rFonts w:asciiTheme="minorEastAsia" w:eastAsiaTheme="minorEastAsia" w:hAnsiTheme="minorEastAsia"/>
          <w:sz w:val="30"/>
          <w:szCs w:val="30"/>
        </w:rPr>
      </w:pPr>
    </w:p>
    <w:p w:rsidR="009E4AB5" w:rsidRPr="00CC6DF1" w:rsidRDefault="009E4AB5" w:rsidP="00AF04C3">
      <w:pPr>
        <w:spacing w:line="288" w:lineRule="auto"/>
        <w:ind w:firstLineChars="200" w:firstLine="600"/>
        <w:rPr>
          <w:rFonts w:asciiTheme="minorEastAsia" w:eastAsiaTheme="minorEastAsia" w:hAnsiTheme="minorEastAsia"/>
          <w:sz w:val="30"/>
          <w:szCs w:val="30"/>
        </w:rPr>
      </w:pPr>
    </w:p>
    <w:p w:rsidR="009E4AB5" w:rsidRPr="00CC6DF1" w:rsidRDefault="009E4AB5" w:rsidP="00AF04C3">
      <w:pPr>
        <w:spacing w:line="288" w:lineRule="auto"/>
        <w:ind w:firstLineChars="200" w:firstLine="600"/>
        <w:rPr>
          <w:rFonts w:asciiTheme="minorEastAsia" w:eastAsiaTheme="minorEastAsia" w:hAnsiTheme="minorEastAsia"/>
          <w:sz w:val="30"/>
          <w:szCs w:val="30"/>
        </w:rPr>
      </w:pPr>
    </w:p>
    <w:p w:rsidR="009E4AB5" w:rsidRPr="00CC6DF1" w:rsidRDefault="009E4AB5" w:rsidP="00AF04C3">
      <w:pPr>
        <w:spacing w:line="288" w:lineRule="auto"/>
        <w:ind w:firstLineChars="200" w:firstLine="600"/>
        <w:rPr>
          <w:rFonts w:asciiTheme="minorEastAsia" w:eastAsiaTheme="minorEastAsia" w:hAnsiTheme="minorEastAsia"/>
          <w:sz w:val="30"/>
          <w:szCs w:val="30"/>
        </w:rPr>
      </w:pPr>
    </w:p>
    <w:p w:rsidR="009E4AB5" w:rsidRPr="00CC6DF1" w:rsidRDefault="009E4AB5" w:rsidP="00CC6DF1">
      <w:pPr>
        <w:autoSpaceDE w:val="0"/>
        <w:autoSpaceDN w:val="0"/>
        <w:adjustRightInd w:val="0"/>
        <w:ind w:firstLineChars="450" w:firstLine="1446"/>
        <w:rPr>
          <w:rFonts w:asciiTheme="minorEastAsia" w:eastAsiaTheme="minorEastAsia" w:hAnsiTheme="minorEastAsia" w:cs="黑体"/>
          <w:b/>
          <w:kern w:val="0"/>
          <w:sz w:val="32"/>
          <w:szCs w:val="32"/>
        </w:rPr>
      </w:pPr>
      <w:r w:rsidRPr="00CC6DF1">
        <w:rPr>
          <w:rFonts w:asciiTheme="minorEastAsia" w:eastAsiaTheme="minorEastAsia" w:hAnsiTheme="minorEastAsia" w:cs="黑体" w:hint="eastAsia"/>
          <w:b/>
          <w:kern w:val="0"/>
          <w:sz w:val="32"/>
          <w:szCs w:val="32"/>
        </w:rPr>
        <w:t xml:space="preserve">第三部分2018 </w:t>
      </w:r>
      <w:proofErr w:type="gramStart"/>
      <w:r w:rsidRPr="00CC6DF1">
        <w:rPr>
          <w:rFonts w:asciiTheme="minorEastAsia" w:eastAsiaTheme="minorEastAsia" w:hAnsiTheme="minorEastAsia" w:cs="黑体" w:hint="eastAsia"/>
          <w:b/>
          <w:kern w:val="0"/>
          <w:sz w:val="32"/>
          <w:szCs w:val="32"/>
        </w:rPr>
        <w:t>年部门</w:t>
      </w:r>
      <w:proofErr w:type="gramEnd"/>
      <w:r w:rsidRPr="00CC6DF1">
        <w:rPr>
          <w:rFonts w:asciiTheme="minorEastAsia" w:eastAsiaTheme="minorEastAsia" w:hAnsiTheme="minorEastAsia" w:cs="黑体" w:hint="eastAsia"/>
          <w:b/>
          <w:kern w:val="0"/>
          <w:sz w:val="32"/>
          <w:szCs w:val="32"/>
        </w:rPr>
        <w:t>预算情况说明</w:t>
      </w:r>
    </w:p>
    <w:p w:rsidR="00B0196B" w:rsidRPr="00CC6DF1" w:rsidRDefault="00B0196B" w:rsidP="000A3547">
      <w:pPr>
        <w:autoSpaceDE w:val="0"/>
        <w:autoSpaceDN w:val="0"/>
        <w:adjustRightInd w:val="0"/>
        <w:ind w:firstLineChars="200" w:firstLine="600"/>
        <w:rPr>
          <w:rFonts w:asciiTheme="minorEastAsia" w:eastAsiaTheme="minorEastAsia" w:hAnsiTheme="minorEastAsia" w:cs="黑体"/>
          <w:kern w:val="0"/>
          <w:sz w:val="30"/>
          <w:szCs w:val="30"/>
        </w:rPr>
      </w:pPr>
      <w:r w:rsidRPr="00CC6DF1">
        <w:rPr>
          <w:rFonts w:asciiTheme="minorEastAsia" w:eastAsiaTheme="minorEastAsia" w:hAnsiTheme="minorEastAsia" w:cs="黑体" w:hint="eastAsia"/>
          <w:kern w:val="0"/>
          <w:sz w:val="30"/>
          <w:szCs w:val="30"/>
        </w:rPr>
        <w:t>一、部门预算收支增减变化情况</w:t>
      </w:r>
    </w:p>
    <w:p w:rsidR="006B61B4" w:rsidRPr="00CC6DF1" w:rsidRDefault="00125AAC" w:rsidP="000A3547">
      <w:pPr>
        <w:autoSpaceDE w:val="0"/>
        <w:autoSpaceDN w:val="0"/>
        <w:adjustRightInd w:val="0"/>
        <w:ind w:firstLine="636"/>
        <w:rPr>
          <w:rFonts w:asciiTheme="minorEastAsia" w:eastAsiaTheme="minorEastAsia" w:hAnsiTheme="minorEastAsia"/>
          <w:sz w:val="30"/>
          <w:szCs w:val="30"/>
        </w:rPr>
      </w:pPr>
      <w:r w:rsidRPr="00CC6DF1">
        <w:rPr>
          <w:rFonts w:asciiTheme="minorEastAsia" w:eastAsiaTheme="minorEastAsia" w:hAnsiTheme="minorEastAsia" w:hint="eastAsia"/>
          <w:sz w:val="30"/>
          <w:szCs w:val="30"/>
        </w:rPr>
        <w:t>2018年部门预算收入</w:t>
      </w:r>
      <w:r w:rsidR="00B0196B" w:rsidRPr="00CC6DF1">
        <w:rPr>
          <w:rFonts w:asciiTheme="minorEastAsia" w:eastAsiaTheme="minorEastAsia" w:hAnsiTheme="minorEastAsia" w:hint="eastAsia"/>
          <w:sz w:val="30"/>
          <w:szCs w:val="30"/>
        </w:rPr>
        <w:t>预算</w:t>
      </w:r>
      <w:r w:rsidR="001F39E1" w:rsidRPr="00CC6DF1">
        <w:rPr>
          <w:rFonts w:asciiTheme="minorEastAsia" w:eastAsiaTheme="minorEastAsia" w:hAnsiTheme="minorEastAsia" w:hint="eastAsia"/>
          <w:sz w:val="30"/>
          <w:szCs w:val="30"/>
        </w:rPr>
        <w:t>1</w:t>
      </w:r>
      <w:r w:rsidR="00816586" w:rsidRPr="00CC6DF1">
        <w:rPr>
          <w:rFonts w:asciiTheme="minorEastAsia" w:eastAsiaTheme="minorEastAsia" w:hAnsiTheme="minorEastAsia" w:hint="eastAsia"/>
          <w:sz w:val="30"/>
          <w:szCs w:val="30"/>
        </w:rPr>
        <w:t>,</w:t>
      </w:r>
      <w:r w:rsidR="00147118" w:rsidRPr="00CC6DF1">
        <w:rPr>
          <w:rFonts w:asciiTheme="minorEastAsia" w:eastAsiaTheme="minorEastAsia" w:hAnsiTheme="minorEastAsia" w:hint="eastAsia"/>
          <w:sz w:val="30"/>
          <w:szCs w:val="30"/>
        </w:rPr>
        <w:t>36</w:t>
      </w:r>
      <w:r w:rsidR="00816586" w:rsidRPr="00CC6DF1">
        <w:rPr>
          <w:rFonts w:asciiTheme="minorEastAsia" w:eastAsiaTheme="minorEastAsia" w:hAnsiTheme="minorEastAsia" w:hint="eastAsia"/>
          <w:sz w:val="30"/>
          <w:szCs w:val="30"/>
        </w:rPr>
        <w:t>4,030.04</w:t>
      </w:r>
      <w:r w:rsidR="00147118" w:rsidRPr="00CC6DF1">
        <w:rPr>
          <w:rFonts w:asciiTheme="minorEastAsia" w:eastAsiaTheme="minorEastAsia" w:hAnsiTheme="minorEastAsia" w:hint="eastAsia"/>
          <w:sz w:val="30"/>
          <w:szCs w:val="30"/>
        </w:rPr>
        <w:t>元，比上年减少</w:t>
      </w:r>
      <w:r w:rsidR="00816586" w:rsidRPr="00CC6DF1">
        <w:rPr>
          <w:rFonts w:asciiTheme="minorEastAsia" w:eastAsiaTheme="minorEastAsia" w:hAnsiTheme="minorEastAsia" w:hint="eastAsia"/>
          <w:sz w:val="30"/>
          <w:szCs w:val="30"/>
        </w:rPr>
        <w:t>673,508.96</w:t>
      </w:r>
      <w:r w:rsidR="00147118" w:rsidRPr="00CC6DF1">
        <w:rPr>
          <w:rFonts w:asciiTheme="minorEastAsia" w:eastAsiaTheme="minorEastAsia" w:hAnsiTheme="minorEastAsia" w:hint="eastAsia"/>
          <w:sz w:val="30"/>
          <w:szCs w:val="30"/>
        </w:rPr>
        <w:t>元，减少33.06%。一般公共预算拨款</w:t>
      </w:r>
      <w:r w:rsidR="00816586" w:rsidRPr="00CC6DF1">
        <w:rPr>
          <w:rFonts w:asciiTheme="minorEastAsia" w:eastAsiaTheme="minorEastAsia" w:hAnsiTheme="minorEastAsia" w:hint="eastAsia"/>
          <w:sz w:val="30"/>
          <w:szCs w:val="30"/>
        </w:rPr>
        <w:t>1,364,030.04元</w:t>
      </w:r>
      <w:r w:rsidR="00147118" w:rsidRPr="00CC6DF1">
        <w:rPr>
          <w:rFonts w:asciiTheme="minorEastAsia" w:eastAsiaTheme="minorEastAsia" w:hAnsiTheme="minorEastAsia" w:hint="eastAsia"/>
          <w:sz w:val="30"/>
          <w:szCs w:val="30"/>
        </w:rPr>
        <w:t>，减少原因：2018年退休人员工资由社保局统一发放。2018年部门支出</w:t>
      </w:r>
      <w:r w:rsidR="000A3547" w:rsidRPr="00CC6DF1">
        <w:rPr>
          <w:rFonts w:asciiTheme="minorEastAsia" w:eastAsiaTheme="minorEastAsia" w:hAnsiTheme="minorEastAsia" w:hint="eastAsia"/>
          <w:sz w:val="30"/>
          <w:szCs w:val="30"/>
        </w:rPr>
        <w:t>预算</w:t>
      </w:r>
      <w:r w:rsidR="00816586" w:rsidRPr="00CC6DF1">
        <w:rPr>
          <w:rFonts w:asciiTheme="minorEastAsia" w:eastAsiaTheme="minorEastAsia" w:hAnsiTheme="minorEastAsia" w:hint="eastAsia"/>
          <w:sz w:val="30"/>
          <w:szCs w:val="30"/>
        </w:rPr>
        <w:t>1,364,030.04元</w:t>
      </w:r>
      <w:r w:rsidR="001F39E1" w:rsidRPr="00CC6DF1">
        <w:rPr>
          <w:rFonts w:asciiTheme="minorEastAsia" w:eastAsiaTheme="minorEastAsia" w:hAnsiTheme="minorEastAsia" w:hint="eastAsia"/>
          <w:sz w:val="30"/>
          <w:szCs w:val="30"/>
        </w:rPr>
        <w:t>，占总支出100%，</w:t>
      </w:r>
      <w:r w:rsidR="006B61B4" w:rsidRPr="00CC6DF1">
        <w:rPr>
          <w:rFonts w:asciiTheme="minorEastAsia" w:eastAsiaTheme="minorEastAsia" w:hAnsiTheme="minorEastAsia" w:hint="eastAsia"/>
          <w:sz w:val="30"/>
          <w:szCs w:val="30"/>
        </w:rPr>
        <w:t>比上年减少</w:t>
      </w:r>
      <w:r w:rsidR="00816586" w:rsidRPr="00CC6DF1">
        <w:rPr>
          <w:rFonts w:asciiTheme="minorEastAsia" w:eastAsiaTheme="minorEastAsia" w:hAnsiTheme="minorEastAsia" w:hint="eastAsia"/>
          <w:sz w:val="30"/>
          <w:szCs w:val="30"/>
        </w:rPr>
        <w:t>673,508.96元</w:t>
      </w:r>
      <w:r w:rsidR="006B61B4" w:rsidRPr="00CC6DF1">
        <w:rPr>
          <w:rFonts w:asciiTheme="minorEastAsia" w:eastAsiaTheme="minorEastAsia" w:hAnsiTheme="minorEastAsia" w:hint="eastAsia"/>
          <w:sz w:val="30"/>
          <w:szCs w:val="30"/>
        </w:rPr>
        <w:t>，减少33.06%。其中：工资福利支出</w:t>
      </w:r>
      <w:r w:rsidR="00816586" w:rsidRPr="00CC6DF1">
        <w:rPr>
          <w:rFonts w:asciiTheme="minorEastAsia" w:eastAsiaTheme="minorEastAsia" w:hAnsiTheme="minorEastAsia" w:hint="eastAsia"/>
          <w:sz w:val="30"/>
          <w:szCs w:val="30"/>
        </w:rPr>
        <w:t>938,190.04元</w:t>
      </w:r>
      <w:r w:rsidR="006B61B4" w:rsidRPr="00CC6DF1">
        <w:rPr>
          <w:rFonts w:asciiTheme="minorEastAsia" w:eastAsiaTheme="minorEastAsia" w:hAnsiTheme="minorEastAsia" w:hint="eastAsia"/>
          <w:sz w:val="30"/>
          <w:szCs w:val="30"/>
        </w:rPr>
        <w:t>；一般商品服务支出</w:t>
      </w:r>
      <w:r w:rsidR="00816586" w:rsidRPr="00CC6DF1">
        <w:rPr>
          <w:rFonts w:asciiTheme="minorEastAsia" w:eastAsiaTheme="minorEastAsia" w:hAnsiTheme="minorEastAsia" w:hint="eastAsia"/>
          <w:sz w:val="30"/>
          <w:szCs w:val="30"/>
        </w:rPr>
        <w:t>43,680元</w:t>
      </w:r>
      <w:r w:rsidR="006B61B4" w:rsidRPr="00CC6DF1">
        <w:rPr>
          <w:rFonts w:asciiTheme="minorEastAsia" w:eastAsiaTheme="minorEastAsia" w:hAnsiTheme="minorEastAsia" w:hint="eastAsia"/>
          <w:sz w:val="30"/>
          <w:szCs w:val="30"/>
        </w:rPr>
        <w:t>；对个人和家庭的补助</w:t>
      </w:r>
      <w:r w:rsidR="00816586" w:rsidRPr="00CC6DF1">
        <w:rPr>
          <w:rFonts w:asciiTheme="minorEastAsia" w:eastAsiaTheme="minorEastAsia" w:hAnsiTheme="minorEastAsia" w:hint="eastAsia"/>
          <w:sz w:val="30"/>
          <w:szCs w:val="30"/>
        </w:rPr>
        <w:t>382,160元</w:t>
      </w:r>
      <w:r w:rsidR="006B61B4" w:rsidRPr="00CC6DF1">
        <w:rPr>
          <w:rFonts w:asciiTheme="minorEastAsia" w:eastAsiaTheme="minorEastAsia" w:hAnsiTheme="minorEastAsia" w:hint="eastAsia"/>
          <w:sz w:val="30"/>
          <w:szCs w:val="30"/>
        </w:rPr>
        <w:t>。减少原因：2018年退休人员工资由社保局统一发放。</w:t>
      </w:r>
    </w:p>
    <w:p w:rsidR="00AD3924" w:rsidRPr="00CC6DF1" w:rsidRDefault="000A3547" w:rsidP="000A3547">
      <w:pPr>
        <w:autoSpaceDE w:val="0"/>
        <w:autoSpaceDN w:val="0"/>
        <w:adjustRightInd w:val="0"/>
        <w:ind w:firstLineChars="200" w:firstLine="600"/>
        <w:jc w:val="left"/>
        <w:rPr>
          <w:rFonts w:asciiTheme="minorEastAsia" w:eastAsiaTheme="minorEastAsia" w:hAnsiTheme="minorEastAsia" w:cs="仿宋_GB2312"/>
          <w:kern w:val="0"/>
          <w:sz w:val="30"/>
          <w:szCs w:val="30"/>
        </w:rPr>
      </w:pPr>
      <w:r w:rsidRPr="00CC6DF1">
        <w:rPr>
          <w:rFonts w:asciiTheme="minorEastAsia" w:eastAsiaTheme="minorEastAsia" w:hAnsiTheme="minorEastAsia" w:cs="仿宋_GB2312" w:hint="eastAsia"/>
          <w:kern w:val="0"/>
          <w:sz w:val="30"/>
          <w:szCs w:val="30"/>
        </w:rPr>
        <w:t>二</w:t>
      </w:r>
      <w:r w:rsidR="00AD3924" w:rsidRPr="00CC6DF1">
        <w:rPr>
          <w:rFonts w:asciiTheme="minorEastAsia" w:eastAsiaTheme="minorEastAsia" w:hAnsiTheme="minorEastAsia" w:cs="仿宋_GB2312" w:hint="eastAsia"/>
          <w:kern w:val="0"/>
          <w:sz w:val="30"/>
          <w:szCs w:val="30"/>
        </w:rPr>
        <w:t>、“三公”经费说明</w:t>
      </w:r>
    </w:p>
    <w:p w:rsidR="00AC7D25" w:rsidRPr="00CC6DF1" w:rsidRDefault="00AD3924" w:rsidP="000A3547">
      <w:pPr>
        <w:autoSpaceDE w:val="0"/>
        <w:autoSpaceDN w:val="0"/>
        <w:adjustRightInd w:val="0"/>
        <w:ind w:firstLineChars="200" w:firstLine="600"/>
        <w:rPr>
          <w:rFonts w:asciiTheme="minorEastAsia" w:eastAsiaTheme="minorEastAsia" w:hAnsiTheme="minorEastAsia"/>
          <w:sz w:val="30"/>
          <w:szCs w:val="30"/>
        </w:rPr>
      </w:pPr>
      <w:r w:rsidRPr="00CC6DF1">
        <w:rPr>
          <w:rFonts w:asciiTheme="minorEastAsia" w:eastAsiaTheme="minorEastAsia" w:hAnsiTheme="minorEastAsia" w:cs="仿宋_GB2312" w:hint="eastAsia"/>
          <w:kern w:val="0"/>
          <w:sz w:val="30"/>
          <w:szCs w:val="30"/>
        </w:rPr>
        <w:t>2018年，</w:t>
      </w:r>
      <w:r w:rsidRPr="00CC6DF1">
        <w:rPr>
          <w:rFonts w:asciiTheme="minorEastAsia" w:eastAsiaTheme="minorEastAsia" w:hAnsiTheme="minorEastAsia" w:hint="eastAsia"/>
          <w:sz w:val="30"/>
          <w:szCs w:val="30"/>
        </w:rPr>
        <w:t>一般公共预算拨款</w:t>
      </w:r>
      <w:r w:rsidRPr="00CC6DF1">
        <w:rPr>
          <w:rFonts w:asciiTheme="minorEastAsia" w:eastAsiaTheme="minorEastAsia" w:hAnsiTheme="minorEastAsia" w:cs="仿宋_GB2312" w:hint="eastAsia"/>
          <w:kern w:val="0"/>
          <w:sz w:val="30"/>
          <w:szCs w:val="30"/>
        </w:rPr>
        <w:t>“三公”经费合计</w:t>
      </w:r>
      <w:r w:rsidR="00816586" w:rsidRPr="00CC6DF1">
        <w:rPr>
          <w:rFonts w:asciiTheme="minorEastAsia" w:eastAsiaTheme="minorEastAsia" w:hAnsiTheme="minorEastAsia" w:cs="仿宋_GB2312" w:hint="eastAsia"/>
          <w:kern w:val="0"/>
          <w:sz w:val="30"/>
          <w:szCs w:val="30"/>
        </w:rPr>
        <w:t>6</w:t>
      </w:r>
      <w:r w:rsidR="00AF04C3" w:rsidRPr="00CC6DF1">
        <w:rPr>
          <w:rFonts w:asciiTheme="minorEastAsia" w:eastAsiaTheme="minorEastAsia" w:hAnsiTheme="minorEastAsia" w:cs="仿宋_GB2312" w:hint="eastAsia"/>
          <w:kern w:val="0"/>
          <w:sz w:val="30"/>
          <w:szCs w:val="30"/>
        </w:rPr>
        <w:t>,</w:t>
      </w:r>
      <w:r w:rsidR="00816586" w:rsidRPr="00CC6DF1">
        <w:rPr>
          <w:rFonts w:asciiTheme="minorEastAsia" w:eastAsiaTheme="minorEastAsia" w:hAnsiTheme="minorEastAsia" w:cs="仿宋_GB2312" w:hint="eastAsia"/>
          <w:kern w:val="0"/>
          <w:sz w:val="30"/>
          <w:szCs w:val="30"/>
        </w:rPr>
        <w:t>000</w:t>
      </w:r>
      <w:r w:rsidRPr="00CC6DF1">
        <w:rPr>
          <w:rFonts w:asciiTheme="minorEastAsia" w:eastAsiaTheme="minorEastAsia" w:hAnsiTheme="minorEastAsia" w:cs="仿宋_GB2312" w:hint="eastAsia"/>
          <w:kern w:val="0"/>
          <w:sz w:val="30"/>
          <w:szCs w:val="30"/>
        </w:rPr>
        <w:t>元，与上年持平。</w:t>
      </w:r>
      <w:r w:rsidR="00AC7D25" w:rsidRPr="00CC6DF1">
        <w:rPr>
          <w:rFonts w:asciiTheme="minorEastAsia" w:eastAsiaTheme="minorEastAsia" w:hAnsiTheme="minorEastAsia" w:cs="仿宋_GB2312" w:hint="eastAsia"/>
          <w:kern w:val="0"/>
          <w:sz w:val="30"/>
          <w:szCs w:val="30"/>
        </w:rPr>
        <w:t>“三公”经费</w:t>
      </w:r>
      <w:r w:rsidR="00816586" w:rsidRPr="00CC6DF1">
        <w:rPr>
          <w:rFonts w:asciiTheme="minorEastAsia" w:eastAsiaTheme="minorEastAsia" w:hAnsiTheme="minorEastAsia" w:cs="仿宋_GB2312" w:hint="eastAsia"/>
          <w:kern w:val="0"/>
          <w:sz w:val="30"/>
          <w:szCs w:val="30"/>
        </w:rPr>
        <w:t>6</w:t>
      </w:r>
      <w:r w:rsidR="00AF04C3" w:rsidRPr="00CC6DF1">
        <w:rPr>
          <w:rFonts w:asciiTheme="minorEastAsia" w:eastAsiaTheme="minorEastAsia" w:hAnsiTheme="minorEastAsia" w:cs="仿宋_GB2312" w:hint="eastAsia"/>
          <w:kern w:val="0"/>
          <w:sz w:val="30"/>
          <w:szCs w:val="30"/>
        </w:rPr>
        <w:t>,</w:t>
      </w:r>
      <w:r w:rsidR="00816586" w:rsidRPr="00CC6DF1">
        <w:rPr>
          <w:rFonts w:asciiTheme="minorEastAsia" w:eastAsiaTheme="minorEastAsia" w:hAnsiTheme="minorEastAsia" w:cs="仿宋_GB2312" w:hint="eastAsia"/>
          <w:kern w:val="0"/>
          <w:sz w:val="30"/>
          <w:szCs w:val="30"/>
        </w:rPr>
        <w:t>000</w:t>
      </w:r>
      <w:r w:rsidR="00AC7D25" w:rsidRPr="00CC6DF1">
        <w:rPr>
          <w:rFonts w:asciiTheme="minorEastAsia" w:eastAsiaTheme="minorEastAsia" w:hAnsiTheme="minorEastAsia" w:cs="仿宋_GB2312" w:hint="eastAsia"/>
          <w:kern w:val="0"/>
          <w:sz w:val="30"/>
          <w:szCs w:val="30"/>
        </w:rPr>
        <w:t>元为公务接待费支出，</w:t>
      </w:r>
      <w:r w:rsidR="00816586" w:rsidRPr="00CC6DF1">
        <w:rPr>
          <w:rFonts w:asciiTheme="minorEastAsia" w:eastAsiaTheme="minorEastAsia" w:hAnsiTheme="minorEastAsia" w:cs="仿宋_GB2312" w:hint="eastAsia"/>
          <w:kern w:val="0"/>
          <w:sz w:val="30"/>
          <w:szCs w:val="30"/>
        </w:rPr>
        <w:t>占100%,</w:t>
      </w:r>
      <w:r w:rsidR="00AC7D25" w:rsidRPr="00CC6DF1">
        <w:rPr>
          <w:rFonts w:asciiTheme="minorEastAsia" w:eastAsiaTheme="minorEastAsia" w:hAnsiTheme="minorEastAsia" w:hint="eastAsia"/>
          <w:sz w:val="30"/>
          <w:szCs w:val="30"/>
        </w:rPr>
        <w:t>本单位无公车,不存在公务用车费用。</w:t>
      </w:r>
    </w:p>
    <w:p w:rsidR="00995A0D" w:rsidRPr="00CC6DF1" w:rsidRDefault="000A3547" w:rsidP="000A3547">
      <w:pPr>
        <w:autoSpaceDE w:val="0"/>
        <w:autoSpaceDN w:val="0"/>
        <w:adjustRightInd w:val="0"/>
        <w:spacing w:line="520" w:lineRule="exact"/>
        <w:ind w:firstLineChars="200" w:firstLine="600"/>
        <w:rPr>
          <w:rFonts w:asciiTheme="minorEastAsia" w:eastAsiaTheme="minorEastAsia" w:hAnsiTheme="minorEastAsia" w:cs="楷体_GB2312"/>
          <w:kern w:val="0"/>
          <w:sz w:val="30"/>
          <w:szCs w:val="30"/>
        </w:rPr>
      </w:pPr>
      <w:r w:rsidRPr="00CC6DF1">
        <w:rPr>
          <w:rFonts w:asciiTheme="minorEastAsia" w:eastAsiaTheme="minorEastAsia" w:hAnsiTheme="minorEastAsia" w:cs="楷体_GB2312" w:hint="eastAsia"/>
          <w:kern w:val="0"/>
          <w:sz w:val="30"/>
          <w:szCs w:val="30"/>
        </w:rPr>
        <w:t>三、</w:t>
      </w:r>
      <w:r w:rsidR="00995A0D" w:rsidRPr="00CC6DF1">
        <w:rPr>
          <w:rFonts w:asciiTheme="minorEastAsia" w:eastAsiaTheme="minorEastAsia" w:hAnsiTheme="minorEastAsia" w:cs="楷体_GB2312" w:hint="eastAsia"/>
          <w:kern w:val="0"/>
          <w:sz w:val="30"/>
          <w:szCs w:val="30"/>
        </w:rPr>
        <w:t>机关运行经费支出情况。</w:t>
      </w:r>
    </w:p>
    <w:p w:rsidR="001F39E1" w:rsidRPr="00CC6DF1" w:rsidRDefault="00995A0D" w:rsidP="00995A0D">
      <w:pPr>
        <w:autoSpaceDE w:val="0"/>
        <w:autoSpaceDN w:val="0"/>
        <w:adjustRightInd w:val="0"/>
        <w:ind w:firstLine="636"/>
        <w:rPr>
          <w:rFonts w:asciiTheme="minorEastAsia" w:eastAsiaTheme="minorEastAsia" w:hAnsiTheme="minorEastAsia" w:cs="仿宋_GB2312"/>
          <w:kern w:val="0"/>
          <w:sz w:val="30"/>
          <w:szCs w:val="30"/>
        </w:rPr>
      </w:pPr>
      <w:r w:rsidRPr="00CC6DF1">
        <w:rPr>
          <w:rFonts w:asciiTheme="minorEastAsia" w:eastAsiaTheme="minorEastAsia" w:hAnsiTheme="minorEastAsia" w:cs="仿宋_GB2312" w:hint="eastAsia"/>
          <w:kern w:val="0"/>
          <w:sz w:val="30"/>
          <w:szCs w:val="30"/>
        </w:rPr>
        <w:t>市商务信息中心事业运行经费支出</w:t>
      </w:r>
      <w:r w:rsidR="001E7EA9" w:rsidRPr="00CC6DF1">
        <w:rPr>
          <w:rFonts w:asciiTheme="minorEastAsia" w:eastAsiaTheme="minorEastAsia" w:hAnsiTheme="minorEastAsia" w:hint="eastAsia"/>
          <w:sz w:val="30"/>
          <w:szCs w:val="30"/>
        </w:rPr>
        <w:t>42,000</w:t>
      </w:r>
      <w:r w:rsidR="00816586" w:rsidRPr="00CC6DF1">
        <w:rPr>
          <w:rFonts w:asciiTheme="minorEastAsia" w:eastAsiaTheme="minorEastAsia" w:hAnsiTheme="minorEastAsia" w:hint="eastAsia"/>
          <w:sz w:val="30"/>
          <w:szCs w:val="30"/>
        </w:rPr>
        <w:t>元</w:t>
      </w:r>
      <w:r w:rsidRPr="00CC6DF1">
        <w:rPr>
          <w:rFonts w:asciiTheme="minorEastAsia" w:eastAsiaTheme="minorEastAsia" w:hAnsiTheme="minorEastAsia" w:cs="仿宋_GB2312" w:hint="eastAsia"/>
          <w:kern w:val="0"/>
          <w:sz w:val="30"/>
          <w:szCs w:val="30"/>
        </w:rPr>
        <w:t>，包括办公费1</w:t>
      </w:r>
      <w:r w:rsidR="00AF04C3" w:rsidRPr="00CC6DF1">
        <w:rPr>
          <w:rFonts w:asciiTheme="minorEastAsia" w:eastAsiaTheme="minorEastAsia" w:hAnsiTheme="minorEastAsia" w:cs="仿宋_GB2312" w:hint="eastAsia"/>
          <w:kern w:val="0"/>
          <w:sz w:val="30"/>
          <w:szCs w:val="30"/>
        </w:rPr>
        <w:t>4,000</w:t>
      </w:r>
      <w:r w:rsidRPr="00CC6DF1">
        <w:rPr>
          <w:rFonts w:asciiTheme="minorEastAsia" w:eastAsiaTheme="minorEastAsia" w:hAnsiTheme="minorEastAsia" w:cs="仿宋_GB2312" w:hint="eastAsia"/>
          <w:kern w:val="0"/>
          <w:sz w:val="30"/>
          <w:szCs w:val="30"/>
        </w:rPr>
        <w:t>元、水费</w:t>
      </w:r>
      <w:r w:rsidR="00AF04C3" w:rsidRPr="00CC6DF1">
        <w:rPr>
          <w:rFonts w:asciiTheme="minorEastAsia" w:eastAsiaTheme="minorEastAsia" w:hAnsiTheme="minorEastAsia" w:cs="仿宋_GB2312" w:hint="eastAsia"/>
          <w:kern w:val="0"/>
          <w:sz w:val="30"/>
          <w:szCs w:val="30"/>
        </w:rPr>
        <w:t>1,000</w:t>
      </w:r>
      <w:r w:rsidRPr="00CC6DF1">
        <w:rPr>
          <w:rFonts w:asciiTheme="minorEastAsia" w:eastAsiaTheme="minorEastAsia" w:hAnsiTheme="minorEastAsia" w:cs="仿宋_GB2312" w:hint="eastAsia"/>
          <w:kern w:val="0"/>
          <w:sz w:val="30"/>
          <w:szCs w:val="30"/>
        </w:rPr>
        <w:t>元、电费</w:t>
      </w:r>
      <w:r w:rsidR="00AF04C3" w:rsidRPr="00CC6DF1">
        <w:rPr>
          <w:rFonts w:asciiTheme="minorEastAsia" w:eastAsiaTheme="minorEastAsia" w:hAnsiTheme="minorEastAsia" w:cs="仿宋_GB2312" w:hint="eastAsia"/>
          <w:kern w:val="0"/>
          <w:sz w:val="30"/>
          <w:szCs w:val="30"/>
        </w:rPr>
        <w:t>2,000</w:t>
      </w:r>
      <w:r w:rsidRPr="00CC6DF1">
        <w:rPr>
          <w:rFonts w:asciiTheme="minorEastAsia" w:eastAsiaTheme="minorEastAsia" w:hAnsiTheme="minorEastAsia" w:cs="仿宋_GB2312" w:hint="eastAsia"/>
          <w:kern w:val="0"/>
          <w:sz w:val="30"/>
          <w:szCs w:val="30"/>
        </w:rPr>
        <w:t>元、邮电费</w:t>
      </w:r>
      <w:r w:rsidR="00AF04C3" w:rsidRPr="00CC6DF1">
        <w:rPr>
          <w:rFonts w:asciiTheme="minorEastAsia" w:eastAsiaTheme="minorEastAsia" w:hAnsiTheme="minorEastAsia" w:cs="仿宋_GB2312" w:hint="eastAsia"/>
          <w:kern w:val="0"/>
          <w:sz w:val="30"/>
          <w:szCs w:val="30"/>
        </w:rPr>
        <w:t>1,000</w:t>
      </w:r>
      <w:r w:rsidRPr="00CC6DF1">
        <w:rPr>
          <w:rFonts w:asciiTheme="minorEastAsia" w:eastAsiaTheme="minorEastAsia" w:hAnsiTheme="minorEastAsia" w:cs="仿宋_GB2312" w:hint="eastAsia"/>
          <w:kern w:val="0"/>
          <w:sz w:val="30"/>
          <w:szCs w:val="30"/>
        </w:rPr>
        <w:t>元、差旅费</w:t>
      </w:r>
      <w:r w:rsidR="00AF04C3" w:rsidRPr="00CC6DF1">
        <w:rPr>
          <w:rFonts w:asciiTheme="minorEastAsia" w:eastAsiaTheme="minorEastAsia" w:hAnsiTheme="minorEastAsia" w:cs="仿宋_GB2312" w:hint="eastAsia"/>
          <w:kern w:val="0"/>
          <w:sz w:val="30"/>
          <w:szCs w:val="30"/>
        </w:rPr>
        <w:t>2,000</w:t>
      </w:r>
      <w:r w:rsidRPr="00CC6DF1">
        <w:rPr>
          <w:rFonts w:asciiTheme="minorEastAsia" w:eastAsiaTheme="minorEastAsia" w:hAnsiTheme="minorEastAsia" w:cs="仿宋_GB2312" w:hint="eastAsia"/>
          <w:kern w:val="0"/>
          <w:sz w:val="30"/>
          <w:szCs w:val="30"/>
        </w:rPr>
        <w:t>元、维修（护）费</w:t>
      </w:r>
      <w:r w:rsidR="00AF04C3" w:rsidRPr="00CC6DF1">
        <w:rPr>
          <w:rFonts w:asciiTheme="minorEastAsia" w:eastAsiaTheme="minorEastAsia" w:hAnsiTheme="minorEastAsia" w:cs="仿宋_GB2312" w:hint="eastAsia"/>
          <w:kern w:val="0"/>
          <w:sz w:val="30"/>
          <w:szCs w:val="30"/>
        </w:rPr>
        <w:t>6,000</w:t>
      </w:r>
      <w:r w:rsidRPr="00CC6DF1">
        <w:rPr>
          <w:rFonts w:asciiTheme="minorEastAsia" w:eastAsiaTheme="minorEastAsia" w:hAnsiTheme="minorEastAsia" w:cs="仿宋_GB2312" w:hint="eastAsia"/>
          <w:kern w:val="0"/>
          <w:sz w:val="30"/>
          <w:szCs w:val="30"/>
        </w:rPr>
        <w:t>元、公务接待费</w:t>
      </w:r>
      <w:r w:rsidR="00AF04C3" w:rsidRPr="00CC6DF1">
        <w:rPr>
          <w:rFonts w:asciiTheme="minorEastAsia" w:eastAsiaTheme="minorEastAsia" w:hAnsiTheme="minorEastAsia" w:cs="仿宋_GB2312" w:hint="eastAsia"/>
          <w:kern w:val="0"/>
          <w:sz w:val="30"/>
          <w:szCs w:val="30"/>
        </w:rPr>
        <w:t>6,000</w:t>
      </w:r>
      <w:r w:rsidRPr="00CC6DF1">
        <w:rPr>
          <w:rFonts w:asciiTheme="minorEastAsia" w:eastAsiaTheme="minorEastAsia" w:hAnsiTheme="minorEastAsia" w:cs="仿宋_GB2312" w:hint="eastAsia"/>
          <w:kern w:val="0"/>
          <w:sz w:val="30"/>
          <w:szCs w:val="30"/>
        </w:rPr>
        <w:t>元、工会经费</w:t>
      </w:r>
      <w:r w:rsidR="00AF04C3" w:rsidRPr="00CC6DF1">
        <w:rPr>
          <w:rFonts w:asciiTheme="minorEastAsia" w:eastAsiaTheme="minorEastAsia" w:hAnsiTheme="minorEastAsia" w:cs="仿宋_GB2312" w:hint="eastAsia"/>
          <w:kern w:val="0"/>
          <w:sz w:val="30"/>
          <w:szCs w:val="30"/>
        </w:rPr>
        <w:t>10,000</w:t>
      </w:r>
      <w:r w:rsidRPr="00CC6DF1">
        <w:rPr>
          <w:rFonts w:asciiTheme="minorEastAsia" w:eastAsiaTheme="minorEastAsia" w:hAnsiTheme="minorEastAsia" w:cs="仿宋_GB2312" w:hint="eastAsia"/>
          <w:kern w:val="0"/>
          <w:sz w:val="30"/>
          <w:szCs w:val="30"/>
        </w:rPr>
        <w:t>元、其他商品和服务支出</w:t>
      </w:r>
      <w:r w:rsidR="00AF04C3" w:rsidRPr="00CC6DF1">
        <w:rPr>
          <w:rFonts w:asciiTheme="minorEastAsia" w:eastAsiaTheme="minorEastAsia" w:hAnsiTheme="minorEastAsia" w:cs="仿宋_GB2312" w:hint="eastAsia"/>
          <w:kern w:val="0"/>
          <w:sz w:val="30"/>
          <w:szCs w:val="30"/>
        </w:rPr>
        <w:t>1,680</w:t>
      </w:r>
      <w:r w:rsidRPr="00CC6DF1">
        <w:rPr>
          <w:rFonts w:asciiTheme="minorEastAsia" w:eastAsiaTheme="minorEastAsia" w:hAnsiTheme="minorEastAsia" w:cs="仿宋_GB2312" w:hint="eastAsia"/>
          <w:kern w:val="0"/>
          <w:sz w:val="30"/>
          <w:szCs w:val="30"/>
        </w:rPr>
        <w:t>元</w:t>
      </w:r>
      <w:r w:rsidR="00AF04C3" w:rsidRPr="00CC6DF1">
        <w:rPr>
          <w:rFonts w:asciiTheme="minorEastAsia" w:eastAsiaTheme="minorEastAsia" w:hAnsiTheme="minorEastAsia" w:cs="仿宋_GB2312" w:hint="eastAsia"/>
          <w:kern w:val="0"/>
          <w:sz w:val="30"/>
          <w:szCs w:val="30"/>
        </w:rPr>
        <w:t>。</w:t>
      </w:r>
    </w:p>
    <w:p w:rsidR="00995A0D" w:rsidRPr="00CC6DF1" w:rsidRDefault="000A3547" w:rsidP="00CC6DF1">
      <w:pPr>
        <w:autoSpaceDE w:val="0"/>
        <w:autoSpaceDN w:val="0"/>
        <w:adjustRightInd w:val="0"/>
        <w:ind w:firstLineChars="200" w:firstLine="600"/>
        <w:rPr>
          <w:rFonts w:asciiTheme="minorEastAsia" w:eastAsiaTheme="minorEastAsia" w:hAnsiTheme="minorEastAsia" w:cs="仿宋_GB2312"/>
          <w:kern w:val="0"/>
          <w:sz w:val="30"/>
          <w:szCs w:val="30"/>
        </w:rPr>
      </w:pPr>
      <w:r w:rsidRPr="00CC6DF1">
        <w:rPr>
          <w:rFonts w:asciiTheme="minorEastAsia" w:eastAsiaTheme="minorEastAsia" w:hAnsiTheme="minorEastAsia" w:cs="仿宋_GB2312" w:hint="eastAsia"/>
          <w:kern w:val="0"/>
          <w:sz w:val="30"/>
          <w:szCs w:val="30"/>
        </w:rPr>
        <w:t>四、</w:t>
      </w:r>
      <w:r w:rsidR="00995A0D" w:rsidRPr="00CC6DF1">
        <w:rPr>
          <w:rFonts w:asciiTheme="minorEastAsia" w:eastAsiaTheme="minorEastAsia" w:hAnsiTheme="minorEastAsia" w:cs="仿宋_GB2312" w:hint="eastAsia"/>
          <w:kern w:val="0"/>
          <w:sz w:val="30"/>
          <w:szCs w:val="30"/>
        </w:rPr>
        <w:t>本中心无政府采购预算。</w:t>
      </w:r>
    </w:p>
    <w:p w:rsidR="000A3547" w:rsidRPr="00CC6DF1" w:rsidRDefault="000A3547" w:rsidP="00CC6DF1">
      <w:pPr>
        <w:autoSpaceDE w:val="0"/>
        <w:autoSpaceDN w:val="0"/>
        <w:adjustRightInd w:val="0"/>
        <w:ind w:firstLineChars="200" w:firstLine="600"/>
        <w:jc w:val="left"/>
        <w:rPr>
          <w:rFonts w:asciiTheme="minorEastAsia" w:eastAsiaTheme="minorEastAsia" w:hAnsiTheme="minorEastAsia" w:cs="黑体"/>
          <w:kern w:val="0"/>
          <w:sz w:val="30"/>
          <w:szCs w:val="30"/>
        </w:rPr>
      </w:pPr>
      <w:r w:rsidRPr="00CC6DF1">
        <w:rPr>
          <w:rFonts w:asciiTheme="minorEastAsia" w:eastAsiaTheme="minorEastAsia" w:hAnsiTheme="minorEastAsia" w:cs="黑体" w:hint="eastAsia"/>
          <w:kern w:val="0"/>
          <w:sz w:val="30"/>
          <w:szCs w:val="30"/>
        </w:rPr>
        <w:t>五、国有资产占有使用情况</w:t>
      </w:r>
    </w:p>
    <w:p w:rsidR="000A3547" w:rsidRPr="00CC6DF1" w:rsidRDefault="00CC6DF1" w:rsidP="00CC6DF1">
      <w:pPr>
        <w:autoSpaceDE w:val="0"/>
        <w:autoSpaceDN w:val="0"/>
        <w:adjustRightInd w:val="0"/>
        <w:ind w:firstLineChars="200" w:firstLine="600"/>
        <w:rPr>
          <w:rFonts w:asciiTheme="minorEastAsia" w:eastAsiaTheme="minorEastAsia" w:hAnsiTheme="minorEastAsia" w:cs="仿宋_GB2312"/>
          <w:kern w:val="0"/>
          <w:sz w:val="30"/>
          <w:szCs w:val="30"/>
        </w:rPr>
      </w:pPr>
      <w:r w:rsidRPr="00CC6DF1">
        <w:rPr>
          <w:rFonts w:asciiTheme="minorEastAsia" w:eastAsiaTheme="minorEastAsia" w:hAnsiTheme="minorEastAsia" w:cs="仿宋_GB2312" w:hint="eastAsia"/>
          <w:kern w:val="0"/>
          <w:sz w:val="30"/>
          <w:szCs w:val="30"/>
        </w:rPr>
        <w:lastRenderedPageBreak/>
        <w:t>我中心</w:t>
      </w:r>
      <w:r w:rsidR="000A3547" w:rsidRPr="00CC6DF1">
        <w:rPr>
          <w:rFonts w:asciiTheme="minorEastAsia" w:eastAsiaTheme="minorEastAsia" w:hAnsiTheme="minorEastAsia" w:cs="仿宋_GB2312" w:hint="eastAsia"/>
          <w:kern w:val="0"/>
          <w:sz w:val="30"/>
          <w:szCs w:val="30"/>
        </w:rPr>
        <w:t>无</w:t>
      </w:r>
      <w:r w:rsidRPr="00CC6DF1">
        <w:rPr>
          <w:rFonts w:asciiTheme="minorEastAsia" w:eastAsiaTheme="minorEastAsia" w:hAnsiTheme="minorEastAsia" w:cs="仿宋_GB2312" w:hint="eastAsia"/>
          <w:kern w:val="0"/>
          <w:sz w:val="30"/>
          <w:szCs w:val="30"/>
        </w:rPr>
        <w:t>公务</w:t>
      </w:r>
      <w:r w:rsidR="000A3547" w:rsidRPr="00CC6DF1">
        <w:rPr>
          <w:rFonts w:asciiTheme="minorEastAsia" w:eastAsiaTheme="minorEastAsia" w:hAnsiTheme="minorEastAsia" w:cs="仿宋_GB2312" w:hint="eastAsia"/>
          <w:kern w:val="0"/>
          <w:sz w:val="30"/>
          <w:szCs w:val="30"/>
        </w:rPr>
        <w:t>车辆。</w:t>
      </w:r>
    </w:p>
    <w:p w:rsidR="000A3547" w:rsidRPr="00CC6DF1" w:rsidRDefault="000A3547" w:rsidP="00CC6DF1">
      <w:pPr>
        <w:autoSpaceDE w:val="0"/>
        <w:autoSpaceDN w:val="0"/>
        <w:adjustRightInd w:val="0"/>
        <w:ind w:firstLineChars="200" w:firstLine="600"/>
        <w:rPr>
          <w:rFonts w:asciiTheme="minorEastAsia" w:eastAsiaTheme="minorEastAsia" w:hAnsiTheme="minorEastAsia" w:cs="仿宋_GB2312"/>
          <w:kern w:val="0"/>
          <w:sz w:val="30"/>
          <w:szCs w:val="30"/>
        </w:rPr>
      </w:pPr>
      <w:r w:rsidRPr="00CC6DF1">
        <w:rPr>
          <w:rFonts w:asciiTheme="minorEastAsia" w:eastAsiaTheme="minorEastAsia" w:hAnsiTheme="minorEastAsia" w:cs="黑体" w:hint="eastAsia"/>
          <w:kern w:val="0"/>
          <w:sz w:val="30"/>
          <w:szCs w:val="30"/>
        </w:rPr>
        <w:t>六、预算绩效信息公开情况</w:t>
      </w:r>
    </w:p>
    <w:p w:rsidR="002535FE" w:rsidRPr="00CC6DF1" w:rsidRDefault="00CC6DF1" w:rsidP="00CC6DF1">
      <w:pPr>
        <w:autoSpaceDE w:val="0"/>
        <w:autoSpaceDN w:val="0"/>
        <w:adjustRightInd w:val="0"/>
        <w:ind w:firstLineChars="200" w:firstLine="600"/>
        <w:rPr>
          <w:rFonts w:asciiTheme="minorEastAsia" w:eastAsiaTheme="minorEastAsia" w:hAnsiTheme="minorEastAsia" w:cs="仿宋_GB2312"/>
          <w:kern w:val="0"/>
          <w:sz w:val="30"/>
          <w:szCs w:val="30"/>
        </w:rPr>
      </w:pPr>
      <w:r w:rsidRPr="00CC6DF1">
        <w:rPr>
          <w:rFonts w:asciiTheme="minorEastAsia" w:eastAsiaTheme="minorEastAsia" w:hAnsiTheme="minorEastAsia" w:cs="仿宋_GB2312" w:hint="eastAsia"/>
          <w:kern w:val="0"/>
          <w:sz w:val="30"/>
          <w:szCs w:val="30"/>
        </w:rPr>
        <w:t>我中心没有实行</w:t>
      </w:r>
      <w:r w:rsidRPr="00CC6DF1">
        <w:rPr>
          <w:rFonts w:asciiTheme="minorEastAsia" w:eastAsiaTheme="minorEastAsia" w:hAnsiTheme="minorEastAsia" w:cs="黑体" w:hint="eastAsia"/>
          <w:kern w:val="0"/>
          <w:sz w:val="30"/>
          <w:szCs w:val="30"/>
        </w:rPr>
        <w:t>预算绩效。</w:t>
      </w:r>
    </w:p>
    <w:p w:rsidR="00CC6DF1" w:rsidRPr="00CC6DF1" w:rsidRDefault="00CC6DF1" w:rsidP="00CC6DF1">
      <w:pPr>
        <w:autoSpaceDE w:val="0"/>
        <w:autoSpaceDN w:val="0"/>
        <w:adjustRightInd w:val="0"/>
        <w:ind w:firstLineChars="150" w:firstLine="482"/>
        <w:jc w:val="center"/>
        <w:rPr>
          <w:rFonts w:asciiTheme="minorEastAsia" w:eastAsiaTheme="minorEastAsia" w:hAnsiTheme="minorEastAsia" w:cs="FZXBSJW--GB1-0"/>
          <w:b/>
          <w:kern w:val="0"/>
          <w:sz w:val="32"/>
          <w:szCs w:val="32"/>
        </w:rPr>
      </w:pPr>
      <w:r w:rsidRPr="00CC6DF1">
        <w:rPr>
          <w:rFonts w:asciiTheme="minorEastAsia" w:eastAsiaTheme="minorEastAsia" w:hAnsiTheme="minorEastAsia" w:cs="FZXBSJW--GB1-0" w:hint="eastAsia"/>
          <w:b/>
          <w:kern w:val="0"/>
          <w:sz w:val="32"/>
          <w:szCs w:val="32"/>
        </w:rPr>
        <w:t>第四部分名词解释</w:t>
      </w:r>
    </w:p>
    <w:p w:rsidR="002535FE" w:rsidRPr="00CC6DF1" w:rsidRDefault="002535FE" w:rsidP="00CC6DF1">
      <w:pPr>
        <w:autoSpaceDE w:val="0"/>
        <w:autoSpaceDN w:val="0"/>
        <w:adjustRightInd w:val="0"/>
        <w:ind w:firstLineChars="150" w:firstLine="450"/>
        <w:rPr>
          <w:rFonts w:asciiTheme="minorEastAsia" w:eastAsiaTheme="minorEastAsia" w:hAnsiTheme="minorEastAsia" w:cs="仿宋_GB2312"/>
          <w:kern w:val="0"/>
          <w:sz w:val="30"/>
          <w:szCs w:val="30"/>
        </w:rPr>
      </w:pPr>
      <w:r w:rsidRPr="00CC6DF1">
        <w:rPr>
          <w:rFonts w:asciiTheme="minorEastAsia" w:eastAsiaTheme="minorEastAsia" w:hAnsiTheme="minorEastAsia" w:cs="仿宋_GB2312" w:hint="eastAsia"/>
          <w:kern w:val="0"/>
          <w:sz w:val="30"/>
          <w:szCs w:val="30"/>
        </w:rPr>
        <w:t xml:space="preserve">  1、一般公共预算：指对以税收为主体的财政收入，安排用于保障和改善民生、推动经济社会发展、维护国家安全、</w:t>
      </w:r>
      <w:r w:rsidR="001A7166" w:rsidRPr="00CC6DF1">
        <w:rPr>
          <w:rFonts w:asciiTheme="minorEastAsia" w:eastAsiaTheme="minorEastAsia" w:hAnsiTheme="minorEastAsia" w:cs="仿宋_GB2312" w:hint="eastAsia"/>
          <w:kern w:val="0"/>
          <w:sz w:val="30"/>
          <w:szCs w:val="30"/>
        </w:rPr>
        <w:t>维持国家机构正常运转等方面的收支预算。</w:t>
      </w:r>
    </w:p>
    <w:p w:rsidR="001A7166" w:rsidRPr="00CC6DF1" w:rsidRDefault="001A7166" w:rsidP="00AF04C3">
      <w:pPr>
        <w:autoSpaceDE w:val="0"/>
        <w:autoSpaceDN w:val="0"/>
        <w:adjustRightInd w:val="0"/>
        <w:ind w:firstLineChars="150" w:firstLine="450"/>
        <w:rPr>
          <w:rFonts w:asciiTheme="minorEastAsia" w:eastAsiaTheme="minorEastAsia" w:hAnsiTheme="minorEastAsia" w:cs="仿宋_GB2312"/>
          <w:kern w:val="0"/>
          <w:sz w:val="30"/>
          <w:szCs w:val="30"/>
        </w:rPr>
      </w:pPr>
      <w:r w:rsidRPr="00CC6DF1">
        <w:rPr>
          <w:rFonts w:asciiTheme="minorEastAsia" w:eastAsiaTheme="minorEastAsia" w:hAnsiTheme="minorEastAsia" w:cs="仿宋_GB2312" w:hint="eastAsia"/>
          <w:kern w:val="0"/>
          <w:sz w:val="30"/>
          <w:szCs w:val="30"/>
        </w:rPr>
        <w:t xml:space="preserve">  2、部门预算：指以财政部门直接发生预算缴款、拨款关系的政府机关、社会团体和其他单位，依据国家有关法律、法规规定及其履行职能的需要编制的</w:t>
      </w:r>
      <w:r w:rsidR="005D0E96" w:rsidRPr="00CC6DF1">
        <w:rPr>
          <w:rFonts w:asciiTheme="minorEastAsia" w:eastAsiaTheme="minorEastAsia" w:hAnsiTheme="minorEastAsia" w:cs="仿宋_GB2312" w:hint="eastAsia"/>
          <w:kern w:val="0"/>
          <w:sz w:val="30"/>
          <w:szCs w:val="30"/>
        </w:rPr>
        <w:t>本部门</w:t>
      </w:r>
      <w:r w:rsidR="00274C67" w:rsidRPr="00CC6DF1">
        <w:rPr>
          <w:rFonts w:asciiTheme="minorEastAsia" w:eastAsiaTheme="minorEastAsia" w:hAnsiTheme="minorEastAsia" w:cs="仿宋_GB2312" w:hint="eastAsia"/>
          <w:kern w:val="0"/>
          <w:sz w:val="30"/>
          <w:szCs w:val="30"/>
        </w:rPr>
        <w:t>年度收支计划，</w:t>
      </w:r>
      <w:r w:rsidR="00D8314B" w:rsidRPr="00CC6DF1">
        <w:rPr>
          <w:rFonts w:asciiTheme="minorEastAsia" w:eastAsiaTheme="minorEastAsia" w:hAnsiTheme="minorEastAsia" w:cs="仿宋_GB2312" w:hint="eastAsia"/>
          <w:kern w:val="0"/>
          <w:sz w:val="30"/>
          <w:szCs w:val="30"/>
        </w:rPr>
        <w:t>涵</w:t>
      </w:r>
      <w:r w:rsidR="00274C67" w:rsidRPr="00CC6DF1">
        <w:rPr>
          <w:rFonts w:asciiTheme="minorEastAsia" w:eastAsiaTheme="minorEastAsia" w:hAnsiTheme="minorEastAsia" w:cs="仿宋_GB2312" w:hint="eastAsia"/>
          <w:kern w:val="0"/>
          <w:sz w:val="30"/>
          <w:szCs w:val="30"/>
        </w:rPr>
        <w:t>盖部门各项收支，实行一个部门一本预算。</w:t>
      </w:r>
    </w:p>
    <w:p w:rsidR="00274C67" w:rsidRPr="00CC6DF1" w:rsidRDefault="00274C67" w:rsidP="00AF04C3">
      <w:pPr>
        <w:autoSpaceDE w:val="0"/>
        <w:autoSpaceDN w:val="0"/>
        <w:adjustRightInd w:val="0"/>
        <w:ind w:firstLineChars="150" w:firstLine="450"/>
        <w:rPr>
          <w:rFonts w:asciiTheme="minorEastAsia" w:eastAsiaTheme="minorEastAsia" w:hAnsiTheme="minorEastAsia" w:cs="仿宋_GB2312"/>
          <w:kern w:val="0"/>
          <w:sz w:val="30"/>
          <w:szCs w:val="30"/>
        </w:rPr>
      </w:pPr>
      <w:r w:rsidRPr="00CC6DF1">
        <w:rPr>
          <w:rFonts w:asciiTheme="minorEastAsia" w:eastAsiaTheme="minorEastAsia" w:hAnsiTheme="minorEastAsia" w:cs="仿宋_GB2312" w:hint="eastAsia"/>
          <w:kern w:val="0"/>
          <w:sz w:val="30"/>
          <w:szCs w:val="30"/>
        </w:rPr>
        <w:t xml:space="preserve">  3、非税收入：指除税收和政府债务收入以外，由各级国家机关、事业单位、代行政府职能的社会团体及其他组织依法利用国家权力、政府信誉、国有资源（资产）所有者权益等取得的各项收入，包括行政事业性收费、政府性基金、罚没收入、国有资源（资产）</w:t>
      </w:r>
      <w:r w:rsidR="007D6B01" w:rsidRPr="00CC6DF1">
        <w:rPr>
          <w:rFonts w:asciiTheme="minorEastAsia" w:eastAsiaTheme="minorEastAsia" w:hAnsiTheme="minorEastAsia" w:cs="仿宋_GB2312" w:hint="eastAsia"/>
          <w:kern w:val="0"/>
          <w:sz w:val="30"/>
          <w:szCs w:val="30"/>
        </w:rPr>
        <w:t>有偿使用收入、国有</w:t>
      </w:r>
      <w:r w:rsidRPr="00CC6DF1">
        <w:rPr>
          <w:rFonts w:asciiTheme="minorEastAsia" w:eastAsiaTheme="minorEastAsia" w:hAnsiTheme="minorEastAsia" w:cs="仿宋_GB2312" w:hint="eastAsia"/>
          <w:kern w:val="0"/>
          <w:sz w:val="30"/>
          <w:szCs w:val="30"/>
        </w:rPr>
        <w:t>资本</w:t>
      </w:r>
      <w:r w:rsidR="007D6B01" w:rsidRPr="00CC6DF1">
        <w:rPr>
          <w:rFonts w:asciiTheme="minorEastAsia" w:eastAsiaTheme="minorEastAsia" w:hAnsiTheme="minorEastAsia" w:cs="仿宋_GB2312" w:hint="eastAsia"/>
          <w:kern w:val="0"/>
          <w:sz w:val="30"/>
          <w:szCs w:val="30"/>
        </w:rPr>
        <w:t>收益、彩票公益金收入、特许经营收入、以政府名义接受的捐赠收入、政府收入的利息收入等。</w:t>
      </w:r>
    </w:p>
    <w:sectPr w:rsidR="00274C67" w:rsidRPr="00CC6DF1" w:rsidSect="00F2089B">
      <w:headerReference w:type="even" r:id="rId8"/>
      <w:headerReference w:type="default" r:id="rId9"/>
      <w:footerReference w:type="even" r:id="rId10"/>
      <w:footerReference w:type="default" r:id="rId11"/>
      <w:headerReference w:type="first" r:id="rId12"/>
      <w:footerReference w:type="first" r:id="rId13"/>
      <w:pgSz w:w="11906" w:h="16838"/>
      <w:pgMar w:top="1440" w:right="1701" w:bottom="1440" w:left="1701"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4282" w:rsidRDefault="001E4282" w:rsidP="00D75038">
      <w:r>
        <w:separator/>
      </w:r>
    </w:p>
  </w:endnote>
  <w:endnote w:type="continuationSeparator" w:id="1">
    <w:p w:rsidR="001E4282" w:rsidRDefault="001E4282" w:rsidP="00D750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黑体"/>
    <w:panose1 w:val="02010609030101010101"/>
    <w:charset w:val="86"/>
    <w:family w:val="modern"/>
    <w:pitch w:val="fixed"/>
    <w:sig w:usb0="00000001" w:usb1="080E0000" w:usb2="00000010" w:usb3="00000000" w:csb0="00040000" w:csb1="00000000"/>
  </w:font>
  <w:font w:name="楷体_GB2312">
    <w:altName w:val="Arial Unicode MS"/>
    <w:panose1 w:val="00000000000000000000"/>
    <w:charset w:val="86"/>
    <w:family w:val="modern"/>
    <w:notTrueType/>
    <w:pitch w:val="fixed"/>
    <w:sig w:usb0="00000001" w:usb1="080E0000" w:usb2="00000010" w:usb3="00000000" w:csb0="00040000" w:csb1="00000000"/>
  </w:font>
  <w:font w:name="FZXBSJW--GB1-0">
    <w:altName w:val="方正兰亭超细黑简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89B" w:rsidRDefault="00F2089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89B" w:rsidRDefault="00F2089B">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89B" w:rsidRDefault="00F2089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4282" w:rsidRDefault="001E4282" w:rsidP="00D75038">
      <w:r>
        <w:separator/>
      </w:r>
    </w:p>
  </w:footnote>
  <w:footnote w:type="continuationSeparator" w:id="1">
    <w:p w:rsidR="001E4282" w:rsidRDefault="001E4282" w:rsidP="00D750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89B" w:rsidRDefault="00F2089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38" w:rsidRDefault="00436A38" w:rsidP="00D27CE5">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89B" w:rsidRDefault="00F2089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858865E"/>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A3580ACE"/>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7A5A6EA8"/>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5B18239A"/>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A4DAF2B4"/>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04906A1E"/>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A9C207BE"/>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40348910"/>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305A482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42A2D640"/>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965F6"/>
    <w:rsid w:val="000155E4"/>
    <w:rsid w:val="000327C2"/>
    <w:rsid w:val="000421EC"/>
    <w:rsid w:val="000433DC"/>
    <w:rsid w:val="000736E7"/>
    <w:rsid w:val="000778B1"/>
    <w:rsid w:val="00094195"/>
    <w:rsid w:val="000A3547"/>
    <w:rsid w:val="00125AAC"/>
    <w:rsid w:val="001406A6"/>
    <w:rsid w:val="0014447A"/>
    <w:rsid w:val="00147118"/>
    <w:rsid w:val="001524E3"/>
    <w:rsid w:val="00152B8B"/>
    <w:rsid w:val="00152EEB"/>
    <w:rsid w:val="00171ACF"/>
    <w:rsid w:val="00177EA1"/>
    <w:rsid w:val="00186915"/>
    <w:rsid w:val="001A3438"/>
    <w:rsid w:val="001A7166"/>
    <w:rsid w:val="001C26B6"/>
    <w:rsid w:val="001C7686"/>
    <w:rsid w:val="001D2C3D"/>
    <w:rsid w:val="001E4282"/>
    <w:rsid w:val="001E7EA9"/>
    <w:rsid w:val="001F2FA5"/>
    <w:rsid w:val="001F39E1"/>
    <w:rsid w:val="00216C54"/>
    <w:rsid w:val="002535FE"/>
    <w:rsid w:val="00273E1C"/>
    <w:rsid w:val="00274C67"/>
    <w:rsid w:val="00282269"/>
    <w:rsid w:val="00296C56"/>
    <w:rsid w:val="002A41B4"/>
    <w:rsid w:val="002A589F"/>
    <w:rsid w:val="002C73C5"/>
    <w:rsid w:val="002D17AA"/>
    <w:rsid w:val="002E423F"/>
    <w:rsid w:val="0030524B"/>
    <w:rsid w:val="003113B1"/>
    <w:rsid w:val="00324822"/>
    <w:rsid w:val="003446CE"/>
    <w:rsid w:val="00356C0B"/>
    <w:rsid w:val="003609C7"/>
    <w:rsid w:val="00366989"/>
    <w:rsid w:val="00380794"/>
    <w:rsid w:val="00392C79"/>
    <w:rsid w:val="003A479D"/>
    <w:rsid w:val="003A553B"/>
    <w:rsid w:val="003B3789"/>
    <w:rsid w:val="003C7A10"/>
    <w:rsid w:val="003D7237"/>
    <w:rsid w:val="003E7677"/>
    <w:rsid w:val="003F65DC"/>
    <w:rsid w:val="00431DC8"/>
    <w:rsid w:val="00436A38"/>
    <w:rsid w:val="00436EBF"/>
    <w:rsid w:val="00440C30"/>
    <w:rsid w:val="00460AD5"/>
    <w:rsid w:val="004740BC"/>
    <w:rsid w:val="004749FB"/>
    <w:rsid w:val="00493982"/>
    <w:rsid w:val="004B3047"/>
    <w:rsid w:val="004D450C"/>
    <w:rsid w:val="004E2F68"/>
    <w:rsid w:val="004E55E0"/>
    <w:rsid w:val="004F347C"/>
    <w:rsid w:val="004F7173"/>
    <w:rsid w:val="00502353"/>
    <w:rsid w:val="00523343"/>
    <w:rsid w:val="005339F0"/>
    <w:rsid w:val="00566A45"/>
    <w:rsid w:val="0057714E"/>
    <w:rsid w:val="00585AC8"/>
    <w:rsid w:val="0059070F"/>
    <w:rsid w:val="00592C58"/>
    <w:rsid w:val="005A2FFA"/>
    <w:rsid w:val="005B7D06"/>
    <w:rsid w:val="005D0E96"/>
    <w:rsid w:val="005F0DB0"/>
    <w:rsid w:val="0060136D"/>
    <w:rsid w:val="0063764B"/>
    <w:rsid w:val="006403B5"/>
    <w:rsid w:val="0067421A"/>
    <w:rsid w:val="00674841"/>
    <w:rsid w:val="0067523B"/>
    <w:rsid w:val="006A672F"/>
    <w:rsid w:val="006A6B9B"/>
    <w:rsid w:val="006B61B4"/>
    <w:rsid w:val="006C64DA"/>
    <w:rsid w:val="006D6952"/>
    <w:rsid w:val="00705102"/>
    <w:rsid w:val="00705E63"/>
    <w:rsid w:val="00715476"/>
    <w:rsid w:val="00715DBF"/>
    <w:rsid w:val="0071600D"/>
    <w:rsid w:val="007225D1"/>
    <w:rsid w:val="00724052"/>
    <w:rsid w:val="0074132F"/>
    <w:rsid w:val="007431B1"/>
    <w:rsid w:val="007853FD"/>
    <w:rsid w:val="007B7429"/>
    <w:rsid w:val="007C2F79"/>
    <w:rsid w:val="007D3B95"/>
    <w:rsid w:val="007D6B01"/>
    <w:rsid w:val="007E5223"/>
    <w:rsid w:val="007F165C"/>
    <w:rsid w:val="007F48BF"/>
    <w:rsid w:val="007F5144"/>
    <w:rsid w:val="00816586"/>
    <w:rsid w:val="00852C35"/>
    <w:rsid w:val="00852CE8"/>
    <w:rsid w:val="008547B6"/>
    <w:rsid w:val="00896D93"/>
    <w:rsid w:val="008A6852"/>
    <w:rsid w:val="008B1C7C"/>
    <w:rsid w:val="008D7D6F"/>
    <w:rsid w:val="008E269C"/>
    <w:rsid w:val="008F5CA2"/>
    <w:rsid w:val="009033FE"/>
    <w:rsid w:val="00905AA6"/>
    <w:rsid w:val="009422E4"/>
    <w:rsid w:val="009460E7"/>
    <w:rsid w:val="00954FD5"/>
    <w:rsid w:val="00957EA7"/>
    <w:rsid w:val="00964ABA"/>
    <w:rsid w:val="00977EBE"/>
    <w:rsid w:val="00995A0D"/>
    <w:rsid w:val="009D42B6"/>
    <w:rsid w:val="009E4AB5"/>
    <w:rsid w:val="009F5618"/>
    <w:rsid w:val="00A2155B"/>
    <w:rsid w:val="00A25E70"/>
    <w:rsid w:val="00A315F8"/>
    <w:rsid w:val="00A70752"/>
    <w:rsid w:val="00A70A1F"/>
    <w:rsid w:val="00A7516D"/>
    <w:rsid w:val="00A75F26"/>
    <w:rsid w:val="00A965F6"/>
    <w:rsid w:val="00AC425E"/>
    <w:rsid w:val="00AC7D25"/>
    <w:rsid w:val="00AC7EE5"/>
    <w:rsid w:val="00AD33A8"/>
    <w:rsid w:val="00AD3924"/>
    <w:rsid w:val="00AF04C3"/>
    <w:rsid w:val="00AF0A9B"/>
    <w:rsid w:val="00B0196B"/>
    <w:rsid w:val="00B03233"/>
    <w:rsid w:val="00B20744"/>
    <w:rsid w:val="00B20FB9"/>
    <w:rsid w:val="00B32645"/>
    <w:rsid w:val="00B472F8"/>
    <w:rsid w:val="00B541AA"/>
    <w:rsid w:val="00B70869"/>
    <w:rsid w:val="00B81D75"/>
    <w:rsid w:val="00BA4862"/>
    <w:rsid w:val="00BD0A66"/>
    <w:rsid w:val="00BE49AD"/>
    <w:rsid w:val="00BF5565"/>
    <w:rsid w:val="00BF66D2"/>
    <w:rsid w:val="00BF6D6B"/>
    <w:rsid w:val="00C04D43"/>
    <w:rsid w:val="00C068FD"/>
    <w:rsid w:val="00C13E59"/>
    <w:rsid w:val="00C24E39"/>
    <w:rsid w:val="00C72B10"/>
    <w:rsid w:val="00CA58A7"/>
    <w:rsid w:val="00CA7786"/>
    <w:rsid w:val="00CB0D85"/>
    <w:rsid w:val="00CB51B2"/>
    <w:rsid w:val="00CC3773"/>
    <w:rsid w:val="00CC6DF1"/>
    <w:rsid w:val="00CD0D10"/>
    <w:rsid w:val="00CD56CA"/>
    <w:rsid w:val="00CE159A"/>
    <w:rsid w:val="00CE3DAD"/>
    <w:rsid w:val="00CF13DA"/>
    <w:rsid w:val="00CF17A7"/>
    <w:rsid w:val="00D00F60"/>
    <w:rsid w:val="00D013E8"/>
    <w:rsid w:val="00D105D7"/>
    <w:rsid w:val="00D17B04"/>
    <w:rsid w:val="00D218AA"/>
    <w:rsid w:val="00D229C9"/>
    <w:rsid w:val="00D27CE5"/>
    <w:rsid w:val="00D4506F"/>
    <w:rsid w:val="00D5424B"/>
    <w:rsid w:val="00D75038"/>
    <w:rsid w:val="00D8314B"/>
    <w:rsid w:val="00DD671F"/>
    <w:rsid w:val="00DE750C"/>
    <w:rsid w:val="00DF3047"/>
    <w:rsid w:val="00E114B0"/>
    <w:rsid w:val="00E2157F"/>
    <w:rsid w:val="00E80C41"/>
    <w:rsid w:val="00E91554"/>
    <w:rsid w:val="00E934D4"/>
    <w:rsid w:val="00EA487E"/>
    <w:rsid w:val="00EB43CA"/>
    <w:rsid w:val="00F001E7"/>
    <w:rsid w:val="00F2089B"/>
    <w:rsid w:val="00F20C13"/>
    <w:rsid w:val="00F23FAD"/>
    <w:rsid w:val="00F819FF"/>
    <w:rsid w:val="00F92EF7"/>
    <w:rsid w:val="00FA1DF6"/>
    <w:rsid w:val="00FD19CA"/>
    <w:rsid w:val="00FD2AE3"/>
    <w:rsid w:val="00FE05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32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D750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D75038"/>
    <w:rPr>
      <w:rFonts w:cs="Times New Roman"/>
      <w:sz w:val="18"/>
      <w:szCs w:val="18"/>
    </w:rPr>
  </w:style>
  <w:style w:type="paragraph" w:styleId="a4">
    <w:name w:val="footer"/>
    <w:basedOn w:val="a"/>
    <w:link w:val="Char0"/>
    <w:uiPriority w:val="99"/>
    <w:rsid w:val="00D75038"/>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D75038"/>
    <w:rPr>
      <w:rFonts w:cs="Times New Roman"/>
      <w:sz w:val="18"/>
      <w:szCs w:val="18"/>
    </w:rPr>
  </w:style>
  <w:style w:type="paragraph" w:styleId="a5">
    <w:name w:val="Balloon Text"/>
    <w:basedOn w:val="a"/>
    <w:link w:val="Char1"/>
    <w:uiPriority w:val="99"/>
    <w:semiHidden/>
    <w:unhideWhenUsed/>
    <w:rsid w:val="006A672F"/>
    <w:rPr>
      <w:sz w:val="18"/>
      <w:szCs w:val="18"/>
    </w:rPr>
  </w:style>
  <w:style w:type="character" w:customStyle="1" w:styleId="Char1">
    <w:name w:val="批注框文本 Char"/>
    <w:basedOn w:val="a0"/>
    <w:link w:val="a5"/>
    <w:uiPriority w:val="99"/>
    <w:semiHidden/>
    <w:rsid w:val="006A672F"/>
    <w:rPr>
      <w:kern w:val="2"/>
      <w:sz w:val="18"/>
      <w:szCs w:val="18"/>
    </w:rPr>
  </w:style>
  <w:style w:type="paragraph" w:styleId="a6">
    <w:name w:val="List Paragraph"/>
    <w:basedOn w:val="a"/>
    <w:uiPriority w:val="34"/>
    <w:qFormat/>
    <w:rsid w:val="003446CE"/>
    <w:pPr>
      <w:ind w:firstLineChars="200" w:firstLine="420"/>
    </w:pPr>
  </w:style>
  <w:style w:type="paragraph" w:styleId="a7">
    <w:name w:val="Date"/>
    <w:basedOn w:val="a"/>
    <w:next w:val="a"/>
    <w:link w:val="Char2"/>
    <w:uiPriority w:val="99"/>
    <w:semiHidden/>
    <w:unhideWhenUsed/>
    <w:rsid w:val="00B20FB9"/>
    <w:pPr>
      <w:ind w:leftChars="2500" w:left="100"/>
    </w:pPr>
  </w:style>
  <w:style w:type="character" w:customStyle="1" w:styleId="Char2">
    <w:name w:val="日期 Char"/>
    <w:basedOn w:val="a0"/>
    <w:link w:val="a7"/>
    <w:uiPriority w:val="99"/>
    <w:semiHidden/>
    <w:rsid w:val="00B20FB9"/>
    <w:rPr>
      <w:kern w:val="2"/>
      <w:sz w:val="21"/>
      <w:szCs w:val="22"/>
    </w:rPr>
  </w:style>
</w:styles>
</file>

<file path=word/webSettings.xml><?xml version="1.0" encoding="utf-8"?>
<w:webSettings xmlns:r="http://schemas.openxmlformats.org/officeDocument/2006/relationships" xmlns:w="http://schemas.openxmlformats.org/wordprocessingml/2006/main">
  <w:divs>
    <w:div w:id="127283457">
      <w:bodyDiv w:val="1"/>
      <w:marLeft w:val="0"/>
      <w:marRight w:val="0"/>
      <w:marTop w:val="0"/>
      <w:marBottom w:val="0"/>
      <w:divBdr>
        <w:top w:val="none" w:sz="0" w:space="0" w:color="auto"/>
        <w:left w:val="none" w:sz="0" w:space="0" w:color="auto"/>
        <w:bottom w:val="none" w:sz="0" w:space="0" w:color="auto"/>
        <w:right w:val="none" w:sz="0" w:space="0" w:color="auto"/>
      </w:divBdr>
      <w:divsChild>
        <w:div w:id="162285333">
          <w:marLeft w:val="0"/>
          <w:marRight w:val="0"/>
          <w:marTop w:val="0"/>
          <w:marBottom w:val="0"/>
          <w:divBdr>
            <w:top w:val="none" w:sz="0" w:space="0" w:color="auto"/>
            <w:left w:val="none" w:sz="0" w:space="0" w:color="auto"/>
            <w:bottom w:val="none" w:sz="0" w:space="0" w:color="auto"/>
            <w:right w:val="none" w:sz="0" w:space="0" w:color="auto"/>
          </w:divBdr>
        </w:div>
      </w:divsChild>
    </w:div>
    <w:div w:id="178393008">
      <w:bodyDiv w:val="1"/>
      <w:marLeft w:val="0"/>
      <w:marRight w:val="0"/>
      <w:marTop w:val="0"/>
      <w:marBottom w:val="0"/>
      <w:divBdr>
        <w:top w:val="none" w:sz="0" w:space="0" w:color="auto"/>
        <w:left w:val="none" w:sz="0" w:space="0" w:color="auto"/>
        <w:bottom w:val="none" w:sz="0" w:space="0" w:color="auto"/>
        <w:right w:val="none" w:sz="0" w:space="0" w:color="auto"/>
      </w:divBdr>
      <w:divsChild>
        <w:div w:id="1908765904">
          <w:marLeft w:val="0"/>
          <w:marRight w:val="0"/>
          <w:marTop w:val="0"/>
          <w:marBottom w:val="0"/>
          <w:divBdr>
            <w:top w:val="none" w:sz="0" w:space="0" w:color="auto"/>
            <w:left w:val="none" w:sz="0" w:space="0" w:color="auto"/>
            <w:bottom w:val="none" w:sz="0" w:space="0" w:color="auto"/>
            <w:right w:val="none" w:sz="0" w:space="0" w:color="auto"/>
          </w:divBdr>
        </w:div>
      </w:divsChild>
    </w:div>
    <w:div w:id="360513908">
      <w:bodyDiv w:val="1"/>
      <w:marLeft w:val="0"/>
      <w:marRight w:val="0"/>
      <w:marTop w:val="0"/>
      <w:marBottom w:val="0"/>
      <w:divBdr>
        <w:top w:val="none" w:sz="0" w:space="0" w:color="auto"/>
        <w:left w:val="none" w:sz="0" w:space="0" w:color="auto"/>
        <w:bottom w:val="none" w:sz="0" w:space="0" w:color="auto"/>
        <w:right w:val="none" w:sz="0" w:space="0" w:color="auto"/>
      </w:divBdr>
      <w:divsChild>
        <w:div w:id="1484085698">
          <w:marLeft w:val="0"/>
          <w:marRight w:val="0"/>
          <w:marTop w:val="0"/>
          <w:marBottom w:val="0"/>
          <w:divBdr>
            <w:top w:val="none" w:sz="0" w:space="0" w:color="auto"/>
            <w:left w:val="none" w:sz="0" w:space="0" w:color="auto"/>
            <w:bottom w:val="none" w:sz="0" w:space="0" w:color="auto"/>
            <w:right w:val="none" w:sz="0" w:space="0" w:color="auto"/>
          </w:divBdr>
        </w:div>
      </w:divsChild>
    </w:div>
    <w:div w:id="416022913">
      <w:bodyDiv w:val="1"/>
      <w:marLeft w:val="0"/>
      <w:marRight w:val="0"/>
      <w:marTop w:val="0"/>
      <w:marBottom w:val="0"/>
      <w:divBdr>
        <w:top w:val="none" w:sz="0" w:space="0" w:color="auto"/>
        <w:left w:val="none" w:sz="0" w:space="0" w:color="auto"/>
        <w:bottom w:val="none" w:sz="0" w:space="0" w:color="auto"/>
        <w:right w:val="none" w:sz="0" w:space="0" w:color="auto"/>
      </w:divBdr>
      <w:divsChild>
        <w:div w:id="1866207604">
          <w:marLeft w:val="0"/>
          <w:marRight w:val="0"/>
          <w:marTop w:val="0"/>
          <w:marBottom w:val="0"/>
          <w:divBdr>
            <w:top w:val="none" w:sz="0" w:space="0" w:color="auto"/>
            <w:left w:val="none" w:sz="0" w:space="0" w:color="auto"/>
            <w:bottom w:val="none" w:sz="0" w:space="0" w:color="auto"/>
            <w:right w:val="none" w:sz="0" w:space="0" w:color="auto"/>
          </w:divBdr>
        </w:div>
      </w:divsChild>
    </w:div>
    <w:div w:id="481970858">
      <w:bodyDiv w:val="1"/>
      <w:marLeft w:val="0"/>
      <w:marRight w:val="0"/>
      <w:marTop w:val="0"/>
      <w:marBottom w:val="0"/>
      <w:divBdr>
        <w:top w:val="none" w:sz="0" w:space="0" w:color="auto"/>
        <w:left w:val="none" w:sz="0" w:space="0" w:color="auto"/>
        <w:bottom w:val="none" w:sz="0" w:space="0" w:color="auto"/>
        <w:right w:val="none" w:sz="0" w:space="0" w:color="auto"/>
      </w:divBdr>
      <w:divsChild>
        <w:div w:id="1085299169">
          <w:marLeft w:val="0"/>
          <w:marRight w:val="0"/>
          <w:marTop w:val="0"/>
          <w:marBottom w:val="0"/>
          <w:divBdr>
            <w:top w:val="none" w:sz="0" w:space="0" w:color="auto"/>
            <w:left w:val="none" w:sz="0" w:space="0" w:color="auto"/>
            <w:bottom w:val="none" w:sz="0" w:space="0" w:color="auto"/>
            <w:right w:val="none" w:sz="0" w:space="0" w:color="auto"/>
          </w:divBdr>
        </w:div>
      </w:divsChild>
    </w:div>
    <w:div w:id="704326353">
      <w:bodyDiv w:val="1"/>
      <w:marLeft w:val="0"/>
      <w:marRight w:val="0"/>
      <w:marTop w:val="0"/>
      <w:marBottom w:val="0"/>
      <w:divBdr>
        <w:top w:val="none" w:sz="0" w:space="0" w:color="auto"/>
        <w:left w:val="none" w:sz="0" w:space="0" w:color="auto"/>
        <w:bottom w:val="none" w:sz="0" w:space="0" w:color="auto"/>
        <w:right w:val="none" w:sz="0" w:space="0" w:color="auto"/>
      </w:divBdr>
      <w:divsChild>
        <w:div w:id="1206337391">
          <w:marLeft w:val="0"/>
          <w:marRight w:val="0"/>
          <w:marTop w:val="0"/>
          <w:marBottom w:val="0"/>
          <w:divBdr>
            <w:top w:val="none" w:sz="0" w:space="0" w:color="auto"/>
            <w:left w:val="none" w:sz="0" w:space="0" w:color="auto"/>
            <w:bottom w:val="none" w:sz="0" w:space="0" w:color="auto"/>
            <w:right w:val="none" w:sz="0" w:space="0" w:color="auto"/>
          </w:divBdr>
        </w:div>
      </w:divsChild>
    </w:div>
    <w:div w:id="1493177681">
      <w:bodyDiv w:val="1"/>
      <w:marLeft w:val="0"/>
      <w:marRight w:val="0"/>
      <w:marTop w:val="0"/>
      <w:marBottom w:val="0"/>
      <w:divBdr>
        <w:top w:val="none" w:sz="0" w:space="0" w:color="auto"/>
        <w:left w:val="none" w:sz="0" w:space="0" w:color="auto"/>
        <w:bottom w:val="none" w:sz="0" w:space="0" w:color="auto"/>
        <w:right w:val="none" w:sz="0" w:space="0" w:color="auto"/>
      </w:divBdr>
      <w:divsChild>
        <w:div w:id="92894852">
          <w:marLeft w:val="0"/>
          <w:marRight w:val="0"/>
          <w:marTop w:val="0"/>
          <w:marBottom w:val="0"/>
          <w:divBdr>
            <w:top w:val="none" w:sz="0" w:space="0" w:color="auto"/>
            <w:left w:val="none" w:sz="0" w:space="0" w:color="auto"/>
            <w:bottom w:val="none" w:sz="0" w:space="0" w:color="auto"/>
            <w:right w:val="none" w:sz="0" w:space="0" w:color="auto"/>
          </w:divBdr>
        </w:div>
      </w:divsChild>
    </w:div>
    <w:div w:id="1706056379">
      <w:bodyDiv w:val="1"/>
      <w:marLeft w:val="0"/>
      <w:marRight w:val="0"/>
      <w:marTop w:val="0"/>
      <w:marBottom w:val="0"/>
      <w:divBdr>
        <w:top w:val="none" w:sz="0" w:space="0" w:color="auto"/>
        <w:left w:val="none" w:sz="0" w:space="0" w:color="auto"/>
        <w:bottom w:val="none" w:sz="0" w:space="0" w:color="auto"/>
        <w:right w:val="none" w:sz="0" w:space="0" w:color="auto"/>
      </w:divBdr>
      <w:divsChild>
        <w:div w:id="1920749663">
          <w:marLeft w:val="0"/>
          <w:marRight w:val="0"/>
          <w:marTop w:val="0"/>
          <w:marBottom w:val="0"/>
          <w:divBdr>
            <w:top w:val="none" w:sz="0" w:space="0" w:color="auto"/>
            <w:left w:val="none" w:sz="0" w:space="0" w:color="auto"/>
            <w:bottom w:val="none" w:sz="0" w:space="0" w:color="auto"/>
            <w:right w:val="none" w:sz="0" w:space="0" w:color="auto"/>
          </w:divBdr>
        </w:div>
      </w:divsChild>
    </w:div>
    <w:div w:id="2129080139">
      <w:bodyDiv w:val="1"/>
      <w:marLeft w:val="0"/>
      <w:marRight w:val="0"/>
      <w:marTop w:val="0"/>
      <w:marBottom w:val="0"/>
      <w:divBdr>
        <w:top w:val="none" w:sz="0" w:space="0" w:color="auto"/>
        <w:left w:val="none" w:sz="0" w:space="0" w:color="auto"/>
        <w:bottom w:val="none" w:sz="0" w:space="0" w:color="auto"/>
        <w:right w:val="none" w:sz="0" w:space="0" w:color="auto"/>
      </w:divBdr>
      <w:divsChild>
        <w:div w:id="19037839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A1161-A450-430F-B77E-3F03BF501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5</Pages>
  <Words>1280</Words>
  <Characters>264</Characters>
  <Application>Microsoft Office Word</Application>
  <DocSecurity>0</DocSecurity>
  <Lines>2</Lines>
  <Paragraphs>3</Paragraphs>
  <ScaleCrop>false</ScaleCrop>
  <Company>Sky123.Org</Company>
  <LinksUpToDate>false</LinksUpToDate>
  <CharactersWithSpaces>1541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mzwjm</cp:lastModifiedBy>
  <cp:revision>70</cp:revision>
  <cp:lastPrinted>2018-03-12T07:04:00Z</cp:lastPrinted>
  <dcterms:created xsi:type="dcterms:W3CDTF">2017-10-12T08:20:00Z</dcterms:created>
  <dcterms:modified xsi:type="dcterms:W3CDTF">2018-03-12T07:04:00Z</dcterms:modified>
</cp:coreProperties>
</file>