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4B1762" w:rsidRDefault="00F17EAA">
      <w:pPr>
        <w:autoSpaceDE w:val="0"/>
        <w:autoSpaceDN w:val="0"/>
        <w:adjustRightInd w:val="0"/>
        <w:spacing w:line="720" w:lineRule="auto"/>
        <w:jc w:val="center"/>
        <w:rPr>
          <w:rFonts w:ascii="文星标宋" w:eastAsia="文星标宋" w:hAnsiTheme="majorEastAsia" w:cs="黑体"/>
          <w:kern w:val="0"/>
          <w:sz w:val="44"/>
          <w:szCs w:val="44"/>
        </w:rPr>
      </w:pPr>
      <w:r w:rsidRPr="005C54B2">
        <w:rPr>
          <w:rFonts w:ascii="文星标宋" w:eastAsia="文星标宋" w:hAnsiTheme="majorEastAsia" w:cs="黑体" w:hint="eastAsia"/>
          <w:kern w:val="0"/>
          <w:sz w:val="44"/>
          <w:szCs w:val="44"/>
        </w:rPr>
        <w:t>201</w:t>
      </w:r>
      <w:r w:rsidR="00D4752D">
        <w:rPr>
          <w:rFonts w:ascii="文星标宋" w:eastAsia="文星标宋" w:hAnsiTheme="majorEastAsia" w:cs="黑体" w:hint="eastAsia"/>
          <w:kern w:val="0"/>
          <w:sz w:val="44"/>
          <w:szCs w:val="44"/>
        </w:rPr>
        <w:t>8</w:t>
      </w:r>
      <w:r w:rsidRPr="005C54B2">
        <w:rPr>
          <w:rFonts w:ascii="文星标宋" w:eastAsia="文星标宋" w:hAnsiTheme="majorEastAsia" w:cs="黑体" w:hint="eastAsia"/>
          <w:kern w:val="0"/>
          <w:sz w:val="44"/>
          <w:szCs w:val="44"/>
        </w:rPr>
        <w:t>年</w:t>
      </w:r>
    </w:p>
    <w:p w:rsidR="003F2D1B" w:rsidRPr="005C54B2" w:rsidRDefault="00AA0130">
      <w:pPr>
        <w:autoSpaceDE w:val="0"/>
        <w:autoSpaceDN w:val="0"/>
        <w:adjustRightInd w:val="0"/>
        <w:spacing w:line="720" w:lineRule="auto"/>
        <w:jc w:val="center"/>
        <w:rPr>
          <w:rFonts w:ascii="文星标宋" w:eastAsia="文星标宋" w:hAnsiTheme="majorEastAsia" w:cs="黑体"/>
          <w:kern w:val="0"/>
          <w:sz w:val="44"/>
          <w:szCs w:val="44"/>
        </w:rPr>
      </w:pPr>
      <w:r w:rsidRPr="005C54B2">
        <w:rPr>
          <w:rFonts w:ascii="文星标宋" w:eastAsia="文星标宋" w:hAnsiTheme="majorEastAsia" w:cs="黑体" w:hint="eastAsia"/>
          <w:kern w:val="0"/>
          <w:sz w:val="44"/>
          <w:szCs w:val="44"/>
        </w:rPr>
        <w:t>梅州嘉应新区管理委员会</w:t>
      </w:r>
      <w:r w:rsidR="0097000C">
        <w:rPr>
          <w:rFonts w:ascii="文星标宋" w:eastAsia="文星标宋" w:hAnsiTheme="majorEastAsia" w:cs="黑体" w:hint="eastAsia"/>
          <w:kern w:val="0"/>
          <w:sz w:val="44"/>
          <w:szCs w:val="44"/>
        </w:rPr>
        <w:t>部门</w:t>
      </w:r>
      <w:r w:rsidR="006325A1">
        <w:rPr>
          <w:rFonts w:ascii="文星标宋" w:eastAsia="文星标宋" w:hAnsiTheme="majorEastAsia" w:cs="黑体" w:hint="eastAsia"/>
          <w:kern w:val="0"/>
          <w:sz w:val="44"/>
          <w:szCs w:val="44"/>
        </w:rPr>
        <w:t>预算</w:t>
      </w: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44"/>
          <w:szCs w:val="44"/>
        </w:rPr>
      </w:pPr>
    </w:p>
    <w:p w:rsidR="003F2D1B" w:rsidRPr="00942564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kern w:val="0"/>
          <w:sz w:val="24"/>
          <w:szCs w:val="24"/>
        </w:rPr>
      </w:pPr>
    </w:p>
    <w:p w:rsidR="003F2D1B" w:rsidRPr="0097000C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Pr="00A421E7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文星标宋" w:eastAsia="文星标宋" w:hAnsiTheme="majorEastAsia" w:cs="黑体"/>
          <w:kern w:val="0"/>
          <w:sz w:val="44"/>
          <w:szCs w:val="44"/>
        </w:rPr>
      </w:pPr>
    </w:p>
    <w:p w:rsidR="003F2D1B" w:rsidRDefault="003F2D1B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942564" w:rsidRDefault="00942564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942564" w:rsidRDefault="00942564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942564" w:rsidRDefault="00942564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黑体"/>
          <w:b/>
          <w:kern w:val="0"/>
          <w:sz w:val="24"/>
          <w:szCs w:val="24"/>
        </w:rPr>
      </w:pPr>
    </w:p>
    <w:p w:rsidR="003F2D1B" w:rsidRPr="005C54B2" w:rsidRDefault="00F17EAA" w:rsidP="005B2756">
      <w:pPr>
        <w:autoSpaceDE w:val="0"/>
        <w:autoSpaceDN w:val="0"/>
        <w:adjustRightInd w:val="0"/>
        <w:spacing w:line="360" w:lineRule="auto"/>
        <w:jc w:val="center"/>
        <w:rPr>
          <w:rFonts w:ascii="文星标宋" w:eastAsia="文星标宋" w:hAnsi="宋体" w:cs="黑体"/>
          <w:kern w:val="0"/>
          <w:sz w:val="44"/>
          <w:szCs w:val="44"/>
        </w:rPr>
      </w:pPr>
      <w:r w:rsidRPr="005C54B2">
        <w:rPr>
          <w:rFonts w:ascii="文星标宋" w:eastAsia="文星标宋" w:hAnsi="宋体" w:cs="黑体" w:hint="eastAsia"/>
          <w:kern w:val="0"/>
          <w:sz w:val="44"/>
          <w:szCs w:val="44"/>
        </w:rPr>
        <w:t>目</w:t>
      </w:r>
      <w:r w:rsidR="005B2756" w:rsidRPr="005C54B2">
        <w:rPr>
          <w:rFonts w:ascii="文星标宋" w:eastAsia="文星标宋" w:hAnsi="宋体" w:cs="黑体" w:hint="eastAsia"/>
          <w:kern w:val="0"/>
          <w:sz w:val="44"/>
          <w:szCs w:val="44"/>
        </w:rPr>
        <w:t xml:space="preserve">   </w:t>
      </w:r>
      <w:r w:rsidRPr="005C54B2">
        <w:rPr>
          <w:rFonts w:ascii="文星标宋" w:eastAsia="文星标宋" w:hAnsi="宋体" w:cs="黑体" w:hint="eastAsia"/>
          <w:kern w:val="0"/>
          <w:sz w:val="44"/>
          <w:szCs w:val="44"/>
        </w:rPr>
        <w:t>录</w:t>
      </w:r>
    </w:p>
    <w:p w:rsidR="005B2756" w:rsidRPr="005B2756" w:rsidRDefault="005B2756" w:rsidP="005B275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黑体"/>
          <w:b/>
          <w:kern w:val="0"/>
          <w:sz w:val="30"/>
          <w:szCs w:val="30"/>
        </w:rPr>
      </w:pPr>
    </w:p>
    <w:p w:rsidR="003F2D1B" w:rsidRPr="005C54B2" w:rsidRDefault="00F17EAA" w:rsidP="00D067B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黑体" w:eastAsia="文星黑体" w:hAnsi="宋体" w:cs="黑体"/>
          <w:kern w:val="0"/>
          <w:sz w:val="32"/>
          <w:szCs w:val="32"/>
        </w:rPr>
      </w:pPr>
      <w:r w:rsidRPr="005C54B2">
        <w:rPr>
          <w:rFonts w:ascii="文星黑体" w:eastAsia="文星黑体" w:hAnsi="宋体" w:cs="黑体" w:hint="eastAsia"/>
          <w:kern w:val="0"/>
          <w:sz w:val="32"/>
          <w:szCs w:val="32"/>
        </w:rPr>
        <w:t xml:space="preserve">第一部分  </w:t>
      </w:r>
      <w:r w:rsidR="004B1762">
        <w:rPr>
          <w:rFonts w:ascii="文星黑体" w:eastAsia="文星黑体" w:hAnsi="宋体" w:cs="黑体" w:hint="eastAsia"/>
          <w:kern w:val="0"/>
          <w:sz w:val="32"/>
          <w:szCs w:val="32"/>
        </w:rPr>
        <w:t>梅州</w:t>
      </w:r>
      <w:r w:rsidR="00AA0130" w:rsidRPr="005C54B2">
        <w:rPr>
          <w:rFonts w:ascii="文星黑体" w:eastAsia="文星黑体" w:hAnsi="宋体" w:cs="黑体" w:hint="eastAsia"/>
          <w:kern w:val="0"/>
          <w:sz w:val="32"/>
          <w:szCs w:val="32"/>
        </w:rPr>
        <w:t>嘉</w:t>
      </w:r>
      <w:r w:rsidR="007A565D" w:rsidRPr="005C54B2">
        <w:rPr>
          <w:rFonts w:ascii="文星黑体" w:eastAsia="文星黑体" w:hAnsi="宋体" w:cs="黑体" w:hint="eastAsia"/>
          <w:kern w:val="0"/>
          <w:sz w:val="32"/>
          <w:szCs w:val="32"/>
        </w:rPr>
        <w:t>应新区管</w:t>
      </w:r>
      <w:r w:rsidR="004B1762">
        <w:rPr>
          <w:rFonts w:ascii="文星黑体" w:eastAsia="文星黑体" w:hAnsi="宋体" w:cs="黑体" w:hint="eastAsia"/>
          <w:kern w:val="0"/>
          <w:sz w:val="32"/>
          <w:szCs w:val="32"/>
        </w:rPr>
        <w:t>理</w:t>
      </w:r>
      <w:r w:rsidR="007A565D" w:rsidRPr="005C54B2">
        <w:rPr>
          <w:rFonts w:ascii="文星黑体" w:eastAsia="文星黑体" w:hAnsi="宋体" w:cs="黑体" w:hint="eastAsia"/>
          <w:kern w:val="0"/>
          <w:sz w:val="32"/>
          <w:szCs w:val="32"/>
        </w:rPr>
        <w:t>委</w:t>
      </w:r>
      <w:r w:rsidR="004B1762">
        <w:rPr>
          <w:rFonts w:ascii="文星黑体" w:eastAsia="文星黑体" w:hAnsi="宋体" w:cs="黑体" w:hint="eastAsia"/>
          <w:kern w:val="0"/>
          <w:sz w:val="32"/>
          <w:szCs w:val="32"/>
        </w:rPr>
        <w:t>员</w:t>
      </w:r>
      <w:r w:rsidR="00AA0130" w:rsidRPr="005C54B2">
        <w:rPr>
          <w:rFonts w:ascii="文星黑体" w:eastAsia="文星黑体" w:hAnsi="宋体" w:cs="黑体" w:hint="eastAsia"/>
          <w:kern w:val="0"/>
          <w:sz w:val="32"/>
          <w:szCs w:val="32"/>
        </w:rPr>
        <w:t>会</w:t>
      </w:r>
      <w:r w:rsidR="004B1762">
        <w:rPr>
          <w:rFonts w:ascii="文星黑体" w:eastAsia="文星黑体" w:hAnsi="宋体" w:cs="黑体" w:hint="eastAsia"/>
          <w:kern w:val="0"/>
          <w:sz w:val="32"/>
          <w:szCs w:val="32"/>
        </w:rPr>
        <w:t>概况</w:t>
      </w:r>
    </w:p>
    <w:p w:rsidR="00D067BA" w:rsidRDefault="00F17EAA" w:rsidP="00D067B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楷体" w:eastAsia="文星楷体" w:hAnsi="宋体" w:cs="黑体"/>
          <w:kern w:val="0"/>
          <w:sz w:val="32"/>
          <w:szCs w:val="32"/>
        </w:rPr>
      </w:pPr>
      <w:r w:rsidRPr="005C54B2">
        <w:rPr>
          <w:rFonts w:ascii="文星楷体" w:eastAsia="文星楷体" w:hAnsi="宋体" w:cs="黑体" w:hint="eastAsia"/>
          <w:kern w:val="0"/>
          <w:sz w:val="32"/>
          <w:szCs w:val="32"/>
        </w:rPr>
        <w:t>一、</w:t>
      </w:r>
      <w:r w:rsidR="004B1762">
        <w:rPr>
          <w:rFonts w:ascii="文星楷体" w:eastAsia="文星楷体" w:hAnsi="宋体" w:cs="黑体" w:hint="eastAsia"/>
          <w:kern w:val="0"/>
          <w:sz w:val="32"/>
          <w:szCs w:val="32"/>
        </w:rPr>
        <w:t>主要职责</w:t>
      </w:r>
    </w:p>
    <w:p w:rsidR="00D067BA" w:rsidRDefault="00F17EAA" w:rsidP="00D067B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楷体" w:eastAsia="文星楷体" w:hAnsi="宋体" w:cs="黑体"/>
          <w:kern w:val="0"/>
          <w:sz w:val="32"/>
          <w:szCs w:val="32"/>
        </w:rPr>
      </w:pPr>
      <w:r w:rsidRPr="005C54B2">
        <w:rPr>
          <w:rFonts w:ascii="文星楷体" w:eastAsia="文星楷体" w:hAnsi="宋体" w:cs="黑体" w:hint="eastAsia"/>
          <w:kern w:val="0"/>
          <w:sz w:val="32"/>
          <w:szCs w:val="32"/>
        </w:rPr>
        <w:t>二、</w:t>
      </w:r>
      <w:r w:rsidR="004B1762">
        <w:rPr>
          <w:rFonts w:ascii="文星楷体" w:eastAsia="文星楷体" w:hAnsi="宋体" w:cs="黑体" w:hint="eastAsia"/>
          <w:kern w:val="0"/>
          <w:sz w:val="32"/>
          <w:szCs w:val="32"/>
        </w:rPr>
        <w:t>机构设置</w:t>
      </w:r>
    </w:p>
    <w:p w:rsidR="003F2D1B" w:rsidRPr="005C54B2" w:rsidRDefault="00F17EAA" w:rsidP="00D067B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黑体" w:eastAsia="文星黑体" w:hAnsi="宋体" w:cs="黑体"/>
          <w:kern w:val="0"/>
          <w:sz w:val="32"/>
          <w:szCs w:val="32"/>
        </w:rPr>
      </w:pPr>
      <w:r w:rsidRPr="005C54B2">
        <w:rPr>
          <w:rFonts w:ascii="文星黑体" w:eastAsia="文星黑体" w:hAnsi="宋体" w:cs="黑体" w:hint="eastAsia"/>
          <w:kern w:val="0"/>
          <w:sz w:val="32"/>
          <w:szCs w:val="32"/>
        </w:rPr>
        <w:t>第二部分 201</w:t>
      </w:r>
      <w:r w:rsidR="0007078F">
        <w:rPr>
          <w:rFonts w:ascii="文星黑体" w:eastAsia="文星黑体" w:hAnsi="宋体" w:cs="黑体" w:hint="eastAsia"/>
          <w:kern w:val="0"/>
          <w:sz w:val="32"/>
          <w:szCs w:val="32"/>
        </w:rPr>
        <w:t>7</w:t>
      </w:r>
      <w:r w:rsidR="004B1762">
        <w:rPr>
          <w:rFonts w:ascii="文星黑体" w:eastAsia="文星黑体" w:hAnsi="宋体" w:cs="黑体" w:hint="eastAsia"/>
          <w:kern w:val="0"/>
          <w:sz w:val="32"/>
          <w:szCs w:val="32"/>
        </w:rPr>
        <w:t>年</w:t>
      </w:r>
      <w:r w:rsidRPr="005C54B2">
        <w:rPr>
          <w:rFonts w:ascii="文星黑体" w:eastAsia="文星黑体" w:hAnsi="宋体" w:cs="黑体" w:hint="eastAsia"/>
          <w:kern w:val="0"/>
          <w:sz w:val="32"/>
          <w:szCs w:val="32"/>
        </w:rPr>
        <w:t>预算</w:t>
      </w:r>
      <w:r w:rsidR="00942564" w:rsidRPr="005C54B2">
        <w:rPr>
          <w:rFonts w:ascii="文星黑体" w:eastAsia="文星黑体" w:hAnsi="宋体" w:cs="黑体" w:hint="eastAsia"/>
          <w:kern w:val="0"/>
          <w:sz w:val="32"/>
          <w:szCs w:val="32"/>
        </w:rPr>
        <w:t>表</w:t>
      </w:r>
    </w:p>
    <w:p w:rsidR="003F2D1B" w:rsidRPr="005C54B2" w:rsidRDefault="00F17EAA" w:rsidP="00D067B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楷体" w:eastAsia="文星楷体" w:hAnsi="宋体" w:cstheme="minorEastAsia"/>
          <w:kern w:val="0"/>
          <w:sz w:val="32"/>
          <w:szCs w:val="32"/>
        </w:rPr>
      </w:pPr>
      <w:r w:rsidRPr="005C54B2">
        <w:rPr>
          <w:rFonts w:ascii="文星楷体" w:eastAsia="文星楷体" w:hAnsi="宋体" w:cstheme="minorEastAsia" w:hint="eastAsia"/>
          <w:kern w:val="0"/>
          <w:sz w:val="32"/>
          <w:szCs w:val="32"/>
        </w:rPr>
        <w:t>一、</w:t>
      </w:r>
      <w:r w:rsidR="00942564" w:rsidRPr="005C54B2">
        <w:rPr>
          <w:rFonts w:ascii="文星楷体" w:eastAsia="文星楷体" w:hAnsi="宋体" w:cstheme="minorEastAsia" w:hint="eastAsia"/>
          <w:kern w:val="0"/>
          <w:sz w:val="32"/>
          <w:szCs w:val="32"/>
        </w:rPr>
        <w:t>收支总体情况表</w:t>
      </w:r>
    </w:p>
    <w:p w:rsidR="003F2D1B" w:rsidRPr="005C54B2" w:rsidRDefault="00F17EAA" w:rsidP="00D067B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楷体" w:eastAsia="文星楷体" w:hAnsi="宋体" w:cs="宋体"/>
          <w:color w:val="000000"/>
          <w:sz w:val="32"/>
          <w:szCs w:val="32"/>
        </w:rPr>
      </w:pPr>
      <w:r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二、</w:t>
      </w:r>
      <w:r w:rsidR="00942564"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收入总体情况表</w:t>
      </w:r>
    </w:p>
    <w:p w:rsidR="003F2D1B" w:rsidRPr="005C54B2" w:rsidRDefault="00F17EAA" w:rsidP="00D067B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楷体" w:eastAsia="文星楷体" w:hAnsi="宋体" w:cs="宋体"/>
          <w:color w:val="000000"/>
          <w:sz w:val="32"/>
          <w:szCs w:val="32"/>
        </w:rPr>
      </w:pPr>
      <w:r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三、</w:t>
      </w:r>
      <w:r w:rsidR="00942564"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支出总体情况表</w:t>
      </w:r>
    </w:p>
    <w:p w:rsidR="003F2D1B" w:rsidRPr="005C54B2" w:rsidRDefault="00F17EAA" w:rsidP="00D067B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楷体" w:eastAsia="文星楷体" w:hAnsi="宋体"/>
          <w:sz w:val="32"/>
          <w:szCs w:val="32"/>
        </w:rPr>
      </w:pPr>
      <w:r w:rsidRPr="005C54B2">
        <w:rPr>
          <w:rFonts w:ascii="文星楷体" w:eastAsia="文星楷体" w:hAnsi="宋体" w:hint="eastAsia"/>
          <w:sz w:val="32"/>
          <w:szCs w:val="32"/>
        </w:rPr>
        <w:t>四、</w:t>
      </w:r>
      <w:r w:rsidR="00942564" w:rsidRPr="005C54B2">
        <w:rPr>
          <w:rFonts w:ascii="文星楷体" w:eastAsia="文星楷体" w:hAnsi="宋体" w:hint="eastAsia"/>
          <w:sz w:val="32"/>
          <w:szCs w:val="32"/>
        </w:rPr>
        <w:t>财政拨款收支总体情况表</w:t>
      </w:r>
    </w:p>
    <w:p w:rsidR="003F2D1B" w:rsidRPr="005C54B2" w:rsidRDefault="00F17EAA" w:rsidP="00D067B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楷体" w:eastAsia="文星楷体" w:hAnsi="宋体" w:cs="宋体"/>
          <w:color w:val="000000"/>
          <w:sz w:val="32"/>
          <w:szCs w:val="32"/>
        </w:rPr>
      </w:pPr>
      <w:r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五、</w:t>
      </w:r>
      <w:r w:rsidR="00B918EE"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一般公共预算支出情况表（按功能</w:t>
      </w:r>
      <w:r w:rsidR="0007078F">
        <w:rPr>
          <w:rFonts w:ascii="文星楷体" w:eastAsia="文星楷体" w:hAnsi="宋体" w:cs="宋体" w:hint="eastAsia"/>
          <w:color w:val="000000"/>
          <w:sz w:val="32"/>
          <w:szCs w:val="32"/>
        </w:rPr>
        <w:t>分类</w:t>
      </w:r>
      <w:r w:rsidR="00942564"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科目）</w:t>
      </w:r>
    </w:p>
    <w:p w:rsidR="00464330" w:rsidRDefault="00464330" w:rsidP="00D067B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楷体" w:eastAsia="文星楷体" w:hAnsi="宋体" w:cs="宋体"/>
          <w:color w:val="000000"/>
          <w:sz w:val="32"/>
          <w:szCs w:val="32"/>
        </w:rPr>
      </w:pPr>
      <w:r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六、一般公共预算</w:t>
      </w:r>
      <w:r w:rsidR="0007078F">
        <w:rPr>
          <w:rFonts w:ascii="文星楷体" w:eastAsia="文星楷体" w:hAnsi="宋体" w:cs="宋体" w:hint="eastAsia"/>
          <w:color w:val="000000"/>
          <w:sz w:val="32"/>
          <w:szCs w:val="32"/>
        </w:rPr>
        <w:t>基本</w:t>
      </w:r>
      <w:r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支出情况表（</w:t>
      </w:r>
      <w:r w:rsidR="0007078F" w:rsidRPr="0007078F">
        <w:rPr>
          <w:rFonts w:ascii="文星楷体" w:eastAsia="文星楷体" w:hAnsi="宋体" w:cs="宋体" w:hint="eastAsia"/>
          <w:color w:val="000000"/>
          <w:sz w:val="32"/>
          <w:szCs w:val="32"/>
        </w:rPr>
        <w:t>按支出经济分类科目</w:t>
      </w:r>
      <w:r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）</w:t>
      </w:r>
    </w:p>
    <w:p w:rsidR="0007078F" w:rsidRPr="005C54B2" w:rsidRDefault="0007078F" w:rsidP="00D067B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楷体" w:eastAsia="文星楷体" w:hAnsi="宋体" w:cs="宋体"/>
          <w:color w:val="000000"/>
          <w:sz w:val="32"/>
          <w:szCs w:val="32"/>
        </w:rPr>
      </w:pPr>
      <w:r>
        <w:rPr>
          <w:rFonts w:ascii="文星楷体" w:eastAsia="文星楷体" w:hAnsi="宋体" w:cs="宋体" w:hint="eastAsia"/>
          <w:color w:val="000000"/>
          <w:sz w:val="32"/>
          <w:szCs w:val="32"/>
        </w:rPr>
        <w:t>七、</w:t>
      </w:r>
      <w:r w:rsidRPr="0007078F">
        <w:rPr>
          <w:rFonts w:ascii="文星楷体" w:eastAsia="文星楷体" w:hAnsi="宋体" w:cs="宋体" w:hint="eastAsia"/>
          <w:color w:val="000000"/>
          <w:sz w:val="32"/>
          <w:szCs w:val="32"/>
        </w:rPr>
        <w:t>一般公共预算</w:t>
      </w:r>
      <w:r>
        <w:rPr>
          <w:rFonts w:ascii="文星楷体" w:eastAsia="文星楷体" w:hAnsi="宋体" w:cs="宋体" w:hint="eastAsia"/>
          <w:color w:val="000000"/>
          <w:sz w:val="32"/>
          <w:szCs w:val="32"/>
        </w:rPr>
        <w:t>项目</w:t>
      </w:r>
      <w:r w:rsidRPr="0007078F">
        <w:rPr>
          <w:rFonts w:ascii="文星楷体" w:eastAsia="文星楷体" w:hAnsi="宋体" w:cs="宋体" w:hint="eastAsia"/>
          <w:color w:val="000000"/>
          <w:sz w:val="32"/>
          <w:szCs w:val="32"/>
        </w:rPr>
        <w:t>支出情况表（按</w:t>
      </w:r>
      <w:r>
        <w:rPr>
          <w:rFonts w:ascii="文星楷体" w:eastAsia="文星楷体" w:hAnsi="宋体" w:cs="宋体" w:hint="eastAsia"/>
          <w:color w:val="000000"/>
          <w:sz w:val="32"/>
          <w:szCs w:val="32"/>
        </w:rPr>
        <w:t>支出</w:t>
      </w:r>
      <w:r w:rsidRPr="0007078F">
        <w:rPr>
          <w:rFonts w:ascii="文星楷体" w:eastAsia="文星楷体" w:hAnsi="宋体" w:cs="宋体" w:hint="eastAsia"/>
          <w:color w:val="000000"/>
          <w:sz w:val="32"/>
          <w:szCs w:val="32"/>
        </w:rPr>
        <w:t>经济</w:t>
      </w:r>
      <w:r>
        <w:rPr>
          <w:rFonts w:ascii="文星楷体" w:eastAsia="文星楷体" w:hAnsi="宋体" w:cs="宋体" w:hint="eastAsia"/>
          <w:color w:val="000000"/>
          <w:sz w:val="32"/>
          <w:szCs w:val="32"/>
        </w:rPr>
        <w:t>分类</w:t>
      </w:r>
      <w:r w:rsidRPr="0007078F">
        <w:rPr>
          <w:rFonts w:ascii="文星楷体" w:eastAsia="文星楷体" w:hAnsi="宋体" w:cs="宋体" w:hint="eastAsia"/>
          <w:color w:val="000000"/>
          <w:sz w:val="32"/>
          <w:szCs w:val="32"/>
        </w:rPr>
        <w:t>科目）</w:t>
      </w:r>
    </w:p>
    <w:p w:rsidR="00D54634" w:rsidRPr="005C54B2" w:rsidRDefault="0007078F" w:rsidP="00D067B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楷体" w:eastAsia="文星楷体" w:hAnsi="宋体" w:cs="宋体"/>
          <w:color w:val="000000"/>
          <w:sz w:val="32"/>
          <w:szCs w:val="32"/>
        </w:rPr>
      </w:pPr>
      <w:r>
        <w:rPr>
          <w:rFonts w:ascii="文星楷体" w:eastAsia="文星楷体" w:hAnsi="宋体" w:cs="宋体" w:hint="eastAsia"/>
          <w:color w:val="000000"/>
          <w:sz w:val="32"/>
          <w:szCs w:val="32"/>
        </w:rPr>
        <w:t>八</w:t>
      </w:r>
      <w:r w:rsidR="00942564"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、</w:t>
      </w:r>
      <w:r>
        <w:rPr>
          <w:rFonts w:ascii="文星楷体" w:eastAsia="文星楷体" w:hAnsi="宋体" w:cs="宋体" w:hint="eastAsia"/>
          <w:color w:val="000000"/>
          <w:sz w:val="32"/>
          <w:szCs w:val="32"/>
        </w:rPr>
        <w:t>一般公共</w:t>
      </w:r>
      <w:proofErr w:type="gramStart"/>
      <w:r>
        <w:rPr>
          <w:rFonts w:ascii="文星楷体" w:eastAsia="文星楷体" w:hAnsi="宋体" w:cs="宋体" w:hint="eastAsia"/>
          <w:color w:val="000000"/>
          <w:sz w:val="32"/>
          <w:szCs w:val="32"/>
        </w:rPr>
        <w:t>瞀</w:t>
      </w:r>
      <w:proofErr w:type="gramEnd"/>
      <w:r>
        <w:rPr>
          <w:rFonts w:ascii="文星楷体" w:eastAsia="文星楷体" w:hAnsi="宋体" w:cs="宋体" w:hint="eastAsia"/>
          <w:color w:val="000000"/>
          <w:sz w:val="32"/>
          <w:szCs w:val="32"/>
        </w:rPr>
        <w:t>安排的行政经费及</w:t>
      </w:r>
      <w:r w:rsidR="00D54634"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“三公”经费预算表</w:t>
      </w:r>
      <w:bookmarkStart w:id="0" w:name="_GoBack"/>
      <w:bookmarkEnd w:id="0"/>
    </w:p>
    <w:p w:rsidR="00D54634" w:rsidRPr="005C54B2" w:rsidRDefault="0007078F" w:rsidP="00D067B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楷体" w:eastAsia="文星楷体" w:hAnsi="宋体" w:cs="宋体"/>
          <w:color w:val="000000"/>
          <w:sz w:val="32"/>
          <w:szCs w:val="32"/>
        </w:rPr>
      </w:pPr>
      <w:r>
        <w:rPr>
          <w:rFonts w:ascii="文星楷体" w:eastAsia="文星楷体" w:hAnsi="宋体" w:cs="宋体" w:hint="eastAsia"/>
          <w:color w:val="000000"/>
          <w:sz w:val="32"/>
          <w:szCs w:val="32"/>
        </w:rPr>
        <w:t>九</w:t>
      </w:r>
      <w:r w:rsidR="00D54634"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、</w:t>
      </w:r>
      <w:r>
        <w:rPr>
          <w:rFonts w:ascii="文星楷体" w:eastAsia="文星楷体" w:hAnsi="宋体" w:cs="宋体" w:hint="eastAsia"/>
          <w:color w:val="000000"/>
          <w:sz w:val="32"/>
          <w:szCs w:val="32"/>
        </w:rPr>
        <w:t>政府性基金预算支出情况表</w:t>
      </w:r>
    </w:p>
    <w:p w:rsidR="00942564" w:rsidRPr="005C54B2" w:rsidRDefault="00464330" w:rsidP="00D067B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楷体" w:eastAsia="文星楷体" w:hAnsi="宋体" w:cs="宋体"/>
          <w:color w:val="000000"/>
          <w:sz w:val="32"/>
          <w:szCs w:val="32"/>
        </w:rPr>
      </w:pPr>
      <w:r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十</w:t>
      </w:r>
      <w:r w:rsidR="00D54634"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、部门</w:t>
      </w:r>
      <w:r w:rsidR="00942564"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预算基本支出</w:t>
      </w:r>
      <w:r w:rsidR="00D54634"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预算表</w:t>
      </w:r>
    </w:p>
    <w:p w:rsidR="00D54634" w:rsidRPr="005C54B2" w:rsidRDefault="00464330" w:rsidP="00D067B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楷体" w:eastAsia="文星楷体" w:hAnsi="宋体" w:cs="宋体"/>
          <w:color w:val="000000"/>
          <w:sz w:val="32"/>
          <w:szCs w:val="32"/>
        </w:rPr>
      </w:pPr>
      <w:r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十一</w:t>
      </w:r>
      <w:r w:rsidR="00D54634"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、部门预算项目支出</w:t>
      </w:r>
      <w:r w:rsidR="0007078F">
        <w:rPr>
          <w:rFonts w:ascii="文星楷体" w:eastAsia="文星楷体" w:hAnsi="宋体" w:cs="宋体" w:hint="eastAsia"/>
          <w:color w:val="000000"/>
          <w:sz w:val="32"/>
          <w:szCs w:val="32"/>
        </w:rPr>
        <w:t>及其他支出</w:t>
      </w:r>
      <w:r w:rsidR="00D54634" w:rsidRPr="005C54B2">
        <w:rPr>
          <w:rFonts w:ascii="文星楷体" w:eastAsia="文星楷体" w:hAnsi="宋体" w:cs="宋体" w:hint="eastAsia"/>
          <w:color w:val="000000"/>
          <w:sz w:val="32"/>
          <w:szCs w:val="32"/>
        </w:rPr>
        <w:t>预算表</w:t>
      </w:r>
    </w:p>
    <w:p w:rsidR="004B1762" w:rsidRPr="004B1762" w:rsidRDefault="004B1762" w:rsidP="004B176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黑体" w:eastAsia="文星黑体" w:hAnsi="宋体" w:cs="黑体"/>
          <w:kern w:val="0"/>
          <w:sz w:val="32"/>
          <w:szCs w:val="32"/>
        </w:rPr>
      </w:pPr>
      <w:r w:rsidRPr="004B1762">
        <w:rPr>
          <w:rFonts w:ascii="文星黑体" w:eastAsia="文星黑体" w:hAnsi="宋体" w:cs="黑体" w:hint="eastAsia"/>
          <w:kern w:val="0"/>
          <w:sz w:val="32"/>
          <w:szCs w:val="32"/>
        </w:rPr>
        <w:t>第三部分</w:t>
      </w:r>
      <w:r w:rsidR="00D4752D">
        <w:rPr>
          <w:rFonts w:ascii="文星黑体" w:eastAsia="文星黑体" w:hAnsi="宋体" w:cs="黑体" w:hint="eastAsia"/>
          <w:kern w:val="0"/>
          <w:sz w:val="32"/>
          <w:szCs w:val="32"/>
        </w:rPr>
        <w:t xml:space="preserve"> 2018</w:t>
      </w:r>
      <w:r w:rsidRPr="004B1762">
        <w:rPr>
          <w:rFonts w:ascii="文星黑体" w:eastAsia="文星黑体" w:hAnsi="宋体" w:cs="黑体" w:hint="eastAsia"/>
          <w:kern w:val="0"/>
          <w:sz w:val="32"/>
          <w:szCs w:val="32"/>
        </w:rPr>
        <w:t>年部门预算情况说明</w:t>
      </w:r>
    </w:p>
    <w:p w:rsidR="004B1762" w:rsidRPr="004B1762" w:rsidRDefault="004B1762" w:rsidP="004B176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文星黑体" w:eastAsia="文星黑体" w:hAnsi="宋体" w:cs="黑体"/>
          <w:kern w:val="0"/>
          <w:sz w:val="32"/>
          <w:szCs w:val="32"/>
        </w:rPr>
      </w:pPr>
      <w:r w:rsidRPr="004B1762">
        <w:rPr>
          <w:rFonts w:ascii="文星黑体" w:eastAsia="文星黑体" w:hAnsi="宋体" w:cs="黑体" w:hint="eastAsia"/>
          <w:kern w:val="0"/>
          <w:sz w:val="32"/>
          <w:szCs w:val="32"/>
        </w:rPr>
        <w:t>第四部分  名词解释</w:t>
      </w:r>
    </w:p>
    <w:p w:rsidR="004B1762" w:rsidRDefault="004B1762" w:rsidP="00D067BA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sz w:val="32"/>
          <w:szCs w:val="32"/>
        </w:rPr>
      </w:pPr>
    </w:p>
    <w:p w:rsidR="004B1762" w:rsidRDefault="004B1762" w:rsidP="00D067BA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sz w:val="32"/>
          <w:szCs w:val="32"/>
        </w:rPr>
      </w:pPr>
    </w:p>
    <w:p w:rsidR="004B1762" w:rsidRDefault="004B1762" w:rsidP="00D067BA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sz w:val="32"/>
          <w:szCs w:val="32"/>
        </w:rPr>
      </w:pPr>
    </w:p>
    <w:p w:rsidR="00D067BA" w:rsidRDefault="00F17EAA" w:rsidP="00D067BA">
      <w:pPr>
        <w:autoSpaceDE w:val="0"/>
        <w:autoSpaceDN w:val="0"/>
        <w:adjustRightInd w:val="0"/>
        <w:spacing w:line="560" w:lineRule="exact"/>
        <w:ind w:firstLineChars="200" w:firstLine="640"/>
        <w:jc w:val="center"/>
        <w:rPr>
          <w:rFonts w:ascii="文星黑体" w:eastAsia="文星黑体" w:hAnsiTheme="minorEastAsia" w:cs="黑体"/>
          <w:kern w:val="0"/>
          <w:sz w:val="32"/>
          <w:szCs w:val="32"/>
        </w:rPr>
      </w:pPr>
      <w:r w:rsidRPr="005C54B2">
        <w:rPr>
          <w:rFonts w:ascii="文星黑体" w:eastAsia="文星黑体" w:hAnsiTheme="minorEastAsia" w:cs="黑体" w:hint="eastAsia"/>
          <w:kern w:val="0"/>
          <w:sz w:val="32"/>
          <w:szCs w:val="32"/>
        </w:rPr>
        <w:lastRenderedPageBreak/>
        <w:t>第一部分</w:t>
      </w:r>
      <w:r w:rsidR="002873F6">
        <w:rPr>
          <w:rFonts w:ascii="文星黑体" w:eastAsia="文星黑体" w:hAnsiTheme="minorEastAsia" w:cs="黑体" w:hint="eastAsia"/>
          <w:kern w:val="0"/>
          <w:sz w:val="32"/>
          <w:szCs w:val="32"/>
        </w:rPr>
        <w:t xml:space="preserve">   </w:t>
      </w:r>
      <w:r w:rsidR="002873F6" w:rsidRPr="002873F6">
        <w:rPr>
          <w:rFonts w:ascii="文星黑体" w:eastAsia="文星黑体" w:hAnsiTheme="minorEastAsia" w:cs="黑体" w:hint="eastAsia"/>
          <w:kern w:val="0"/>
          <w:sz w:val="32"/>
          <w:szCs w:val="32"/>
        </w:rPr>
        <w:t>梅州嘉应新区管理委员会概况</w:t>
      </w:r>
    </w:p>
    <w:p w:rsidR="002873F6" w:rsidRPr="005C54B2" w:rsidRDefault="002873F6" w:rsidP="00D067BA">
      <w:pPr>
        <w:autoSpaceDE w:val="0"/>
        <w:autoSpaceDN w:val="0"/>
        <w:adjustRightInd w:val="0"/>
        <w:spacing w:line="560" w:lineRule="exact"/>
        <w:ind w:firstLineChars="200" w:firstLine="640"/>
        <w:jc w:val="center"/>
        <w:rPr>
          <w:rFonts w:ascii="文星黑体" w:eastAsia="文星黑体" w:hAnsiTheme="minorEastAsia" w:cs="黑体"/>
          <w:kern w:val="0"/>
          <w:sz w:val="32"/>
          <w:szCs w:val="32"/>
        </w:rPr>
      </w:pPr>
    </w:p>
    <w:p w:rsidR="003F2D1B" w:rsidRPr="002873F6" w:rsidRDefault="002873F6" w:rsidP="002873F6">
      <w:pPr>
        <w:pStyle w:val="a6"/>
        <w:autoSpaceDE w:val="0"/>
        <w:autoSpaceDN w:val="0"/>
        <w:adjustRightInd w:val="0"/>
        <w:spacing w:line="560" w:lineRule="exact"/>
        <w:ind w:left="1060" w:firstLineChars="0" w:firstLine="0"/>
        <w:rPr>
          <w:rFonts w:ascii="文星楷体" w:eastAsia="文星楷体" w:hAnsiTheme="minorEastAsia" w:cstheme="minorEastAsia"/>
          <w:kern w:val="0"/>
          <w:sz w:val="32"/>
          <w:szCs w:val="32"/>
        </w:rPr>
      </w:pPr>
      <w:r>
        <w:rPr>
          <w:rFonts w:ascii="文星楷体" w:eastAsia="文星楷体" w:hAnsiTheme="minorEastAsia" w:cstheme="minorEastAsia" w:hint="eastAsia"/>
          <w:kern w:val="0"/>
          <w:sz w:val="32"/>
          <w:szCs w:val="32"/>
        </w:rPr>
        <w:t>一、</w:t>
      </w:r>
      <w:r w:rsidRPr="002873F6">
        <w:rPr>
          <w:rFonts w:ascii="文星楷体" w:eastAsia="文星楷体" w:hAnsiTheme="minorEastAsia" w:cstheme="minorEastAsia" w:hint="eastAsia"/>
          <w:kern w:val="0"/>
          <w:sz w:val="32"/>
          <w:szCs w:val="32"/>
        </w:rPr>
        <w:t>主要职责</w:t>
      </w:r>
    </w:p>
    <w:p w:rsidR="002873F6" w:rsidRDefault="00B73D29" w:rsidP="002873F6">
      <w:pPr>
        <w:autoSpaceDE w:val="0"/>
        <w:autoSpaceDN w:val="0"/>
        <w:adjustRightInd w:val="0"/>
        <w:spacing w:line="560" w:lineRule="exact"/>
        <w:ind w:left="641" w:firstLineChars="200" w:firstLine="640"/>
        <w:rPr>
          <w:rFonts w:ascii="文星仿宋" w:eastAsia="文星仿宋" w:hAnsiTheme="minorEastAsia" w:cstheme="minorEastAsia"/>
          <w:kern w:val="0"/>
          <w:sz w:val="32"/>
          <w:szCs w:val="32"/>
        </w:rPr>
      </w:pP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（一）</w:t>
      </w:r>
      <w:r w:rsidR="002873F6" w:rsidRPr="002873F6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负责制订并职责实施嘉应新区经济发展规划、产业规划等；</w:t>
      </w:r>
    </w:p>
    <w:p w:rsidR="002873F6" w:rsidRDefault="00B73D29" w:rsidP="002873F6">
      <w:pPr>
        <w:autoSpaceDE w:val="0"/>
        <w:autoSpaceDN w:val="0"/>
        <w:adjustRightInd w:val="0"/>
        <w:spacing w:line="560" w:lineRule="exact"/>
        <w:ind w:left="641" w:firstLineChars="200" w:firstLine="640"/>
        <w:rPr>
          <w:rFonts w:ascii="文星仿宋" w:eastAsia="文星仿宋" w:hAnsiTheme="minorEastAsia" w:cstheme="minorEastAsia"/>
          <w:kern w:val="0"/>
          <w:sz w:val="32"/>
          <w:szCs w:val="32"/>
        </w:rPr>
      </w:pP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（</w:t>
      </w:r>
      <w:r w:rsidR="002873F6" w:rsidRPr="002873F6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二</w:t>
      </w: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）</w:t>
      </w:r>
      <w:r w:rsidR="0083236A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负责嘉应新区融资、招商引资、项目建设和经济发展等管理服务工作；</w:t>
      </w:r>
    </w:p>
    <w:p w:rsidR="002873F6" w:rsidRPr="002873F6" w:rsidRDefault="00B73D29" w:rsidP="002873F6">
      <w:pPr>
        <w:autoSpaceDE w:val="0"/>
        <w:autoSpaceDN w:val="0"/>
        <w:adjustRightInd w:val="0"/>
        <w:spacing w:line="560" w:lineRule="exact"/>
        <w:ind w:left="641" w:firstLineChars="200" w:firstLine="640"/>
        <w:rPr>
          <w:rFonts w:ascii="文星仿宋" w:eastAsia="文星仿宋" w:hAnsiTheme="minorEastAsia" w:cstheme="minorEastAsia"/>
          <w:kern w:val="0"/>
          <w:sz w:val="32"/>
          <w:szCs w:val="32"/>
        </w:rPr>
      </w:pP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（</w:t>
      </w:r>
      <w:r w:rsidR="002873F6" w:rsidRPr="002873F6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三</w:t>
      </w: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）</w:t>
      </w:r>
      <w:r w:rsidR="0083236A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其他在授权或委托范围内依法行使权限及职责等另行规定；</w:t>
      </w:r>
    </w:p>
    <w:p w:rsidR="003F2D1B" w:rsidRPr="00C14367" w:rsidRDefault="002873F6" w:rsidP="00C14367">
      <w:pPr>
        <w:pStyle w:val="a6"/>
        <w:autoSpaceDE w:val="0"/>
        <w:autoSpaceDN w:val="0"/>
        <w:adjustRightInd w:val="0"/>
        <w:spacing w:line="560" w:lineRule="exact"/>
        <w:ind w:left="1060" w:firstLineChars="0" w:firstLine="0"/>
        <w:rPr>
          <w:rFonts w:ascii="文星楷体" w:eastAsia="文星楷体" w:hAnsiTheme="minorEastAsia" w:cstheme="minorEastAsia"/>
          <w:kern w:val="0"/>
          <w:sz w:val="32"/>
          <w:szCs w:val="32"/>
        </w:rPr>
      </w:pPr>
      <w:r w:rsidRPr="00C14367">
        <w:rPr>
          <w:rFonts w:ascii="文星楷体" w:eastAsia="文星楷体" w:hAnsiTheme="minorEastAsia" w:cstheme="minorEastAsia" w:hint="eastAsia"/>
          <w:kern w:val="0"/>
          <w:sz w:val="32"/>
          <w:szCs w:val="32"/>
        </w:rPr>
        <w:t>二、机构设置</w:t>
      </w:r>
    </w:p>
    <w:p w:rsidR="007A565D" w:rsidRPr="005C54B2" w:rsidRDefault="00942564" w:rsidP="00D067BA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文星仿宋" w:eastAsia="文星仿宋" w:hAnsiTheme="minorEastAsia" w:cstheme="minorEastAsia"/>
          <w:b/>
          <w:kern w:val="0"/>
          <w:sz w:val="32"/>
          <w:szCs w:val="32"/>
        </w:rPr>
      </w:pPr>
      <w:r w:rsidRPr="007578EF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（一）</w:t>
      </w:r>
      <w:r w:rsidR="002873F6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本部门无下属单位，部门预算为</w:t>
      </w:r>
      <w:r w:rsidR="007A565D" w:rsidRPr="005C54B2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嘉应新区管委会</w:t>
      </w:r>
      <w:r w:rsidR="00E408B3" w:rsidRPr="005C54B2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本级</w:t>
      </w:r>
      <w:r w:rsidR="002873F6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预算</w:t>
      </w:r>
      <w:r w:rsidR="00E408B3" w:rsidRPr="005C54B2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。</w:t>
      </w:r>
    </w:p>
    <w:p w:rsidR="00EB08A4" w:rsidRPr="00C14367" w:rsidRDefault="00EB08A4" w:rsidP="00D067BA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文星仿宋" w:eastAsia="文星仿宋" w:hAnsiTheme="minorEastAsia" w:cstheme="minorEastAsia"/>
          <w:kern w:val="0"/>
          <w:sz w:val="32"/>
          <w:szCs w:val="32"/>
        </w:rPr>
      </w:pPr>
      <w:r w:rsidRPr="005C54B2">
        <w:rPr>
          <w:rFonts w:ascii="文星楷体" w:eastAsia="文星楷体" w:hAnsiTheme="minorEastAsia" w:cstheme="minorEastAsia" w:hint="eastAsia"/>
          <w:kern w:val="0"/>
          <w:sz w:val="32"/>
          <w:szCs w:val="32"/>
        </w:rPr>
        <w:t>（</w:t>
      </w:r>
      <w:r w:rsidRPr="00C14367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二）</w:t>
      </w:r>
      <w:r w:rsidR="002873F6" w:rsidRPr="00C14367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本部门内设机构、</w:t>
      </w:r>
      <w:r w:rsidRPr="00C14367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人员构成情况</w:t>
      </w:r>
    </w:p>
    <w:p w:rsidR="002873F6" w:rsidRPr="00C14367" w:rsidRDefault="00C14367" w:rsidP="00C14367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文星仿宋" w:eastAsia="文星仿宋" w:hAnsi="宋体"/>
          <w:sz w:val="32"/>
          <w:szCs w:val="32"/>
        </w:rPr>
      </w:pPr>
      <w:r w:rsidRPr="00C14367">
        <w:rPr>
          <w:rFonts w:ascii="文星仿宋" w:eastAsia="文星仿宋" w:hAnsi="宋体" w:hint="eastAsia"/>
          <w:sz w:val="32"/>
          <w:szCs w:val="32"/>
        </w:rPr>
        <w:t>内设部室5个，分别是：办公室、发展部、招商部、建设部、财务部。</w:t>
      </w:r>
    </w:p>
    <w:p w:rsidR="00EB08A4" w:rsidRDefault="003A39EC" w:rsidP="0090008F">
      <w:pPr>
        <w:widowControl/>
        <w:spacing w:before="75" w:after="75" w:line="520" w:lineRule="exact"/>
        <w:ind w:firstLineChars="200" w:firstLine="640"/>
        <w:jc w:val="left"/>
        <w:rPr>
          <w:rFonts w:ascii="文星仿宋" w:eastAsia="文星仿宋" w:hAnsi="宋体"/>
          <w:sz w:val="32"/>
          <w:szCs w:val="32"/>
        </w:rPr>
      </w:pPr>
      <w:r>
        <w:rPr>
          <w:rFonts w:ascii="文星仿宋" w:eastAsia="文星仿宋" w:hAnsi="宋体" w:hint="eastAsia"/>
          <w:sz w:val="32"/>
          <w:szCs w:val="32"/>
        </w:rPr>
        <w:t>编委</w:t>
      </w:r>
      <w:r w:rsidR="0090008F" w:rsidRPr="008728DF">
        <w:rPr>
          <w:rFonts w:ascii="文星仿宋" w:eastAsia="文星仿宋" w:hAnsi="宋体" w:hint="eastAsia"/>
          <w:sz w:val="32"/>
          <w:szCs w:val="32"/>
        </w:rPr>
        <w:t>核定</w:t>
      </w:r>
      <w:r w:rsidR="0090008F">
        <w:rPr>
          <w:rFonts w:ascii="文星仿宋" w:eastAsia="文星仿宋" w:hAnsi="宋体" w:hint="eastAsia"/>
          <w:sz w:val="32"/>
          <w:szCs w:val="32"/>
        </w:rPr>
        <w:t>行政编制24</w:t>
      </w:r>
      <w:r w:rsidR="0090008F" w:rsidRPr="008728DF">
        <w:rPr>
          <w:rFonts w:ascii="文星仿宋" w:eastAsia="文星仿宋" w:hAnsi="宋体" w:hint="eastAsia"/>
          <w:sz w:val="32"/>
          <w:szCs w:val="32"/>
        </w:rPr>
        <w:t>人，</w:t>
      </w:r>
      <w:r w:rsidR="0090008F">
        <w:rPr>
          <w:rFonts w:ascii="文星仿宋" w:eastAsia="文星仿宋" w:hAnsi="宋体" w:hint="eastAsia"/>
          <w:sz w:val="32"/>
          <w:szCs w:val="32"/>
        </w:rPr>
        <w:t>其他人员4人</w:t>
      </w:r>
      <w:r w:rsidR="00D25F49">
        <w:rPr>
          <w:rFonts w:ascii="文星仿宋" w:eastAsia="文星仿宋" w:hAnsi="宋体" w:hint="eastAsia"/>
          <w:sz w:val="32"/>
          <w:szCs w:val="32"/>
        </w:rPr>
        <w:t>。截</w:t>
      </w:r>
      <w:r w:rsidR="0090008F" w:rsidRPr="008728DF">
        <w:rPr>
          <w:rFonts w:ascii="文星仿宋" w:eastAsia="文星仿宋" w:hAnsi="宋体" w:hint="eastAsia"/>
          <w:sz w:val="32"/>
          <w:szCs w:val="32"/>
        </w:rPr>
        <w:t>至</w:t>
      </w:r>
      <w:r w:rsidR="00D4752D">
        <w:rPr>
          <w:rFonts w:ascii="文星仿宋" w:eastAsia="文星仿宋" w:hAnsi="宋体" w:hint="eastAsia"/>
          <w:sz w:val="32"/>
          <w:szCs w:val="32"/>
        </w:rPr>
        <w:t>2017</w:t>
      </w:r>
      <w:r w:rsidR="00305E8E">
        <w:rPr>
          <w:rFonts w:ascii="文星仿宋" w:eastAsia="文星仿宋" w:hAnsi="宋体" w:hint="eastAsia"/>
          <w:sz w:val="32"/>
          <w:szCs w:val="32"/>
        </w:rPr>
        <w:t>年</w:t>
      </w:r>
      <w:r w:rsidR="0090008F">
        <w:rPr>
          <w:rFonts w:ascii="文星仿宋" w:eastAsia="文星仿宋" w:hAnsi="宋体" w:hint="eastAsia"/>
          <w:sz w:val="32"/>
          <w:szCs w:val="32"/>
        </w:rPr>
        <w:t>12月31日，</w:t>
      </w:r>
      <w:r w:rsidR="0090008F" w:rsidRPr="008728DF">
        <w:rPr>
          <w:rFonts w:ascii="文星仿宋" w:eastAsia="文星仿宋" w:hAnsi="宋体" w:hint="eastAsia"/>
          <w:sz w:val="32"/>
          <w:szCs w:val="32"/>
        </w:rPr>
        <w:t>实有</w:t>
      </w:r>
      <w:r w:rsidR="0090008F">
        <w:rPr>
          <w:rFonts w:ascii="文星仿宋" w:eastAsia="文星仿宋" w:hAnsi="宋体" w:hint="eastAsia"/>
          <w:sz w:val="32"/>
          <w:szCs w:val="32"/>
        </w:rPr>
        <w:t>在职行政编制</w:t>
      </w:r>
      <w:r w:rsidR="00537221">
        <w:rPr>
          <w:rFonts w:ascii="文星仿宋" w:eastAsia="文星仿宋" w:hAnsi="宋体" w:hint="eastAsia"/>
          <w:sz w:val="32"/>
          <w:szCs w:val="32"/>
        </w:rPr>
        <w:t>25</w:t>
      </w:r>
      <w:r w:rsidR="0090008F" w:rsidRPr="008728DF">
        <w:rPr>
          <w:rFonts w:ascii="文星仿宋" w:eastAsia="文星仿宋" w:hAnsi="宋体" w:hint="eastAsia"/>
          <w:sz w:val="32"/>
          <w:szCs w:val="32"/>
        </w:rPr>
        <w:t>人，</w:t>
      </w:r>
      <w:r w:rsidR="0090008F">
        <w:rPr>
          <w:rFonts w:ascii="文星仿宋" w:eastAsia="文星仿宋" w:hAnsi="宋体" w:hint="eastAsia"/>
          <w:sz w:val="32"/>
          <w:szCs w:val="32"/>
        </w:rPr>
        <w:t>其他人员</w:t>
      </w:r>
      <w:r w:rsidR="00537221">
        <w:rPr>
          <w:rFonts w:ascii="文星仿宋" w:eastAsia="文星仿宋" w:hAnsi="宋体" w:hint="eastAsia"/>
          <w:sz w:val="32"/>
          <w:szCs w:val="32"/>
        </w:rPr>
        <w:t>4</w:t>
      </w:r>
      <w:r w:rsidR="00D4752D">
        <w:rPr>
          <w:rFonts w:ascii="文星仿宋" w:eastAsia="文星仿宋" w:hAnsi="宋体" w:hint="eastAsia"/>
          <w:sz w:val="32"/>
          <w:szCs w:val="32"/>
        </w:rPr>
        <w:t>人，退休人员1人。</w:t>
      </w:r>
    </w:p>
    <w:p w:rsidR="00C14367" w:rsidRDefault="00C14367" w:rsidP="0090008F">
      <w:pPr>
        <w:widowControl/>
        <w:spacing w:before="75" w:after="75" w:line="520" w:lineRule="exact"/>
        <w:ind w:firstLineChars="200" w:firstLine="640"/>
        <w:jc w:val="left"/>
        <w:rPr>
          <w:rFonts w:ascii="文星仿宋" w:eastAsia="文星仿宋" w:hAnsi="宋体"/>
          <w:sz w:val="32"/>
          <w:szCs w:val="32"/>
        </w:rPr>
      </w:pPr>
    </w:p>
    <w:p w:rsidR="00605F77" w:rsidRDefault="00605F77" w:rsidP="00605F77">
      <w:pPr>
        <w:widowControl/>
        <w:spacing w:before="75" w:after="75" w:line="520" w:lineRule="exact"/>
        <w:ind w:firstLineChars="200" w:firstLine="640"/>
        <w:jc w:val="center"/>
        <w:rPr>
          <w:rFonts w:ascii="文星黑体" w:eastAsia="文星黑体" w:hAnsiTheme="minorEastAsia" w:cs="黑体"/>
          <w:kern w:val="0"/>
          <w:sz w:val="32"/>
          <w:szCs w:val="32"/>
        </w:rPr>
      </w:pPr>
      <w:r>
        <w:rPr>
          <w:rFonts w:ascii="文星黑体" w:eastAsia="文星黑体" w:hAnsiTheme="minorEastAsia" w:cs="黑体" w:hint="eastAsia"/>
          <w:kern w:val="0"/>
          <w:sz w:val="32"/>
          <w:szCs w:val="32"/>
        </w:rPr>
        <w:t>第二</w:t>
      </w:r>
      <w:r w:rsidRPr="00605F77">
        <w:rPr>
          <w:rFonts w:ascii="文星黑体" w:eastAsia="文星黑体" w:hAnsiTheme="minorEastAsia" w:cs="黑体" w:hint="eastAsia"/>
          <w:kern w:val="0"/>
          <w:sz w:val="32"/>
          <w:szCs w:val="32"/>
        </w:rPr>
        <w:t>部分</w:t>
      </w:r>
      <w:r w:rsidR="00D4752D">
        <w:rPr>
          <w:rFonts w:ascii="文星黑体" w:eastAsia="文星黑体" w:hAnsiTheme="minorEastAsia" w:cs="黑体" w:hint="eastAsia"/>
          <w:kern w:val="0"/>
          <w:sz w:val="32"/>
          <w:szCs w:val="32"/>
        </w:rPr>
        <w:t xml:space="preserve">   2018</w:t>
      </w:r>
      <w:r w:rsidRPr="00605F77">
        <w:rPr>
          <w:rFonts w:ascii="文星黑体" w:eastAsia="文星黑体" w:hAnsiTheme="minorEastAsia" w:cs="黑体" w:hint="eastAsia"/>
          <w:kern w:val="0"/>
          <w:sz w:val="32"/>
          <w:szCs w:val="32"/>
        </w:rPr>
        <w:t>年部门预算表</w:t>
      </w:r>
    </w:p>
    <w:p w:rsidR="00605F77" w:rsidRDefault="00605F77" w:rsidP="00605F77">
      <w:pPr>
        <w:widowControl/>
        <w:spacing w:before="75" w:after="75" w:line="520" w:lineRule="exact"/>
        <w:ind w:firstLineChars="200" w:firstLine="640"/>
        <w:rPr>
          <w:rFonts w:ascii="文星仿宋" w:eastAsia="文星仿宋" w:hAnsiTheme="minorEastAsia" w:cstheme="minorEastAsia"/>
          <w:kern w:val="0"/>
          <w:sz w:val="32"/>
          <w:szCs w:val="32"/>
        </w:rPr>
      </w:pPr>
      <w:r w:rsidRPr="00605F77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见附表</w:t>
      </w:r>
    </w:p>
    <w:p w:rsidR="00605F77" w:rsidRDefault="00605F77" w:rsidP="00605F77">
      <w:pPr>
        <w:widowControl/>
        <w:spacing w:before="75" w:after="75" w:line="520" w:lineRule="exact"/>
        <w:ind w:firstLineChars="200" w:firstLine="640"/>
        <w:rPr>
          <w:rFonts w:ascii="文星仿宋" w:eastAsia="文星仿宋" w:hAnsiTheme="minorEastAsia" w:cstheme="minorEastAsia"/>
          <w:kern w:val="0"/>
          <w:sz w:val="32"/>
          <w:szCs w:val="32"/>
        </w:rPr>
      </w:pPr>
    </w:p>
    <w:p w:rsidR="00605F77" w:rsidRPr="00605F77" w:rsidRDefault="00605F77" w:rsidP="00605F77">
      <w:pPr>
        <w:widowControl/>
        <w:spacing w:before="75" w:after="75" w:line="520" w:lineRule="exact"/>
        <w:ind w:firstLineChars="200" w:firstLine="640"/>
        <w:jc w:val="center"/>
        <w:rPr>
          <w:rFonts w:ascii="文星黑体" w:eastAsia="文星黑体" w:hAnsiTheme="minorEastAsia" w:cs="黑体"/>
          <w:kern w:val="0"/>
          <w:sz w:val="32"/>
          <w:szCs w:val="32"/>
        </w:rPr>
      </w:pPr>
      <w:r w:rsidRPr="00605F77">
        <w:rPr>
          <w:rFonts w:ascii="文星黑体" w:eastAsia="文星黑体" w:hAnsiTheme="minorEastAsia" w:cs="黑体" w:hint="eastAsia"/>
          <w:kern w:val="0"/>
          <w:sz w:val="32"/>
          <w:szCs w:val="32"/>
        </w:rPr>
        <w:t>第三部分</w:t>
      </w:r>
      <w:r w:rsidR="00D4752D">
        <w:rPr>
          <w:rFonts w:ascii="文星黑体" w:eastAsia="文星黑体" w:hAnsiTheme="minorEastAsia" w:cs="黑体" w:hint="eastAsia"/>
          <w:kern w:val="0"/>
          <w:sz w:val="32"/>
          <w:szCs w:val="32"/>
        </w:rPr>
        <w:t xml:space="preserve">   2018</w:t>
      </w:r>
      <w:r w:rsidRPr="00605F77">
        <w:rPr>
          <w:rFonts w:ascii="文星黑体" w:eastAsia="文星黑体" w:hAnsiTheme="minorEastAsia" w:cs="黑体" w:hint="eastAsia"/>
          <w:kern w:val="0"/>
          <w:sz w:val="32"/>
          <w:szCs w:val="32"/>
        </w:rPr>
        <w:t>年部门预算情况说明</w:t>
      </w:r>
    </w:p>
    <w:p w:rsidR="00605F77" w:rsidRPr="00605F77" w:rsidRDefault="00605F77" w:rsidP="00605F77">
      <w:pPr>
        <w:widowControl/>
        <w:spacing w:before="75" w:after="75" w:line="520" w:lineRule="exact"/>
        <w:ind w:firstLineChars="200" w:firstLine="640"/>
        <w:jc w:val="center"/>
        <w:rPr>
          <w:rFonts w:ascii="文星黑体" w:eastAsia="文星黑体" w:hAnsiTheme="minorEastAsia" w:cs="黑体"/>
          <w:kern w:val="0"/>
          <w:sz w:val="32"/>
          <w:szCs w:val="32"/>
        </w:rPr>
      </w:pPr>
    </w:p>
    <w:p w:rsidR="003F2D1B" w:rsidRPr="00F7645D" w:rsidRDefault="00C21EC6" w:rsidP="00D067BA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Theme="minorEastAsia" w:cstheme="minorEastAsia"/>
          <w:kern w:val="0"/>
          <w:sz w:val="32"/>
          <w:szCs w:val="32"/>
        </w:rPr>
      </w:pPr>
      <w:r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一、部门预算收支增减变化情况</w:t>
      </w:r>
    </w:p>
    <w:p w:rsidR="00D4752D" w:rsidRPr="00D4752D" w:rsidRDefault="00537221" w:rsidP="00D4752D">
      <w:pPr>
        <w:autoSpaceDE w:val="0"/>
        <w:autoSpaceDN w:val="0"/>
        <w:adjustRightInd w:val="0"/>
        <w:spacing w:line="560" w:lineRule="exact"/>
        <w:ind w:leftChars="50" w:left="105" w:firstLineChars="150" w:firstLine="480"/>
        <w:rPr>
          <w:rFonts w:ascii="文星仿宋" w:eastAsia="文星仿宋" w:hAnsiTheme="minorEastAsia" w:cstheme="minorEastAsia"/>
          <w:kern w:val="0"/>
          <w:sz w:val="32"/>
          <w:szCs w:val="32"/>
        </w:rPr>
      </w:pP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2017</w:t>
      </w:r>
      <w:r w:rsidR="00EB08A4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年</w:t>
      </w:r>
      <w:r w:rsidR="002F2727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本</w:t>
      </w:r>
      <w:r w:rsidR="00EB08A4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部门</w:t>
      </w:r>
      <w:r w:rsidR="003B6D30" w:rsidRPr="003B6D30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收入</w:t>
      </w:r>
      <w:r w:rsidR="00EB08A4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预算</w:t>
      </w:r>
      <w:r w:rsidR="00D4752D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35740.65</w:t>
      </w: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万</w:t>
      </w:r>
      <w:r w:rsidR="00EB08A4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元，比上年增加</w:t>
      </w:r>
      <w:r w:rsidR="00D4752D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35140.95万</w:t>
      </w:r>
      <w:r w:rsidR="00EB08A4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元，</w:t>
      </w:r>
      <w:r w:rsidR="002F2727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增</w:t>
      </w:r>
      <w:r w:rsidR="002F2727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lastRenderedPageBreak/>
        <w:t>长</w:t>
      </w:r>
      <w:r w:rsidR="00D4752D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5859.75%,</w:t>
      </w:r>
      <w:r w:rsidR="00D4752D" w:rsidRPr="00D4752D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其中：一般公共预算拨款1288</w:t>
      </w:r>
      <w:r w:rsidR="00D4752D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.42万</w:t>
      </w:r>
      <w:r w:rsidR="00D4752D" w:rsidRPr="00D4752D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元，比上年增加688</w:t>
      </w:r>
      <w:r w:rsidR="00D4752D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.73元万，增长</w:t>
      </w:r>
      <w:r w:rsidR="00D4752D" w:rsidRPr="00D4752D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114.84%。增加的</w:t>
      </w:r>
      <w:r w:rsidR="003816B0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主要</w:t>
      </w:r>
      <w:r w:rsidR="00D4752D" w:rsidRPr="00D4752D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原因：一是下属公司缴交的土地使用税增加预算</w:t>
      </w:r>
      <w:r w:rsidR="00D4752D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592万</w:t>
      </w:r>
      <w:r w:rsidR="00D4752D" w:rsidRPr="00D4752D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元；二是机关事业基本养老保险缴费支出增加预算47</w:t>
      </w:r>
      <w:r w:rsidR="00D4752D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.72万</w:t>
      </w:r>
      <w:r w:rsidR="00D4752D" w:rsidRPr="00D4752D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元；三是提高物业补贴费标准、增加人员等增加预算。基金预算拨款34452</w:t>
      </w:r>
      <w:r w:rsidR="00D4752D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.23万</w:t>
      </w:r>
      <w:r w:rsidR="00D4752D" w:rsidRPr="00D4752D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元，全部为新增的项目支出预算。</w:t>
      </w:r>
      <w:r w:rsidR="0069324B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支出预算</w:t>
      </w:r>
      <w:r w:rsidR="0069324B" w:rsidRPr="0069324B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35740.65万元，比上年增加35140.95万元，增长5859.75%,其中：一般公共预算拨款1288.42万元，比上年增加688.73元万，增长114.84%。增加的</w:t>
      </w:r>
      <w:r w:rsidR="003816B0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主要</w:t>
      </w:r>
      <w:r w:rsidR="0069324B" w:rsidRPr="0069324B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原因：一是下属公司缴交的土地使用税增加预算支出592万元；二是机关事业基本养老保险缴费支出增加预算支出47.72万元；三是提高物业补贴费标准、增加人员等增加预算支出。基金预算拨款34452.23万元，全部为新增的项目支出预算。</w:t>
      </w:r>
    </w:p>
    <w:p w:rsidR="000D5BD1" w:rsidRPr="00F7645D" w:rsidRDefault="001841CE" w:rsidP="00D067BA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Theme="minorEastAsia" w:cstheme="minorEastAsia"/>
          <w:kern w:val="0"/>
          <w:sz w:val="32"/>
          <w:szCs w:val="32"/>
        </w:rPr>
      </w:pPr>
      <w:r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二</w:t>
      </w:r>
      <w:r w:rsidR="00F0418F"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、</w:t>
      </w:r>
      <w:r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“</w:t>
      </w:r>
      <w:r w:rsidR="008117DB"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三公</w:t>
      </w:r>
      <w:r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”</w:t>
      </w:r>
      <w:r w:rsidR="008117DB"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经费</w:t>
      </w:r>
      <w:r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安排情况</w:t>
      </w:r>
      <w:r w:rsidR="008117DB"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说明</w:t>
      </w:r>
    </w:p>
    <w:p w:rsidR="008117DB" w:rsidRPr="00461E83" w:rsidRDefault="0069324B" w:rsidP="00D067BA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文星仿宋" w:eastAsia="文星仿宋" w:hAnsiTheme="minorEastAsia" w:cstheme="minorEastAsia"/>
          <w:kern w:val="0"/>
          <w:sz w:val="32"/>
          <w:szCs w:val="32"/>
        </w:rPr>
      </w:pP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2018</w:t>
      </w:r>
      <w:r w:rsidR="008117DB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年</w:t>
      </w:r>
      <w:r w:rsidR="00B73D29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本部门</w:t>
      </w:r>
      <w:r w:rsidR="00B73D29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 xml:space="preserve"> </w:t>
      </w:r>
      <w:r w:rsidR="008117DB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“三公”经费</w:t>
      </w:r>
      <w:r w:rsidR="00B73D29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预算安排</w:t>
      </w:r>
      <w:r w:rsidR="00783302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12</w:t>
      </w:r>
      <w:r w:rsidR="00B73D29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.5万</w:t>
      </w:r>
      <w:r w:rsidR="00783302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元，与</w:t>
      </w:r>
      <w:r w:rsidR="008117DB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上年</w:t>
      </w:r>
      <w:r w:rsidR="00B73D29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保持不变</w:t>
      </w:r>
      <w:r w:rsidR="008117DB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。其中：因公出国（境）费</w:t>
      </w:r>
      <w:r w:rsidR="00783302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0</w:t>
      </w:r>
      <w:r w:rsidR="008117DB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元</w:t>
      </w:r>
      <w:r w:rsidR="001B0BBE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，</w:t>
      </w:r>
      <w:r w:rsidR="001B0BBE" w:rsidRPr="001B0BBE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与上年保持不变</w:t>
      </w:r>
      <w:r w:rsidR="001B0BBE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；</w:t>
      </w:r>
      <w:r w:rsidR="00677967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公务用车购置及运行费</w:t>
      </w:r>
      <w:r w:rsidR="00783302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2</w:t>
      </w:r>
      <w:r w:rsidR="001B0BBE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.5万</w:t>
      </w:r>
      <w:r w:rsidR="00677967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元（其中公务用车购置</w:t>
      </w:r>
      <w:r w:rsidR="00783302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0</w:t>
      </w:r>
      <w:r w:rsidR="00677967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元，公务用车运行维护费</w:t>
      </w:r>
      <w:r w:rsidR="00783302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2</w:t>
      </w:r>
      <w:r w:rsidR="001B0BBE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.5万</w:t>
      </w:r>
      <w:r w:rsidR="00677967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元），</w:t>
      </w:r>
      <w:r w:rsidR="001B0BBE" w:rsidRPr="001B0BBE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与上年保持不变</w:t>
      </w:r>
      <w:r w:rsidR="001B0BBE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；</w:t>
      </w:r>
      <w:r w:rsidR="00677967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公务接待费</w:t>
      </w:r>
      <w:r w:rsidR="001B0BBE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10万</w:t>
      </w:r>
      <w:r w:rsidR="00677967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元，</w:t>
      </w:r>
      <w:r w:rsidR="001B0BBE" w:rsidRPr="001B0BBE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与上年保持不变</w:t>
      </w:r>
      <w:r w:rsidR="00783302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。</w:t>
      </w:r>
    </w:p>
    <w:p w:rsidR="008117DB" w:rsidRPr="00F7645D" w:rsidRDefault="00F7645D" w:rsidP="00D067BA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Theme="minorEastAsia" w:cstheme="minorEastAsia"/>
          <w:kern w:val="0"/>
          <w:sz w:val="32"/>
          <w:szCs w:val="32"/>
        </w:rPr>
      </w:pPr>
      <w:r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三</w:t>
      </w:r>
      <w:r w:rsidR="00F0418F"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、</w:t>
      </w:r>
      <w:r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机关运行经费</w:t>
      </w:r>
    </w:p>
    <w:p w:rsidR="00707586" w:rsidRPr="00461E83" w:rsidRDefault="0069324B" w:rsidP="00D067BA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文星仿宋" w:eastAsia="文星仿宋" w:hAnsiTheme="minorEastAsia" w:cstheme="minorEastAsia"/>
          <w:kern w:val="0"/>
          <w:sz w:val="32"/>
          <w:szCs w:val="32"/>
        </w:rPr>
      </w:pP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2018</w:t>
      </w:r>
      <w:r w:rsidR="00F20656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年，本部门</w:t>
      </w:r>
      <w:r w:rsidR="008117DB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机关运行经费</w:t>
      </w:r>
      <w:r w:rsidR="00F20656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安排</w:t>
      </w: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87.52</w:t>
      </w:r>
      <w:r w:rsidR="00F20656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万元</w:t>
      </w:r>
      <w:r w:rsidR="00677967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，</w:t>
      </w:r>
      <w:r w:rsidR="00707586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包括办公费</w:t>
      </w:r>
      <w:r w:rsidR="00916E9B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45.6</w:t>
      </w:r>
      <w:r w:rsidR="007C34AD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万元</w:t>
      </w:r>
      <w:r w:rsidR="00707586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、会议费11</w:t>
      </w:r>
      <w:r w:rsidR="007C34AD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.6万</w:t>
      </w:r>
      <w:r w:rsidR="00707586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元、公务接待费</w:t>
      </w:r>
      <w:r w:rsidR="007C34AD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10万</w:t>
      </w:r>
      <w:r w:rsidR="00707586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元、公务用车运行维护费2</w:t>
      </w:r>
      <w:r w:rsidR="007C34AD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.5万</w:t>
      </w:r>
      <w:r w:rsidR="00707586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元、其他交通费用</w:t>
      </w: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17.82</w:t>
      </w:r>
      <w:r w:rsidR="007C34AD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万</w:t>
      </w:r>
      <w:r w:rsidR="00707586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元。</w:t>
      </w:r>
      <w:r w:rsidR="0056529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比上年减少1.38万元，减幅</w:t>
      </w:r>
      <w:r w:rsidR="00EF317A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1.55</w:t>
      </w:r>
      <w:r w:rsidR="0056529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%，主要是</w:t>
      </w:r>
      <w:r w:rsidR="00565293" w:rsidRPr="0056529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其他交通费用</w:t>
      </w:r>
      <w:r w:rsidR="00EF317A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减少</w:t>
      </w:r>
      <w:r w:rsidR="0056529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。</w:t>
      </w:r>
    </w:p>
    <w:p w:rsidR="00F7645D" w:rsidRPr="00F7645D" w:rsidRDefault="00F7645D" w:rsidP="00D067BA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Theme="minorEastAsia" w:cstheme="minorEastAsia"/>
          <w:kern w:val="0"/>
          <w:sz w:val="32"/>
          <w:szCs w:val="32"/>
        </w:rPr>
      </w:pPr>
      <w:r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四、政府采购情况</w:t>
      </w:r>
    </w:p>
    <w:p w:rsidR="00707586" w:rsidRDefault="00625DDE" w:rsidP="00D067BA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文星仿宋" w:eastAsia="文星仿宋" w:hAnsiTheme="minorEastAsia" w:cstheme="minorEastAsia"/>
          <w:kern w:val="0"/>
          <w:sz w:val="32"/>
          <w:szCs w:val="32"/>
        </w:rPr>
      </w:pP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2018</w:t>
      </w:r>
      <w:r w:rsidR="00707586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年</w:t>
      </w:r>
      <w:r w:rsidR="000D3F91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本部门</w:t>
      </w:r>
      <w:r w:rsidR="00707586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没有编制政府采购经费预算</w:t>
      </w:r>
      <w:r w:rsidR="003A39EC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，</w:t>
      </w:r>
      <w:r w:rsidR="003A39EC" w:rsidRPr="003A39EC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政府采购预算0元，</w:t>
      </w:r>
    </w:p>
    <w:p w:rsidR="00D25F49" w:rsidRDefault="00F7645D" w:rsidP="00D067BA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Theme="minorEastAsia" w:cstheme="minorEastAsia"/>
          <w:kern w:val="0"/>
          <w:sz w:val="32"/>
          <w:szCs w:val="32"/>
        </w:rPr>
      </w:pPr>
      <w:r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五、</w:t>
      </w:r>
      <w:r w:rsidR="00D25F49"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国有资产占有使用情况</w:t>
      </w:r>
    </w:p>
    <w:p w:rsidR="00B5640B" w:rsidRPr="00B5640B" w:rsidRDefault="00B5640B" w:rsidP="00B5640B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文星仿宋" w:eastAsia="文星仿宋" w:hAnsiTheme="minorEastAsia" w:cstheme="minorEastAsia"/>
          <w:kern w:val="0"/>
          <w:sz w:val="32"/>
          <w:szCs w:val="32"/>
        </w:rPr>
      </w:pPr>
      <w:r w:rsidRPr="00B5640B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lastRenderedPageBreak/>
        <w:t>截至</w:t>
      </w: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2017</w:t>
      </w:r>
      <w:r w:rsidRPr="00B5640B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年12月31日，本部门占有使用国有资产总计</w:t>
      </w: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211</w:t>
      </w:r>
      <w:r w:rsidRPr="00B5640B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.</w:t>
      </w: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13</w:t>
      </w:r>
      <w:r w:rsidRPr="00B5640B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万元，其中通用设备</w:t>
      </w: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131.76</w:t>
      </w:r>
      <w:r w:rsidRPr="00B5640B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万元；家具、用具</w:t>
      </w: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47.67</w:t>
      </w:r>
      <w:r w:rsidRPr="00B5640B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万元</w:t>
      </w: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；构筑物31.7万元</w:t>
      </w:r>
      <w:r w:rsidRPr="00B5640B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。比上年增加</w:t>
      </w: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67.73</w:t>
      </w:r>
      <w:r w:rsidRPr="00B5640B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万元，其中，通用设备</w:t>
      </w: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33</w:t>
      </w:r>
      <w:r w:rsidRPr="00B5640B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.88万元；家具、用具</w:t>
      </w: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2.15</w:t>
      </w:r>
      <w:r w:rsidRPr="00B5640B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万元；构筑物31.7万元。占有使用车辆1 辆，为一般公务用车；单位价值50万元以上通用设备0台（套），单位价值100万元以上专用设备0台（套）</w:t>
      </w:r>
    </w:p>
    <w:p w:rsidR="008117DB" w:rsidRDefault="00F7645D" w:rsidP="00D067BA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Theme="minorEastAsia" w:cstheme="minorEastAsia"/>
          <w:kern w:val="0"/>
          <w:sz w:val="32"/>
          <w:szCs w:val="32"/>
        </w:rPr>
      </w:pPr>
      <w:r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六、</w:t>
      </w:r>
      <w:r w:rsidR="008117DB"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预算绩效</w:t>
      </w:r>
      <w:r w:rsidRPr="00F7645D">
        <w:rPr>
          <w:rFonts w:ascii="黑体" w:eastAsia="黑体" w:hAnsiTheme="minorEastAsia" w:cstheme="minorEastAsia" w:hint="eastAsia"/>
          <w:kern w:val="0"/>
          <w:sz w:val="32"/>
          <w:szCs w:val="32"/>
        </w:rPr>
        <w:t>信息公开情况</w:t>
      </w:r>
    </w:p>
    <w:p w:rsidR="00625DDE" w:rsidRDefault="00625DDE" w:rsidP="00625DD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文星仿宋" w:eastAsia="文星仿宋" w:hAnsiTheme="minorEastAsia" w:cstheme="minorEastAsia"/>
          <w:kern w:val="0"/>
          <w:sz w:val="32"/>
          <w:szCs w:val="32"/>
        </w:rPr>
      </w:pPr>
      <w:r w:rsidRPr="00625DDE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2018年，我委的主要工作目标有：全面梳理和优化支出流程，健全预算编制和执行相适应制度；突出重点，认真抓好大额的重点项目支出，在合法依规、安全可靠的前提下及时高效地做好支出工作，努力完成省市财政部门布置的绩效评价任务。</w:t>
      </w:r>
    </w:p>
    <w:p w:rsidR="003B6D30" w:rsidRPr="00625DDE" w:rsidRDefault="003B6D30" w:rsidP="00625DD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文星仿宋" w:eastAsia="文星仿宋" w:hAnsiTheme="minorEastAsia" w:cstheme="minorEastAsia"/>
          <w:kern w:val="0"/>
          <w:sz w:val="32"/>
          <w:szCs w:val="32"/>
        </w:rPr>
      </w:pPr>
    </w:p>
    <w:p w:rsidR="008117DB" w:rsidRPr="00F7645D" w:rsidRDefault="00F7645D" w:rsidP="00F7645D">
      <w:pPr>
        <w:widowControl/>
        <w:spacing w:before="75" w:after="75" w:line="520" w:lineRule="exact"/>
        <w:ind w:firstLineChars="200" w:firstLine="640"/>
        <w:jc w:val="center"/>
        <w:rPr>
          <w:rFonts w:ascii="文星黑体" w:eastAsia="文星黑体" w:hAnsiTheme="minorEastAsia" w:cs="黑体"/>
          <w:kern w:val="0"/>
          <w:sz w:val="32"/>
          <w:szCs w:val="32"/>
        </w:rPr>
      </w:pPr>
      <w:r w:rsidRPr="00F7645D">
        <w:rPr>
          <w:rFonts w:ascii="文星黑体" w:eastAsia="文星黑体" w:hAnsiTheme="minorEastAsia" w:cs="黑体" w:hint="eastAsia"/>
          <w:kern w:val="0"/>
          <w:sz w:val="32"/>
          <w:szCs w:val="32"/>
        </w:rPr>
        <w:t xml:space="preserve">第四部分   </w:t>
      </w:r>
      <w:r w:rsidR="008117DB" w:rsidRPr="00F7645D">
        <w:rPr>
          <w:rFonts w:ascii="文星黑体" w:eastAsia="文星黑体" w:hAnsiTheme="minorEastAsia" w:cs="黑体" w:hint="eastAsia"/>
          <w:kern w:val="0"/>
          <w:sz w:val="32"/>
          <w:szCs w:val="32"/>
        </w:rPr>
        <w:t>专业名词解释</w:t>
      </w:r>
    </w:p>
    <w:p w:rsidR="00BA7215" w:rsidRPr="00461E83" w:rsidRDefault="00D067BA" w:rsidP="00D067BA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文星仿宋" w:eastAsia="文星仿宋" w:hAnsiTheme="minorEastAsia" w:cstheme="minorEastAsia"/>
          <w:kern w:val="0"/>
          <w:sz w:val="32"/>
          <w:szCs w:val="32"/>
        </w:rPr>
      </w:pP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1、</w:t>
      </w:r>
      <w:r w:rsidR="00123FBD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一般公共预算。</w:t>
      </w:r>
      <w:r w:rsidR="00BA7215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指</w:t>
      </w:r>
      <w:r w:rsidR="00123FBD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对以税收为主体的财政收入，安排用于保障和改善民生、推动经济社会发展、维护国家安全、维持国家机构正常运转等方面的收支预算。</w:t>
      </w:r>
    </w:p>
    <w:p w:rsidR="004E3213" w:rsidRPr="00461E83" w:rsidRDefault="0086769D" w:rsidP="00D067BA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文星仿宋" w:eastAsia="文星仿宋" w:hAnsiTheme="minorEastAsia" w:cstheme="minorEastAsia"/>
          <w:kern w:val="0"/>
          <w:sz w:val="32"/>
          <w:szCs w:val="32"/>
        </w:rPr>
      </w:pP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2</w:t>
      </w:r>
      <w:r w:rsidR="00D067BA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、</w:t>
      </w:r>
      <w:r w:rsidR="00123FBD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部门预算。指</w:t>
      </w:r>
      <w:r w:rsidR="00BA7215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与财政</w:t>
      </w:r>
      <w:r w:rsidR="00123FBD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部门</w:t>
      </w:r>
      <w:r w:rsidR="00BA7215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直接发生预算缴款、拨款</w:t>
      </w:r>
      <w:r w:rsidR="004E3213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关系的政府机关、社会团体和其他单位，</w:t>
      </w:r>
      <w:r w:rsidR="00123FBD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依据国家有关法律、法规</w:t>
      </w:r>
      <w:r w:rsidR="004E3213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规定及其履行职能需要</w:t>
      </w:r>
      <w:r w:rsidR="00123FBD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编制的</w:t>
      </w:r>
      <w:r w:rsidR="004E3213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本部门年度收支计划，涵盖部门各项收支，实行一个部门一本预算。</w:t>
      </w:r>
    </w:p>
    <w:p w:rsidR="00677967" w:rsidRPr="00D73B09" w:rsidRDefault="0086769D" w:rsidP="00D73B09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文星仿宋" w:eastAsia="文星仿宋" w:hAnsiTheme="minorEastAsia" w:cstheme="minorEastAsia"/>
          <w:kern w:val="0"/>
          <w:sz w:val="32"/>
          <w:szCs w:val="32"/>
        </w:rPr>
      </w:pPr>
      <w:r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3</w:t>
      </w:r>
      <w:r w:rsidR="00D067BA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、</w:t>
      </w:r>
      <w:r w:rsidR="00123FBD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非税收入。指除税收</w:t>
      </w:r>
      <w:r w:rsidR="004E3213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和政府债务收入</w:t>
      </w:r>
      <w:r w:rsidR="00123FBD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以外，由各级</w:t>
      </w:r>
      <w:r w:rsidR="008C26D6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国家机关、事业单位、代行政府职能的社会团体及其他组织依法利用国家</w:t>
      </w:r>
      <w:r w:rsidR="00123FBD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权力、政府信誉、国有</w:t>
      </w:r>
      <w:r w:rsidR="004E3213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资源（</w:t>
      </w:r>
      <w:r w:rsidR="00123FBD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资产</w:t>
      </w:r>
      <w:r w:rsidR="004E3213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）所有者权益等取得的各项工作</w:t>
      </w:r>
      <w:r w:rsidR="008C26D6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收入，包括行政事业</w:t>
      </w:r>
      <w:r w:rsidR="004E3213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t>性收费、政府性基金、罚没收入、国有资源（资产）有偿使用收入、国有资本收益、彩票公益金收入、特许经营收入、以政府</w:t>
      </w:r>
      <w:r w:rsidR="004E3213" w:rsidRPr="00461E83">
        <w:rPr>
          <w:rFonts w:ascii="文星仿宋" w:eastAsia="文星仿宋" w:hAnsiTheme="minorEastAsia" w:cstheme="minorEastAsia" w:hint="eastAsia"/>
          <w:kern w:val="0"/>
          <w:sz w:val="32"/>
          <w:szCs w:val="32"/>
        </w:rPr>
        <w:lastRenderedPageBreak/>
        <w:t>名义接受的捐赠收入、政府收入的利息收入等。</w:t>
      </w:r>
    </w:p>
    <w:sectPr w:rsidR="00677967" w:rsidRPr="00D73B09" w:rsidSect="00517C6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楷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61235"/>
    <w:multiLevelType w:val="hybridMultilevel"/>
    <w:tmpl w:val="4ABEA998"/>
    <w:lvl w:ilvl="0" w:tplc="B7C48340">
      <w:start w:val="1"/>
      <w:numFmt w:val="japaneseCounting"/>
      <w:lvlText w:val="（%1）"/>
      <w:lvlJc w:val="left"/>
      <w:pPr>
        <w:ind w:left="1139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324833D9"/>
    <w:multiLevelType w:val="hybridMultilevel"/>
    <w:tmpl w:val="FDE4E040"/>
    <w:lvl w:ilvl="0" w:tplc="AEC07AD0">
      <w:start w:val="1"/>
      <w:numFmt w:val="japaneseCounting"/>
      <w:lvlText w:val="%1、"/>
      <w:lvlJc w:val="left"/>
      <w:pPr>
        <w:ind w:left="2607" w:hanging="48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3305" w:hanging="420"/>
      </w:pPr>
    </w:lvl>
    <w:lvl w:ilvl="2" w:tplc="0409001B" w:tentative="1">
      <w:start w:val="1"/>
      <w:numFmt w:val="lowerRoman"/>
      <w:lvlText w:val="%3."/>
      <w:lvlJc w:val="right"/>
      <w:pPr>
        <w:ind w:left="3725" w:hanging="420"/>
      </w:pPr>
    </w:lvl>
    <w:lvl w:ilvl="3" w:tplc="0409000F" w:tentative="1">
      <w:start w:val="1"/>
      <w:numFmt w:val="decimal"/>
      <w:lvlText w:val="%4."/>
      <w:lvlJc w:val="left"/>
      <w:pPr>
        <w:ind w:left="4145" w:hanging="420"/>
      </w:pPr>
    </w:lvl>
    <w:lvl w:ilvl="4" w:tplc="04090019" w:tentative="1">
      <w:start w:val="1"/>
      <w:numFmt w:val="lowerLetter"/>
      <w:lvlText w:val="%5)"/>
      <w:lvlJc w:val="left"/>
      <w:pPr>
        <w:ind w:left="4565" w:hanging="420"/>
      </w:pPr>
    </w:lvl>
    <w:lvl w:ilvl="5" w:tplc="0409001B" w:tentative="1">
      <w:start w:val="1"/>
      <w:numFmt w:val="lowerRoman"/>
      <w:lvlText w:val="%6."/>
      <w:lvlJc w:val="right"/>
      <w:pPr>
        <w:ind w:left="4985" w:hanging="420"/>
      </w:pPr>
    </w:lvl>
    <w:lvl w:ilvl="6" w:tplc="0409000F" w:tentative="1">
      <w:start w:val="1"/>
      <w:numFmt w:val="decimal"/>
      <w:lvlText w:val="%7."/>
      <w:lvlJc w:val="left"/>
      <w:pPr>
        <w:ind w:left="5405" w:hanging="420"/>
      </w:pPr>
    </w:lvl>
    <w:lvl w:ilvl="7" w:tplc="04090019" w:tentative="1">
      <w:start w:val="1"/>
      <w:numFmt w:val="lowerLetter"/>
      <w:lvlText w:val="%8)"/>
      <w:lvlJc w:val="left"/>
      <w:pPr>
        <w:ind w:left="5825" w:hanging="420"/>
      </w:pPr>
    </w:lvl>
    <w:lvl w:ilvl="8" w:tplc="0409001B" w:tentative="1">
      <w:start w:val="1"/>
      <w:numFmt w:val="lowerRoman"/>
      <w:lvlText w:val="%9."/>
      <w:lvlJc w:val="right"/>
      <w:pPr>
        <w:ind w:left="6245" w:hanging="420"/>
      </w:pPr>
    </w:lvl>
  </w:abstractNum>
  <w:abstractNum w:abstractNumId="2">
    <w:nsid w:val="63975BC5"/>
    <w:multiLevelType w:val="hybridMultilevel"/>
    <w:tmpl w:val="BADC195E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>
    <w:nsid w:val="69F06678"/>
    <w:multiLevelType w:val="hybridMultilevel"/>
    <w:tmpl w:val="7B8ADB58"/>
    <w:lvl w:ilvl="0" w:tplc="B9DCD7E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7F40F06"/>
    <w:multiLevelType w:val="hybridMultilevel"/>
    <w:tmpl w:val="9D88DE9C"/>
    <w:lvl w:ilvl="0" w:tplc="2D207E2A">
      <w:start w:val="1"/>
      <w:numFmt w:val="japaneseCounting"/>
      <w:lvlText w:val="（%1）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65F6"/>
    <w:rsid w:val="00002CEA"/>
    <w:rsid w:val="00031CC2"/>
    <w:rsid w:val="000376FD"/>
    <w:rsid w:val="0007078F"/>
    <w:rsid w:val="0008029C"/>
    <w:rsid w:val="000B1099"/>
    <w:rsid w:val="000D3F91"/>
    <w:rsid w:val="000D5BD1"/>
    <w:rsid w:val="000E3D83"/>
    <w:rsid w:val="000E78A2"/>
    <w:rsid w:val="00116B38"/>
    <w:rsid w:val="00123FBD"/>
    <w:rsid w:val="0012541E"/>
    <w:rsid w:val="00166675"/>
    <w:rsid w:val="001814C8"/>
    <w:rsid w:val="001841CE"/>
    <w:rsid w:val="00190470"/>
    <w:rsid w:val="00194F6B"/>
    <w:rsid w:val="001A131F"/>
    <w:rsid w:val="001B0BBE"/>
    <w:rsid w:val="001B16F8"/>
    <w:rsid w:val="001C1BDE"/>
    <w:rsid w:val="00205636"/>
    <w:rsid w:val="00243DED"/>
    <w:rsid w:val="002623A2"/>
    <w:rsid w:val="0026350E"/>
    <w:rsid w:val="002873F6"/>
    <w:rsid w:val="002B23D7"/>
    <w:rsid w:val="002D18E0"/>
    <w:rsid w:val="002F2727"/>
    <w:rsid w:val="002F4553"/>
    <w:rsid w:val="00305E8E"/>
    <w:rsid w:val="0031693E"/>
    <w:rsid w:val="00340B15"/>
    <w:rsid w:val="00344541"/>
    <w:rsid w:val="00353E08"/>
    <w:rsid w:val="003544A4"/>
    <w:rsid w:val="003634ED"/>
    <w:rsid w:val="00363556"/>
    <w:rsid w:val="003801B7"/>
    <w:rsid w:val="003816B0"/>
    <w:rsid w:val="00392C79"/>
    <w:rsid w:val="003A39EC"/>
    <w:rsid w:val="003B6D30"/>
    <w:rsid w:val="003E02BB"/>
    <w:rsid w:val="003F2D1B"/>
    <w:rsid w:val="004037E8"/>
    <w:rsid w:val="00412779"/>
    <w:rsid w:val="00425468"/>
    <w:rsid w:val="004326AA"/>
    <w:rsid w:val="00436EBF"/>
    <w:rsid w:val="0045034E"/>
    <w:rsid w:val="00455AB5"/>
    <w:rsid w:val="00460F36"/>
    <w:rsid w:val="00461E83"/>
    <w:rsid w:val="00464330"/>
    <w:rsid w:val="00475089"/>
    <w:rsid w:val="004B1762"/>
    <w:rsid w:val="004C0032"/>
    <w:rsid w:val="004C46E6"/>
    <w:rsid w:val="004E2771"/>
    <w:rsid w:val="004E3213"/>
    <w:rsid w:val="004F6908"/>
    <w:rsid w:val="00503101"/>
    <w:rsid w:val="00517C68"/>
    <w:rsid w:val="00535603"/>
    <w:rsid w:val="00537221"/>
    <w:rsid w:val="00565293"/>
    <w:rsid w:val="00567FDE"/>
    <w:rsid w:val="00590202"/>
    <w:rsid w:val="005908FB"/>
    <w:rsid w:val="005A4508"/>
    <w:rsid w:val="005A7950"/>
    <w:rsid w:val="005B2756"/>
    <w:rsid w:val="005B4469"/>
    <w:rsid w:val="005B500E"/>
    <w:rsid w:val="005C54B2"/>
    <w:rsid w:val="005D1BDA"/>
    <w:rsid w:val="005F0D82"/>
    <w:rsid w:val="005F6BB1"/>
    <w:rsid w:val="006033D7"/>
    <w:rsid w:val="0060448A"/>
    <w:rsid w:val="00605F77"/>
    <w:rsid w:val="00624897"/>
    <w:rsid w:val="00625DDE"/>
    <w:rsid w:val="006325A1"/>
    <w:rsid w:val="00647466"/>
    <w:rsid w:val="00677967"/>
    <w:rsid w:val="0069301C"/>
    <w:rsid w:val="0069324B"/>
    <w:rsid w:val="006B0B13"/>
    <w:rsid w:val="006B34C9"/>
    <w:rsid w:val="006B49B3"/>
    <w:rsid w:val="006E1E0C"/>
    <w:rsid w:val="006F0C4A"/>
    <w:rsid w:val="007006F8"/>
    <w:rsid w:val="00700B6D"/>
    <w:rsid w:val="00707586"/>
    <w:rsid w:val="00713984"/>
    <w:rsid w:val="00721B76"/>
    <w:rsid w:val="00731E90"/>
    <w:rsid w:val="007578EF"/>
    <w:rsid w:val="0076127C"/>
    <w:rsid w:val="0078073A"/>
    <w:rsid w:val="00783302"/>
    <w:rsid w:val="00796BFB"/>
    <w:rsid w:val="007A565D"/>
    <w:rsid w:val="007B7E83"/>
    <w:rsid w:val="007C34AD"/>
    <w:rsid w:val="007C73D6"/>
    <w:rsid w:val="007D2D6F"/>
    <w:rsid w:val="007E5223"/>
    <w:rsid w:val="007E6E2A"/>
    <w:rsid w:val="007E766B"/>
    <w:rsid w:val="007F131E"/>
    <w:rsid w:val="008117DB"/>
    <w:rsid w:val="00831107"/>
    <w:rsid w:val="0083236A"/>
    <w:rsid w:val="00844681"/>
    <w:rsid w:val="0086769D"/>
    <w:rsid w:val="00874255"/>
    <w:rsid w:val="008827B2"/>
    <w:rsid w:val="00886BA0"/>
    <w:rsid w:val="00897B48"/>
    <w:rsid w:val="008A2167"/>
    <w:rsid w:val="008B0FB1"/>
    <w:rsid w:val="008B519F"/>
    <w:rsid w:val="008C26D6"/>
    <w:rsid w:val="0090008F"/>
    <w:rsid w:val="00900D74"/>
    <w:rsid w:val="00906FFE"/>
    <w:rsid w:val="0091260F"/>
    <w:rsid w:val="00916E9B"/>
    <w:rsid w:val="00942564"/>
    <w:rsid w:val="0097000C"/>
    <w:rsid w:val="009845E7"/>
    <w:rsid w:val="00985823"/>
    <w:rsid w:val="009A5F71"/>
    <w:rsid w:val="009E6809"/>
    <w:rsid w:val="009F752B"/>
    <w:rsid w:val="00A3208E"/>
    <w:rsid w:val="00A405B9"/>
    <w:rsid w:val="00A421E7"/>
    <w:rsid w:val="00A43B31"/>
    <w:rsid w:val="00A44FE4"/>
    <w:rsid w:val="00A758D8"/>
    <w:rsid w:val="00A91228"/>
    <w:rsid w:val="00A965F6"/>
    <w:rsid w:val="00AA0130"/>
    <w:rsid w:val="00AC3C77"/>
    <w:rsid w:val="00B01D1C"/>
    <w:rsid w:val="00B038B2"/>
    <w:rsid w:val="00B03BC2"/>
    <w:rsid w:val="00B448DD"/>
    <w:rsid w:val="00B5640B"/>
    <w:rsid w:val="00B62848"/>
    <w:rsid w:val="00B62FB0"/>
    <w:rsid w:val="00B73D29"/>
    <w:rsid w:val="00B86FF7"/>
    <w:rsid w:val="00B918EE"/>
    <w:rsid w:val="00BA7215"/>
    <w:rsid w:val="00BB3E5E"/>
    <w:rsid w:val="00BC3DFC"/>
    <w:rsid w:val="00BD7611"/>
    <w:rsid w:val="00BF372F"/>
    <w:rsid w:val="00C0265E"/>
    <w:rsid w:val="00C14367"/>
    <w:rsid w:val="00C21EC6"/>
    <w:rsid w:val="00C42762"/>
    <w:rsid w:val="00C54B55"/>
    <w:rsid w:val="00C76C47"/>
    <w:rsid w:val="00C805F5"/>
    <w:rsid w:val="00CA7786"/>
    <w:rsid w:val="00CC6241"/>
    <w:rsid w:val="00CD6842"/>
    <w:rsid w:val="00CE62A5"/>
    <w:rsid w:val="00D067BA"/>
    <w:rsid w:val="00D25F49"/>
    <w:rsid w:val="00D3242D"/>
    <w:rsid w:val="00D4752D"/>
    <w:rsid w:val="00D54634"/>
    <w:rsid w:val="00D56364"/>
    <w:rsid w:val="00D706BA"/>
    <w:rsid w:val="00D70C8A"/>
    <w:rsid w:val="00D73B09"/>
    <w:rsid w:val="00D75038"/>
    <w:rsid w:val="00D842AE"/>
    <w:rsid w:val="00DA078C"/>
    <w:rsid w:val="00DA2946"/>
    <w:rsid w:val="00DA7E15"/>
    <w:rsid w:val="00DD6601"/>
    <w:rsid w:val="00DE1C13"/>
    <w:rsid w:val="00DE5440"/>
    <w:rsid w:val="00E408B3"/>
    <w:rsid w:val="00E61ABB"/>
    <w:rsid w:val="00EB077C"/>
    <w:rsid w:val="00EB08A4"/>
    <w:rsid w:val="00EC5A42"/>
    <w:rsid w:val="00EC5D46"/>
    <w:rsid w:val="00ED3139"/>
    <w:rsid w:val="00ED669F"/>
    <w:rsid w:val="00EF317A"/>
    <w:rsid w:val="00F0418F"/>
    <w:rsid w:val="00F11371"/>
    <w:rsid w:val="00F15790"/>
    <w:rsid w:val="00F17EAA"/>
    <w:rsid w:val="00F20656"/>
    <w:rsid w:val="00F44993"/>
    <w:rsid w:val="00F47C1C"/>
    <w:rsid w:val="00F74B21"/>
    <w:rsid w:val="00F7645D"/>
    <w:rsid w:val="00FE4D46"/>
    <w:rsid w:val="00FE6E8F"/>
    <w:rsid w:val="13E640DB"/>
    <w:rsid w:val="5B1E037D"/>
    <w:rsid w:val="60687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17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17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517C68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517C6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17C6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17C68"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rsid w:val="00517C68"/>
    <w:pPr>
      <w:ind w:firstLineChars="200" w:firstLine="420"/>
    </w:pPr>
  </w:style>
  <w:style w:type="paragraph" w:styleId="a6">
    <w:name w:val="List Paragraph"/>
    <w:basedOn w:val="a"/>
    <w:uiPriority w:val="99"/>
    <w:unhideWhenUsed/>
    <w:rsid w:val="0094256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918E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918EE"/>
    <w:rPr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4B176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4B1762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  <w:style w:type="paragraph" w:styleId="a6">
    <w:name w:val="List Paragraph"/>
    <w:basedOn w:val="a"/>
    <w:uiPriority w:val="99"/>
    <w:unhideWhenUsed/>
    <w:rsid w:val="0094256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918E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918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2BEB06-942C-4C49-A02F-393F65A2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307</Words>
  <Characters>1750</Characters>
  <Application>Microsoft Office Word</Application>
  <DocSecurity>0</DocSecurity>
  <Lines>14</Lines>
  <Paragraphs>4</Paragraphs>
  <ScaleCrop>false</ScaleCrop>
  <Company>Sky123.Org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1</cp:lastModifiedBy>
  <cp:revision>5</cp:revision>
  <cp:lastPrinted>2018-03-12T07:40:00Z</cp:lastPrinted>
  <dcterms:created xsi:type="dcterms:W3CDTF">2018-08-30T02:21:00Z</dcterms:created>
  <dcterms:modified xsi:type="dcterms:W3CDTF">2018-08-30T02:33:00Z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