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atLeast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2018年度广东省广播影视奖参评作品推荐表</w:t>
      </w:r>
    </w:p>
    <w:tbl>
      <w:tblPr>
        <w:tblStyle w:val="6"/>
        <w:tblW w:w="95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900"/>
        <w:gridCol w:w="2523"/>
        <w:gridCol w:w="360"/>
        <w:gridCol w:w="1261"/>
        <w:gridCol w:w="361"/>
        <w:gridCol w:w="2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创作单位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梅州市广播电视台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作品（或栏目）标题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平远县河头镇：美丽乡村建设 提升百姓“幸福感”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参评项目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广播长消息A12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创办时间（参评栏目的填写）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 xml:space="preserve">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首播频道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（发布平台）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梅州广播电视台综合广播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首播栏目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（作品网址）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梅州最新闻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首播日期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2018年12 月 17 日 18 时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作品长度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</w:rPr>
              <w:t>2分58秒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主创人员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刘翠峰</w:t>
            </w:r>
            <w:bookmarkStart w:id="0" w:name="_GoBack"/>
            <w:bookmarkEnd w:id="0"/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  <w:szCs w:val="22"/>
              </w:rPr>
            </w:pPr>
            <w:r>
              <w:rPr>
                <w:rFonts w:hint="eastAsia" w:ascii="等线" w:hAnsi="等线" w:eastAsia="等线"/>
                <w:kern w:val="0"/>
                <w:sz w:val="24"/>
                <w:szCs w:val="22"/>
              </w:rPr>
              <w:t>播音员、主持人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刘翠峰、李莹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采编过程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记者深入到平远县河头镇田间地头，采访镇领导、村干部以及村民，通过他们自己的亲身经历和实实在在的感受，讲述了平远县河头镇在启动乡村振兴，建设美丽农村以来取得的变化和成效。</w:t>
            </w:r>
          </w:p>
          <w:p>
            <w:pPr>
              <w:widowControl/>
              <w:snapToGrid w:val="0"/>
              <w:spacing w:line="36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在采访中，记者从细微之处入手，通过一些小事例来突出平远县河头镇在乡村振兴、建设美丽农村新举措。如：在河头镇一些村里的小卖部，村民可以用“以物易物”方式，把“旧电池、香烟壳”、“农药瓶、酒瓶”等垃圾拿来兑换食盐、牙刷、洗洁精等商品。工作人员统一分类存放收集起来的垃圾，可以再利用的卖到废品收购站，变废为宝；不能利用的垃圾则统一进行无害化处理。“垃圾兑换超市”不仅让村民得到实惠，而且也让村民更主动地投身到美化环境、建设美丽新农村的行动中。</w:t>
            </w:r>
          </w:p>
          <w:p>
            <w:pPr>
              <w:widowControl/>
              <w:snapToGrid w:val="0"/>
              <w:spacing w:line="360" w:lineRule="atLeast"/>
              <w:ind w:firstLine="210" w:firstLineChars="100"/>
              <w:rPr>
                <w:rFonts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在写稿时，记者用简洁明了的字句，并多用采访对象的录音，让受众更容易接受。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作品评介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作品平远县河头镇以乡村振兴、美丽乡村建设为抓手，统筹推进农业农村经济、农村社会治理、精神文明建设和基层组织建设，全域开展环境卫生、违章搭建，示范创建美丽集镇、美丽村庄、美丽屋场、美丽庭院、美丽公路、美丽河流，获得了全镇广大干群的全力拥护和积极参与，取得了明显建设成效。</w:t>
            </w:r>
          </w:p>
          <w:p>
            <w:pPr>
              <w:widowControl/>
              <w:snapToGrid w:val="0"/>
              <w:spacing w:line="36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如何建设美丽农村，乡村中的生态如何去保护，这些都是摆在各级政府面前的难点和热点。在本篇作品中，记者重点报道了河头镇在乡村振兴，建设美丽乡村中，提倡传统与生态相结合的生活生产方式，讲述河头镇通过乡村振兴，美丽乡村建设，传承发展提升农村优秀传统文化，加强农村公共文化建设，培育文明乡风、良好家风、淳朴民风，实现农村美、农民富的乡村振兴目标。</w:t>
            </w:r>
          </w:p>
          <w:p>
            <w:pPr>
              <w:widowControl/>
              <w:snapToGrid w:val="0"/>
              <w:spacing w:line="360" w:lineRule="atLeast"/>
              <w:rPr>
                <w:rFonts w:ascii="等线" w:hAnsi="等线" w:eastAsia="等线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本篇作品语言简洁明了，采访录音，具有很强广播特色的新闻稿件。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社会效果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稿件播出，受到了全市广大农村听众的关注。据河头镇一些干部反映，不少梅州城区和平远县城的市民还自发来到河头旅游。</w:t>
            </w:r>
          </w:p>
          <w:p>
            <w:pPr>
              <w:widowControl/>
              <w:snapToGrid w:val="0"/>
              <w:spacing w:line="360" w:lineRule="atLeast"/>
              <w:ind w:firstLine="210" w:firstLineChars="1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有不少听众纷纷给我们留言，他们对河头镇的美丽乡村建设以来取得的变化都大力点赞，认为梅州其它乡镇和农村应该有自己的美丽乡村建设模式，吸引更多人来梅州，让梅州真真美起来、富起来。</w:t>
            </w:r>
          </w:p>
          <w:p>
            <w:pPr>
              <w:widowControl/>
              <w:snapToGrid w:val="0"/>
              <w:spacing w:line="360" w:lineRule="atLeast"/>
              <w:ind w:firstLine="210" w:firstLineChars="1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还有听众认为河头的的变化是梅州乡村振兴、建设美丽乡村的的一个缩影。梅州不少农村以前村容村貌比较差，垃圾堆满了的村前屋后。随着乡村振兴、建设美丽乡村的实施，许多农村通过抓生态治理，推进实施乡村人居环境提升工程，开展美丽村庄、美丽屋场、美丽庭院、美丽公路、美丽河流建设。经过治理和建设，如今的梅州的不少农村已变成闻名遐迩的美丽乡村景点，街巷洁净，流水潺潺，民居掩映于绿草鲜花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主创人员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firstLine="357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逐字逐帧、逐分逐秒自审，我的参评作品达到评选作品基本质量标准；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推荐表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</w:t>
            </w:r>
          </w:p>
          <w:p>
            <w:pPr>
              <w:widowControl/>
              <w:snapToGrid w:val="0"/>
              <w:spacing w:line="360" w:lineRule="exact"/>
              <w:rPr>
                <w:rFonts w:asciiTheme="minorEastAsia" w:hAnsiTheme="minorEastAsia" w:eastAsiaTheme="minorEastAsia"/>
                <w:kern w:val="0"/>
              </w:rPr>
            </w:pPr>
          </w:p>
          <w:p>
            <w:pPr>
              <w:widowControl/>
              <w:snapToGrid w:val="0"/>
              <w:spacing w:line="360" w:lineRule="exac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声明人（全体主创人员签名）：</w:t>
            </w:r>
          </w:p>
          <w:p>
            <w:pPr>
              <w:widowControl/>
              <w:snapToGrid w:val="0"/>
              <w:spacing w:line="360" w:lineRule="exact"/>
              <w:ind w:firstLine="4410" w:firstLineChars="2100"/>
              <w:rPr>
                <w:rFonts w:ascii="等线" w:hAnsi="等线" w:eastAsia="等线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参评单位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声    明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firstLine="357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经公示和审核，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我单位的参评作品达到评选作品基本质量标准；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推荐表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、视音频、文字稿等申报材料以及相关作品刊播信息真实准确，与首次刊播时一致；没有抄袭、失实、虚假、篡改等违规问题；符合《广东省广播影视奖评选办法》的规定。同意报送参评。</w:t>
            </w:r>
          </w:p>
          <w:p>
            <w:pPr>
              <w:widowControl/>
              <w:snapToGrid w:val="0"/>
              <w:spacing w:line="360" w:lineRule="exact"/>
              <w:rPr>
                <w:rFonts w:asciiTheme="minorEastAsia" w:hAnsiTheme="minorEastAsia" w:eastAsiaTheme="minorEastAsia"/>
                <w:kern w:val="0"/>
              </w:rPr>
            </w:pPr>
          </w:p>
          <w:p>
            <w:pPr>
              <w:widowControl/>
              <w:snapToGrid w:val="0"/>
              <w:spacing w:line="360" w:lineRule="exac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声明人（法定代表人签名）：           参评单位盖章：</w:t>
            </w:r>
          </w:p>
          <w:p>
            <w:pPr>
              <w:widowControl/>
              <w:snapToGrid w:val="0"/>
              <w:spacing w:line="360" w:lineRule="exact"/>
              <w:ind w:firstLine="2880"/>
              <w:rPr>
                <w:rFonts w:ascii="等线" w:hAnsi="等线" w:eastAsia="等线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156" w:after="156"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推荐审核</w:t>
            </w:r>
          </w:p>
          <w:p>
            <w:pPr>
              <w:widowControl/>
              <w:snapToGrid w:val="0"/>
              <w:spacing w:before="156" w:after="156"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firstLine="36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经初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评、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公示和审核，该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参评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作品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达到评选作品基本质量标准；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推荐表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>
            <w:pPr>
              <w:widowControl/>
              <w:snapToGrid w:val="0"/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推荐单位法定代表人签名：             推荐单位盖章：</w:t>
            </w:r>
          </w:p>
          <w:p>
            <w:pPr>
              <w:widowControl/>
              <w:snapToGrid w:val="0"/>
              <w:spacing w:line="360" w:lineRule="exact"/>
              <w:ind w:right="980" w:firstLine="2880"/>
              <w:rPr>
                <w:rFonts w:ascii="等线" w:hAnsi="等线" w:eastAsia="等线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参评单位联系人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推荐单位联系人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  <w:r>
              <w:rPr>
                <w:rFonts w:hint="eastAsia" w:ascii="等线" w:hAnsi="等线" w:eastAsia="等线"/>
                <w:kern w:val="0"/>
                <w:sz w:val="24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等线" w:hAnsi="等线" w:eastAsia="等线"/>
                <w:kern w:val="0"/>
              </w:rPr>
            </w:pPr>
          </w:p>
        </w:tc>
      </w:tr>
    </w:tbl>
    <w:p/>
    <w:sectPr>
      <w:pgSz w:w="11900" w:h="168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8DE"/>
    <w:rsid w:val="00146674"/>
    <w:rsid w:val="00174F41"/>
    <w:rsid w:val="0019222A"/>
    <w:rsid w:val="00196C51"/>
    <w:rsid w:val="001E0730"/>
    <w:rsid w:val="00201DF0"/>
    <w:rsid w:val="00224241"/>
    <w:rsid w:val="002C2713"/>
    <w:rsid w:val="002D53A5"/>
    <w:rsid w:val="00482ABB"/>
    <w:rsid w:val="00561E8D"/>
    <w:rsid w:val="005B3EFB"/>
    <w:rsid w:val="005E7CE3"/>
    <w:rsid w:val="00647ECD"/>
    <w:rsid w:val="007532C2"/>
    <w:rsid w:val="007A48DE"/>
    <w:rsid w:val="00857081"/>
    <w:rsid w:val="008B25F0"/>
    <w:rsid w:val="00932A3F"/>
    <w:rsid w:val="00C1097A"/>
    <w:rsid w:val="00C40949"/>
    <w:rsid w:val="00EB37A6"/>
    <w:rsid w:val="00EC10C7"/>
    <w:rsid w:val="00ED79B0"/>
    <w:rsid w:val="00F17B22"/>
    <w:rsid w:val="00F2163A"/>
    <w:rsid w:val="76DE3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1541</Characters>
  <Lines>12</Lines>
  <Paragraphs>3</Paragraphs>
  <TotalTime>0</TotalTime>
  <ScaleCrop>false</ScaleCrop>
  <LinksUpToDate>false</LinksUpToDate>
  <CharactersWithSpaces>1808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2019-01-29T07:35:00Z</dcterms:created>
  <dc:creator>阳晶 欧</dc:creator>
  <cp:lastModifiedBy>龙</cp:lastModifiedBy>
  <cp:lastPrinted>2019-01-29T07:30:00Z</cp:lastPrinted>
  <dcterms:modified xsi:type="dcterms:W3CDTF">2019-02-02T07:44:56Z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