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D2C" w:rsidRDefault="00BD0D2C" w:rsidP="00BD0D2C">
      <w:pPr>
        <w:spacing w:beforeLines="50" w:afterLines="50"/>
        <w:jc w:val="center"/>
        <w:rPr>
          <w:rFonts w:ascii="黑体" w:eastAsia="黑体" w:hAnsi="黑体" w:cs="黑体"/>
          <w:szCs w:val="21"/>
        </w:rPr>
      </w:pPr>
      <w:r>
        <w:rPr>
          <w:rFonts w:ascii="黑体" w:eastAsia="黑体" w:hAnsi="黑体" w:cs="黑体" w:hint="eastAsia"/>
          <w:szCs w:val="21"/>
        </w:rPr>
        <w:t>表6 饮用水供水单位卫生许可变更实地核查规定和要求细化表</w:t>
      </w:r>
    </w:p>
    <w:tbl>
      <w:tblPr>
        <w:tblW w:w="8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2143"/>
        <w:gridCol w:w="6193"/>
      </w:tblGrid>
      <w:tr w:rsidR="00BD0D2C" w:rsidTr="00F17911">
        <w:tc>
          <w:tcPr>
            <w:tcW w:w="2143" w:type="dxa"/>
            <w:shd w:val="clear" w:color="auto" w:fill="auto"/>
            <w:vAlign w:val="center"/>
          </w:tcPr>
          <w:p w:rsidR="00BD0D2C" w:rsidRDefault="00BD0D2C" w:rsidP="00F17911">
            <w:pPr>
              <w:jc w:val="center"/>
              <w:rPr>
                <w:color w:val="000000"/>
                <w:sz w:val="18"/>
                <w:szCs w:val="18"/>
              </w:rPr>
            </w:pPr>
          </w:p>
        </w:tc>
        <w:tc>
          <w:tcPr>
            <w:tcW w:w="6193" w:type="dxa"/>
            <w:shd w:val="clear" w:color="auto" w:fill="auto"/>
            <w:vAlign w:val="center"/>
          </w:tcPr>
          <w:p w:rsidR="00BD0D2C" w:rsidRDefault="00BD0D2C" w:rsidP="00F17911">
            <w:pPr>
              <w:jc w:val="center"/>
              <w:textAlignment w:val="center"/>
              <w:rPr>
                <w:color w:val="000000"/>
                <w:sz w:val="18"/>
                <w:szCs w:val="18"/>
              </w:rPr>
            </w:pPr>
            <w:r>
              <w:rPr>
                <w:rFonts w:hint="eastAsia"/>
                <w:color w:val="000000"/>
                <w:sz w:val="18"/>
                <w:szCs w:val="18"/>
              </w:rPr>
              <w:t>规定和要求</w:t>
            </w:r>
          </w:p>
        </w:tc>
      </w:tr>
      <w:tr w:rsidR="00BD0D2C" w:rsidTr="00F17911">
        <w:tc>
          <w:tcPr>
            <w:tcW w:w="2143" w:type="dxa"/>
            <w:shd w:val="clear" w:color="auto" w:fill="auto"/>
            <w:vAlign w:val="center"/>
          </w:tcPr>
          <w:p w:rsidR="00BD0D2C" w:rsidRDefault="00BD0D2C" w:rsidP="00F17911">
            <w:pPr>
              <w:jc w:val="center"/>
              <w:textAlignment w:val="center"/>
              <w:rPr>
                <w:color w:val="000000"/>
                <w:sz w:val="18"/>
                <w:szCs w:val="18"/>
              </w:rPr>
            </w:pPr>
            <w:r>
              <w:rPr>
                <w:rFonts w:hint="eastAsia"/>
                <w:color w:val="000000"/>
                <w:sz w:val="18"/>
                <w:szCs w:val="18"/>
              </w:rPr>
              <w:t>需要进行实地核查的依据</w:t>
            </w:r>
          </w:p>
        </w:tc>
        <w:tc>
          <w:tcPr>
            <w:tcW w:w="6193" w:type="dxa"/>
            <w:shd w:val="clear" w:color="auto" w:fill="auto"/>
            <w:vAlign w:val="center"/>
          </w:tcPr>
          <w:p w:rsidR="00BD0D2C" w:rsidRDefault="00BD0D2C" w:rsidP="00F17911">
            <w:pPr>
              <w:textAlignment w:val="center"/>
              <w:rPr>
                <w:color w:val="000000"/>
                <w:sz w:val="18"/>
                <w:szCs w:val="18"/>
              </w:rPr>
            </w:pPr>
            <w:r>
              <w:rPr>
                <w:rFonts w:hint="eastAsia"/>
                <w:color w:val="000000"/>
                <w:sz w:val="18"/>
                <w:szCs w:val="18"/>
              </w:rPr>
              <w:t>《中华人民共和国行政许可法》第四十九条、《生活饮用水卫生监督管理办法》第四条、第七条、第八条。</w:t>
            </w:r>
          </w:p>
        </w:tc>
      </w:tr>
      <w:tr w:rsidR="00BD0D2C" w:rsidTr="00F17911">
        <w:tc>
          <w:tcPr>
            <w:tcW w:w="2143" w:type="dxa"/>
            <w:shd w:val="clear" w:color="auto" w:fill="auto"/>
            <w:vAlign w:val="center"/>
          </w:tcPr>
          <w:p w:rsidR="00BD0D2C" w:rsidRDefault="00BD0D2C" w:rsidP="00F17911">
            <w:pPr>
              <w:jc w:val="center"/>
              <w:textAlignment w:val="center"/>
              <w:rPr>
                <w:color w:val="000000"/>
                <w:sz w:val="18"/>
                <w:szCs w:val="18"/>
              </w:rPr>
            </w:pPr>
            <w:r>
              <w:rPr>
                <w:rFonts w:hint="eastAsia"/>
                <w:color w:val="000000"/>
                <w:sz w:val="18"/>
                <w:szCs w:val="18"/>
              </w:rPr>
              <w:t>岗位的职责和权限</w:t>
            </w:r>
          </w:p>
        </w:tc>
        <w:tc>
          <w:tcPr>
            <w:tcW w:w="6193" w:type="dxa"/>
            <w:shd w:val="clear" w:color="auto" w:fill="auto"/>
            <w:vAlign w:val="center"/>
          </w:tcPr>
          <w:p w:rsidR="00BD0D2C" w:rsidRDefault="00BD0D2C" w:rsidP="00F17911">
            <w:pPr>
              <w:textAlignment w:val="center"/>
              <w:rPr>
                <w:color w:val="000000"/>
                <w:sz w:val="18"/>
                <w:szCs w:val="18"/>
              </w:rPr>
            </w:pPr>
            <w:r>
              <w:rPr>
                <w:rFonts w:hint="eastAsia"/>
                <w:color w:val="000000"/>
                <w:sz w:val="18"/>
                <w:szCs w:val="18"/>
              </w:rPr>
              <w:t>市级权限：市直管单位以及省级有关部门监管的重点单位</w:t>
            </w:r>
            <w:r>
              <w:rPr>
                <w:rFonts w:hint="eastAsia"/>
                <w:color w:val="000000"/>
                <w:sz w:val="18"/>
                <w:szCs w:val="18"/>
              </w:rPr>
              <w:t>;</w:t>
            </w:r>
            <w:r>
              <w:rPr>
                <w:rFonts w:hint="eastAsia"/>
                <w:color w:val="000000"/>
                <w:sz w:val="18"/>
                <w:szCs w:val="18"/>
              </w:rPr>
              <w:t>市卫生和计划生育局委托市卫生监督所实施。</w:t>
            </w:r>
            <w:r>
              <w:rPr>
                <w:rFonts w:hint="eastAsia"/>
                <w:color w:val="000000"/>
                <w:sz w:val="18"/>
                <w:szCs w:val="18"/>
              </w:rPr>
              <w:br/>
            </w:r>
            <w:r>
              <w:rPr>
                <w:rFonts w:hint="eastAsia"/>
                <w:color w:val="000000"/>
                <w:sz w:val="18"/>
                <w:szCs w:val="18"/>
              </w:rPr>
              <w:t>县（区）级权限：行政辖区内实施；县（区）卫生和计划生育局委托县（区）卫生监督所实施。</w:t>
            </w:r>
          </w:p>
        </w:tc>
      </w:tr>
      <w:tr w:rsidR="00BD0D2C" w:rsidTr="00F17911">
        <w:tc>
          <w:tcPr>
            <w:tcW w:w="2143" w:type="dxa"/>
            <w:shd w:val="clear" w:color="auto" w:fill="auto"/>
            <w:vAlign w:val="center"/>
          </w:tcPr>
          <w:p w:rsidR="00BD0D2C" w:rsidRDefault="00BD0D2C" w:rsidP="00F17911">
            <w:pPr>
              <w:jc w:val="center"/>
              <w:textAlignment w:val="center"/>
              <w:rPr>
                <w:color w:val="000000"/>
                <w:sz w:val="18"/>
                <w:szCs w:val="18"/>
              </w:rPr>
            </w:pPr>
            <w:r>
              <w:rPr>
                <w:rFonts w:hint="eastAsia"/>
                <w:color w:val="000000"/>
                <w:sz w:val="18"/>
                <w:szCs w:val="18"/>
              </w:rPr>
              <w:t>核查时限</w:t>
            </w:r>
          </w:p>
        </w:tc>
        <w:tc>
          <w:tcPr>
            <w:tcW w:w="6193" w:type="dxa"/>
            <w:shd w:val="clear" w:color="auto" w:fill="auto"/>
            <w:vAlign w:val="center"/>
          </w:tcPr>
          <w:p w:rsidR="00BD0D2C" w:rsidRDefault="00BD0D2C" w:rsidP="00F17911">
            <w:pPr>
              <w:textAlignment w:val="center"/>
              <w:rPr>
                <w:color w:val="000000"/>
                <w:sz w:val="18"/>
                <w:szCs w:val="18"/>
              </w:rPr>
            </w:pPr>
            <w:r>
              <w:rPr>
                <w:rFonts w:hint="eastAsia"/>
                <w:color w:val="000000"/>
                <w:sz w:val="18"/>
                <w:szCs w:val="18"/>
              </w:rPr>
              <w:t>5</w:t>
            </w:r>
            <w:r>
              <w:rPr>
                <w:rFonts w:hint="eastAsia"/>
                <w:color w:val="000000"/>
                <w:sz w:val="18"/>
                <w:szCs w:val="18"/>
              </w:rPr>
              <w:t>个工作日。</w:t>
            </w:r>
          </w:p>
        </w:tc>
      </w:tr>
      <w:tr w:rsidR="00BD0D2C" w:rsidTr="00F17911">
        <w:tc>
          <w:tcPr>
            <w:tcW w:w="2143" w:type="dxa"/>
            <w:shd w:val="clear" w:color="auto" w:fill="auto"/>
            <w:vAlign w:val="center"/>
          </w:tcPr>
          <w:p w:rsidR="00BD0D2C" w:rsidRDefault="00BD0D2C" w:rsidP="00F17911">
            <w:pPr>
              <w:jc w:val="center"/>
              <w:textAlignment w:val="center"/>
              <w:rPr>
                <w:color w:val="000000"/>
                <w:sz w:val="18"/>
                <w:szCs w:val="18"/>
              </w:rPr>
            </w:pPr>
            <w:r>
              <w:rPr>
                <w:rFonts w:hint="eastAsia"/>
                <w:color w:val="000000"/>
                <w:sz w:val="18"/>
                <w:szCs w:val="18"/>
              </w:rPr>
              <w:t>核查人员的确定及人数</w:t>
            </w:r>
          </w:p>
        </w:tc>
        <w:tc>
          <w:tcPr>
            <w:tcW w:w="6193" w:type="dxa"/>
            <w:shd w:val="clear" w:color="auto" w:fill="auto"/>
            <w:vAlign w:val="center"/>
          </w:tcPr>
          <w:p w:rsidR="00BD0D2C" w:rsidRDefault="00BD0D2C" w:rsidP="00F17911">
            <w:pPr>
              <w:textAlignment w:val="center"/>
              <w:rPr>
                <w:color w:val="000000"/>
                <w:sz w:val="18"/>
                <w:szCs w:val="18"/>
              </w:rPr>
            </w:pPr>
            <w:r>
              <w:rPr>
                <w:rFonts w:hint="eastAsia"/>
                <w:color w:val="000000"/>
                <w:sz w:val="18"/>
                <w:szCs w:val="18"/>
              </w:rPr>
              <w:t>至少</w:t>
            </w:r>
            <w:r>
              <w:rPr>
                <w:rFonts w:hint="eastAsia"/>
                <w:color w:val="000000"/>
                <w:sz w:val="18"/>
                <w:szCs w:val="18"/>
              </w:rPr>
              <w:t>2</w:t>
            </w:r>
            <w:r>
              <w:rPr>
                <w:rFonts w:hint="eastAsia"/>
                <w:color w:val="000000"/>
                <w:sz w:val="18"/>
                <w:szCs w:val="18"/>
              </w:rPr>
              <w:t>名持有行政执法证的卫生监督员。</w:t>
            </w:r>
          </w:p>
        </w:tc>
      </w:tr>
      <w:tr w:rsidR="00BD0D2C" w:rsidTr="00F17911">
        <w:tc>
          <w:tcPr>
            <w:tcW w:w="2143" w:type="dxa"/>
            <w:shd w:val="clear" w:color="auto" w:fill="auto"/>
            <w:vAlign w:val="center"/>
          </w:tcPr>
          <w:p w:rsidR="00BD0D2C" w:rsidRDefault="00BD0D2C" w:rsidP="00F17911">
            <w:pPr>
              <w:jc w:val="center"/>
              <w:textAlignment w:val="center"/>
              <w:rPr>
                <w:color w:val="000000"/>
                <w:sz w:val="18"/>
                <w:szCs w:val="18"/>
              </w:rPr>
            </w:pPr>
            <w:r>
              <w:rPr>
                <w:rFonts w:hint="eastAsia"/>
                <w:color w:val="000000"/>
                <w:sz w:val="18"/>
                <w:szCs w:val="18"/>
              </w:rPr>
              <w:t>实地核查规则及量化表</w:t>
            </w:r>
          </w:p>
        </w:tc>
        <w:tc>
          <w:tcPr>
            <w:tcW w:w="6193" w:type="dxa"/>
            <w:shd w:val="clear" w:color="auto" w:fill="auto"/>
            <w:vAlign w:val="center"/>
          </w:tcPr>
          <w:p w:rsidR="00BD0D2C" w:rsidRDefault="00BD0D2C" w:rsidP="00F17911">
            <w:pPr>
              <w:textAlignment w:val="center"/>
              <w:rPr>
                <w:color w:val="000000"/>
                <w:sz w:val="18"/>
                <w:szCs w:val="18"/>
              </w:rPr>
            </w:pPr>
            <w:r>
              <w:rPr>
                <w:rFonts w:hint="eastAsia"/>
                <w:color w:val="000000"/>
                <w:sz w:val="18"/>
                <w:szCs w:val="18"/>
              </w:rPr>
              <w:t>《梅州市集中式供水单位经常性卫生监督量化评分表</w:t>
            </w:r>
            <w:r>
              <w:rPr>
                <w:rFonts w:hint="eastAsia"/>
                <w:color w:val="000000"/>
                <w:sz w:val="18"/>
                <w:szCs w:val="18"/>
              </w:rPr>
              <w:t>2010</w:t>
            </w:r>
            <w:r>
              <w:rPr>
                <w:rFonts w:hint="eastAsia"/>
                <w:color w:val="000000"/>
                <w:sz w:val="18"/>
                <w:szCs w:val="18"/>
              </w:rPr>
              <w:t>版》、《梅州市集中式供水单位卫生许可审查量化评分表</w:t>
            </w:r>
            <w:r>
              <w:rPr>
                <w:rFonts w:hint="eastAsia"/>
                <w:color w:val="000000"/>
                <w:sz w:val="18"/>
                <w:szCs w:val="18"/>
              </w:rPr>
              <w:t>2010</w:t>
            </w:r>
            <w:r>
              <w:rPr>
                <w:rFonts w:hint="eastAsia"/>
                <w:color w:val="000000"/>
                <w:sz w:val="18"/>
                <w:szCs w:val="18"/>
              </w:rPr>
              <w:t>版》。</w:t>
            </w:r>
          </w:p>
        </w:tc>
      </w:tr>
      <w:tr w:rsidR="00BD0D2C" w:rsidTr="00F17911">
        <w:tc>
          <w:tcPr>
            <w:tcW w:w="2143" w:type="dxa"/>
            <w:shd w:val="clear" w:color="auto" w:fill="auto"/>
            <w:vAlign w:val="center"/>
          </w:tcPr>
          <w:p w:rsidR="00BD0D2C" w:rsidRDefault="00BD0D2C" w:rsidP="00F17911">
            <w:pPr>
              <w:jc w:val="center"/>
              <w:textAlignment w:val="center"/>
              <w:rPr>
                <w:color w:val="000000"/>
                <w:sz w:val="18"/>
                <w:szCs w:val="18"/>
              </w:rPr>
            </w:pPr>
            <w:r>
              <w:rPr>
                <w:rFonts w:hint="eastAsia"/>
                <w:color w:val="000000"/>
                <w:sz w:val="18"/>
                <w:szCs w:val="18"/>
              </w:rPr>
              <w:t>实地核查准备</w:t>
            </w:r>
          </w:p>
        </w:tc>
        <w:tc>
          <w:tcPr>
            <w:tcW w:w="6193" w:type="dxa"/>
            <w:shd w:val="clear" w:color="auto" w:fill="auto"/>
            <w:vAlign w:val="center"/>
          </w:tcPr>
          <w:p w:rsidR="00BD0D2C" w:rsidRDefault="00BD0D2C" w:rsidP="00F17911">
            <w:pPr>
              <w:textAlignment w:val="center"/>
              <w:rPr>
                <w:color w:val="000000"/>
                <w:sz w:val="18"/>
                <w:szCs w:val="18"/>
              </w:rPr>
            </w:pPr>
            <w:r>
              <w:rPr>
                <w:rFonts w:hint="eastAsia"/>
                <w:color w:val="000000"/>
                <w:sz w:val="18"/>
                <w:szCs w:val="18"/>
              </w:rPr>
              <w:t>带备卫生监督执法文书、量化评分表、水质快速检测工具和取证器材。</w:t>
            </w:r>
          </w:p>
        </w:tc>
      </w:tr>
      <w:tr w:rsidR="00BD0D2C" w:rsidTr="00F17911">
        <w:tc>
          <w:tcPr>
            <w:tcW w:w="2143" w:type="dxa"/>
            <w:shd w:val="clear" w:color="auto" w:fill="auto"/>
            <w:vAlign w:val="center"/>
          </w:tcPr>
          <w:p w:rsidR="00BD0D2C" w:rsidRDefault="00BD0D2C" w:rsidP="00F17911">
            <w:pPr>
              <w:jc w:val="center"/>
              <w:textAlignment w:val="center"/>
              <w:rPr>
                <w:color w:val="000000"/>
                <w:sz w:val="18"/>
                <w:szCs w:val="18"/>
              </w:rPr>
            </w:pPr>
            <w:r>
              <w:rPr>
                <w:rFonts w:hint="eastAsia"/>
                <w:color w:val="000000"/>
                <w:sz w:val="18"/>
                <w:szCs w:val="18"/>
              </w:rPr>
              <w:t>实地核查的实施</w:t>
            </w:r>
          </w:p>
        </w:tc>
        <w:tc>
          <w:tcPr>
            <w:tcW w:w="6193" w:type="dxa"/>
            <w:shd w:val="clear" w:color="auto" w:fill="auto"/>
            <w:vAlign w:val="center"/>
          </w:tcPr>
          <w:p w:rsidR="00BD0D2C" w:rsidRDefault="00BD0D2C" w:rsidP="00F17911">
            <w:pPr>
              <w:textAlignment w:val="center"/>
              <w:rPr>
                <w:color w:val="000000"/>
                <w:sz w:val="18"/>
                <w:szCs w:val="18"/>
              </w:rPr>
            </w:pPr>
            <w:r>
              <w:rPr>
                <w:rFonts w:hint="eastAsia"/>
                <w:color w:val="000000"/>
                <w:sz w:val="18"/>
                <w:szCs w:val="18"/>
              </w:rPr>
              <w:t>出示证件和说明理由，现场检查。全部内容核查完成后，卫生监督员将现场笔录提请申请人核对；经核对无误后，核查人员和申请人应在笔录上签署。申请人拒绝签署的，核查人员应在笔录上注明拒签情况。如果实地核查通知书送达无效且无法上门进行核查的，应在核查笔录中签署核查意见；对由于申请人的原因导致核查人员不能在规定的期限完成核查事宜的，可申请办理延期或中止审批。</w:t>
            </w:r>
          </w:p>
        </w:tc>
      </w:tr>
      <w:tr w:rsidR="00BD0D2C" w:rsidTr="00F17911">
        <w:tc>
          <w:tcPr>
            <w:tcW w:w="2143" w:type="dxa"/>
            <w:shd w:val="clear" w:color="auto" w:fill="auto"/>
            <w:vAlign w:val="center"/>
          </w:tcPr>
          <w:p w:rsidR="00BD0D2C" w:rsidRDefault="00BD0D2C" w:rsidP="00F17911">
            <w:pPr>
              <w:jc w:val="center"/>
              <w:textAlignment w:val="center"/>
              <w:rPr>
                <w:color w:val="000000"/>
                <w:sz w:val="18"/>
                <w:szCs w:val="18"/>
              </w:rPr>
            </w:pPr>
            <w:r>
              <w:rPr>
                <w:rFonts w:hint="eastAsia"/>
                <w:color w:val="000000"/>
                <w:sz w:val="18"/>
                <w:szCs w:val="18"/>
              </w:rPr>
              <w:t>实地核查结论的确定</w:t>
            </w:r>
          </w:p>
        </w:tc>
        <w:tc>
          <w:tcPr>
            <w:tcW w:w="6193" w:type="dxa"/>
            <w:shd w:val="clear" w:color="auto" w:fill="auto"/>
            <w:vAlign w:val="center"/>
          </w:tcPr>
          <w:p w:rsidR="00BD0D2C" w:rsidRDefault="00BD0D2C" w:rsidP="00F17911">
            <w:pPr>
              <w:textAlignment w:val="center"/>
              <w:rPr>
                <w:color w:val="000000"/>
                <w:sz w:val="18"/>
                <w:szCs w:val="18"/>
              </w:rPr>
            </w:pPr>
            <w:r>
              <w:rPr>
                <w:rFonts w:hint="eastAsia"/>
                <w:color w:val="000000"/>
                <w:sz w:val="18"/>
                <w:szCs w:val="18"/>
              </w:rPr>
              <w:t>对经核查全部符合审批条件的，核查人员应作出符合的结论；对经核查有部分或全部不符合审批条件的，核查人员在作出不符合结论的同时，应提出具体理由、改正内容和复查时间。核查人员应将核查结论书面告知申请人。</w:t>
            </w:r>
          </w:p>
        </w:tc>
      </w:tr>
      <w:tr w:rsidR="00BD0D2C" w:rsidTr="00F17911">
        <w:tc>
          <w:tcPr>
            <w:tcW w:w="2143" w:type="dxa"/>
            <w:shd w:val="clear" w:color="auto" w:fill="auto"/>
            <w:vAlign w:val="center"/>
          </w:tcPr>
          <w:p w:rsidR="00BD0D2C" w:rsidRDefault="00BD0D2C" w:rsidP="00F17911">
            <w:pPr>
              <w:jc w:val="center"/>
              <w:textAlignment w:val="center"/>
              <w:rPr>
                <w:color w:val="000000"/>
                <w:sz w:val="18"/>
                <w:szCs w:val="18"/>
              </w:rPr>
            </w:pPr>
            <w:r>
              <w:rPr>
                <w:rFonts w:hint="eastAsia"/>
                <w:color w:val="000000"/>
                <w:sz w:val="18"/>
                <w:szCs w:val="18"/>
              </w:rPr>
              <w:t>实地核查报告</w:t>
            </w:r>
          </w:p>
        </w:tc>
        <w:tc>
          <w:tcPr>
            <w:tcW w:w="6193" w:type="dxa"/>
            <w:shd w:val="clear" w:color="auto" w:fill="auto"/>
            <w:vAlign w:val="center"/>
          </w:tcPr>
          <w:p w:rsidR="00BD0D2C" w:rsidRDefault="00BD0D2C" w:rsidP="00F17911">
            <w:pPr>
              <w:textAlignment w:val="center"/>
              <w:rPr>
                <w:color w:val="000000"/>
                <w:sz w:val="18"/>
                <w:szCs w:val="18"/>
              </w:rPr>
            </w:pPr>
            <w:r>
              <w:rPr>
                <w:rFonts w:hint="eastAsia"/>
                <w:color w:val="000000"/>
                <w:sz w:val="18"/>
                <w:szCs w:val="18"/>
              </w:rPr>
              <w:t>执法文书、量化评分表。</w:t>
            </w:r>
          </w:p>
        </w:tc>
      </w:tr>
    </w:tbl>
    <w:p w:rsidR="0018395B" w:rsidRPr="00BD0D2C" w:rsidRDefault="0018395B" w:rsidP="00BD0D2C"/>
    <w:sectPr w:rsidR="0018395B" w:rsidRPr="00BD0D2C" w:rsidSect="00A057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3265" w:rsidRDefault="000A3265" w:rsidP="00191009">
      <w:r>
        <w:separator/>
      </w:r>
    </w:p>
  </w:endnote>
  <w:endnote w:type="continuationSeparator" w:id="1">
    <w:p w:rsidR="000A3265" w:rsidRDefault="000A3265" w:rsidP="001910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3265" w:rsidRDefault="000A3265" w:rsidP="00191009">
      <w:r>
        <w:separator/>
      </w:r>
    </w:p>
  </w:footnote>
  <w:footnote w:type="continuationSeparator" w:id="1">
    <w:p w:rsidR="000A3265" w:rsidRDefault="000A3265" w:rsidP="001910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1009"/>
    <w:rsid w:val="000567D1"/>
    <w:rsid w:val="000A3265"/>
    <w:rsid w:val="0013231E"/>
    <w:rsid w:val="0018395B"/>
    <w:rsid w:val="00191009"/>
    <w:rsid w:val="003743FB"/>
    <w:rsid w:val="007E0A4B"/>
    <w:rsid w:val="00BD0D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A4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10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91009"/>
    <w:rPr>
      <w:sz w:val="18"/>
      <w:szCs w:val="18"/>
    </w:rPr>
  </w:style>
  <w:style w:type="paragraph" w:styleId="a4">
    <w:name w:val="footer"/>
    <w:basedOn w:val="a"/>
    <w:link w:val="Char0"/>
    <w:uiPriority w:val="99"/>
    <w:semiHidden/>
    <w:unhideWhenUsed/>
    <w:rsid w:val="001910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9100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99</Words>
  <Characters>569</Characters>
  <Application>Microsoft Office Word</Application>
  <DocSecurity>0</DocSecurity>
  <Lines>4</Lines>
  <Paragraphs>1</Paragraphs>
  <ScaleCrop>false</ScaleCrop>
  <Company>Sky123.Org</Company>
  <LinksUpToDate>false</LinksUpToDate>
  <CharactersWithSpaces>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审批科</dc:creator>
  <cp:keywords/>
  <dc:description/>
  <cp:lastModifiedBy>审批科</cp:lastModifiedBy>
  <cp:revision>4</cp:revision>
  <dcterms:created xsi:type="dcterms:W3CDTF">2016-09-07T03:46:00Z</dcterms:created>
  <dcterms:modified xsi:type="dcterms:W3CDTF">2016-09-07T06:55:00Z</dcterms:modified>
</cp:coreProperties>
</file>