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10E" w:rsidRDefault="0098410E" w:rsidP="0098410E">
      <w:pPr>
        <w:spacing w:beforeLines="50" w:before="156" w:afterLines="50" w:after="156"/>
        <w:jc w:val="center"/>
        <w:rPr>
          <w:rFonts w:ascii="黑体" w:eastAsia="黑体" w:hAnsi="黑体" w:cs="黑体"/>
          <w:sz w:val="21"/>
          <w:szCs w:val="21"/>
        </w:rPr>
      </w:pPr>
      <w:r>
        <w:rPr>
          <w:rFonts w:ascii="黑体" w:eastAsia="黑体" w:hAnsi="黑体" w:cs="黑体" w:hint="eastAsia"/>
          <w:sz w:val="21"/>
          <w:szCs w:val="21"/>
        </w:rPr>
        <w:t>表5放射诊疗许可补办实地核查量化表</w:t>
      </w:r>
    </w:p>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6868"/>
      </w:tblGrid>
      <w:tr w:rsidR="0098410E"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8410E" w:rsidRDefault="0098410E" w:rsidP="00B7292D">
            <w:pPr>
              <w:jc w:val="center"/>
              <w:textAlignment w:val="center"/>
              <w:rPr>
                <w:color w:val="000000"/>
                <w:sz w:val="18"/>
                <w:szCs w:val="18"/>
              </w:rPr>
            </w:pPr>
            <w:r>
              <w:rPr>
                <w:rFonts w:hint="eastAsia"/>
                <w:color w:val="000000"/>
                <w:sz w:val="18"/>
                <w:szCs w:val="18"/>
              </w:rPr>
              <w:t>核查内容</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8410E" w:rsidRDefault="0098410E" w:rsidP="00B7292D">
            <w:pPr>
              <w:textAlignment w:val="top"/>
              <w:rPr>
                <w:color w:val="000000"/>
                <w:sz w:val="18"/>
                <w:szCs w:val="18"/>
              </w:rPr>
            </w:pPr>
            <w:r>
              <w:rPr>
                <w:rFonts w:hint="eastAsia"/>
                <w:color w:val="000000"/>
                <w:sz w:val="18"/>
                <w:szCs w:val="18"/>
              </w:rPr>
              <w:t>一、场所及设备情况：放射诊疗项目布局情况；放射诊疗设备配备及性能情况；放射工作场所卫生防护、辐射标志及安全联锁装置等配置运行状况。</w:t>
            </w:r>
            <w:r>
              <w:rPr>
                <w:rFonts w:hint="eastAsia"/>
                <w:color w:val="000000"/>
                <w:sz w:val="18"/>
                <w:szCs w:val="18"/>
              </w:rPr>
              <w:br/>
              <w:t>二、执业人员情况：人员专业及职称构成情况，人员培训及健康监护、个人剂量监测情况。</w:t>
            </w:r>
            <w:r>
              <w:rPr>
                <w:rFonts w:hint="eastAsia"/>
                <w:color w:val="000000"/>
                <w:sz w:val="18"/>
                <w:szCs w:val="18"/>
              </w:rPr>
              <w:br/>
              <w:t>三、放射诊疗质量控制与安全防护管理情况：放射诊疗技术规范及质量控制程序性文件，质量控制和辐射检测设备，以及个人防护用品配备情况。</w:t>
            </w:r>
            <w:r>
              <w:rPr>
                <w:rFonts w:hint="eastAsia"/>
                <w:color w:val="000000"/>
                <w:sz w:val="18"/>
                <w:szCs w:val="18"/>
              </w:rPr>
              <w:br/>
              <w:t>四、档案管理规范性：放射诊疗病案，场所及设备检测评价报告管理档案，放射工作人员健康监护、个人剂量档案建立情况。</w:t>
            </w:r>
            <w:r>
              <w:rPr>
                <w:rFonts w:hint="eastAsia"/>
                <w:color w:val="000000"/>
                <w:sz w:val="18"/>
                <w:szCs w:val="18"/>
              </w:rPr>
              <w:br/>
              <w:t>五、放射事件应急预案建立情况及可操作性。</w:t>
            </w: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8410E" w:rsidRDefault="0098410E" w:rsidP="00B7292D">
            <w:pPr>
              <w:jc w:val="center"/>
              <w:textAlignment w:val="center"/>
              <w:rPr>
                <w:color w:val="000000"/>
                <w:sz w:val="18"/>
                <w:szCs w:val="18"/>
              </w:rPr>
            </w:pPr>
            <w:r>
              <w:rPr>
                <w:rFonts w:hint="eastAsia"/>
                <w:color w:val="000000"/>
                <w:sz w:val="18"/>
                <w:szCs w:val="18"/>
              </w:rPr>
              <w:t>核查要求</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8410E" w:rsidRDefault="0098410E" w:rsidP="00B7292D">
            <w:pPr>
              <w:textAlignment w:val="top"/>
              <w:rPr>
                <w:color w:val="000000"/>
                <w:sz w:val="18"/>
                <w:szCs w:val="18"/>
              </w:rPr>
            </w:pPr>
            <w:r>
              <w:rPr>
                <w:rFonts w:hint="eastAsia"/>
                <w:color w:val="000000"/>
                <w:sz w:val="18"/>
                <w:szCs w:val="18"/>
              </w:rPr>
              <w:t>一、医疗机构开展不同类别放射诊疗工作，应当分别具有下列人员： （一）开展X射线影像诊断工作的，有医用诊断X射线机或CT机等设备。</w:t>
            </w:r>
            <w:r>
              <w:rPr>
                <w:rFonts w:hint="eastAsia"/>
                <w:color w:val="000000"/>
                <w:sz w:val="18"/>
                <w:szCs w:val="18"/>
              </w:rPr>
              <w:br/>
              <w:t xml:space="preserve">（二）开展介入放射学工作的，应当具有： 1.大学本科以上学历或中级以上专业技术职务任职资格的放射影像医师； 2.放射影像技师； 3.相关内、外科的专业技术人员。 </w:t>
            </w:r>
            <w:r>
              <w:rPr>
                <w:rFonts w:hint="eastAsia"/>
                <w:color w:val="000000"/>
                <w:sz w:val="18"/>
                <w:szCs w:val="18"/>
              </w:rPr>
              <w:br/>
              <w:t>二、医疗机构开展不同类别放射诊疗工作，应当分别具有下列设备；  介入放射学与其他X射线影像诊断工作场所应当配备工作人员防护用品和受检者个人防护用品。</w:t>
            </w:r>
            <w:r>
              <w:rPr>
                <w:rFonts w:hint="eastAsia"/>
                <w:color w:val="000000"/>
                <w:sz w:val="18"/>
                <w:szCs w:val="18"/>
              </w:rPr>
              <w:br/>
              <w:t>四、医疗机构应当对下列设备和场所设置醒目的警示标志： （一）装有放射性同位素和放射性废物的设备、容器，设有电离辐射标志； （二）放射性同位素和放射性废物储存场所，设有电离辐射警告标志及必要的文字说明； （三）放射诊疗工作场所的入口处，设有电离辐射警告标志； （四）放射诊疗工作场所应当按照有关标准的要求分为控制区、监督区，在控制区进出口及其他适当位置，设有电离辐射警告标志和工作指示灯。</w:t>
            </w:r>
            <w:r>
              <w:rPr>
                <w:rFonts w:hint="eastAsia"/>
                <w:color w:val="000000"/>
                <w:sz w:val="18"/>
                <w:szCs w:val="18"/>
              </w:rPr>
              <w:br/>
              <w:t>五、医疗机构开展放射诊疗工作，应当具备以下基本条件： （一）具有经核准登记的医学影像科诊疗科目； （二）具有符合国家相关标准和规定的放射诊疗场所和配套设施； （三）具有质量控制与安全防护专（兼）</w:t>
            </w:r>
            <w:proofErr w:type="gramStart"/>
            <w:r>
              <w:rPr>
                <w:rFonts w:hint="eastAsia"/>
                <w:color w:val="000000"/>
                <w:sz w:val="18"/>
                <w:szCs w:val="18"/>
              </w:rPr>
              <w:t>职管理</w:t>
            </w:r>
            <w:proofErr w:type="gramEnd"/>
            <w:r>
              <w:rPr>
                <w:rFonts w:hint="eastAsia"/>
                <w:color w:val="000000"/>
                <w:sz w:val="18"/>
                <w:szCs w:val="18"/>
              </w:rPr>
              <w:t xml:space="preserve">人员和管理制度，并配备必要的防护用品和监测仪器； </w:t>
            </w:r>
            <w:r w:rsidR="00FA7759">
              <w:rPr>
                <w:rFonts w:hint="eastAsia"/>
                <w:color w:val="000000"/>
                <w:sz w:val="18"/>
                <w:szCs w:val="18"/>
              </w:rPr>
              <w:t>（四）</w:t>
            </w:r>
            <w:bookmarkStart w:id="0" w:name="_GoBack"/>
            <w:bookmarkEnd w:id="0"/>
            <w:r>
              <w:rPr>
                <w:rFonts w:hint="eastAsia"/>
                <w:color w:val="000000"/>
                <w:sz w:val="18"/>
                <w:szCs w:val="18"/>
              </w:rPr>
              <w:t>具有放射事件应急处理预案。</w:t>
            </w: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8410E" w:rsidRDefault="0098410E" w:rsidP="00B7292D">
            <w:pPr>
              <w:jc w:val="center"/>
              <w:textAlignment w:val="center"/>
              <w:rPr>
                <w:color w:val="000000"/>
                <w:sz w:val="18"/>
                <w:szCs w:val="18"/>
              </w:rPr>
            </w:pPr>
            <w:r>
              <w:rPr>
                <w:rFonts w:hint="eastAsia"/>
                <w:color w:val="000000"/>
                <w:sz w:val="18"/>
                <w:szCs w:val="18"/>
              </w:rPr>
              <w:t>核查方法</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8410E" w:rsidRDefault="0098410E" w:rsidP="00B7292D">
            <w:pPr>
              <w:textAlignment w:val="top"/>
              <w:rPr>
                <w:color w:val="000000"/>
                <w:sz w:val="18"/>
                <w:szCs w:val="18"/>
              </w:rPr>
            </w:pPr>
            <w:r>
              <w:rPr>
                <w:rFonts w:hint="eastAsia"/>
                <w:color w:val="000000"/>
                <w:sz w:val="18"/>
                <w:szCs w:val="18"/>
              </w:rPr>
              <w:t>核查人员进行实地核查时应出示表明身份的证件和说明理由，核查过程应制作实地核查笔录。全部内容核查完成后，核查人员应将实地核查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8410E" w:rsidRDefault="0098410E" w:rsidP="00B7292D">
            <w:pPr>
              <w:jc w:val="center"/>
              <w:textAlignment w:val="center"/>
              <w:rPr>
                <w:color w:val="000000"/>
                <w:sz w:val="18"/>
                <w:szCs w:val="18"/>
              </w:rPr>
            </w:pPr>
            <w:r>
              <w:rPr>
                <w:rFonts w:hint="eastAsia"/>
                <w:color w:val="000000"/>
                <w:sz w:val="18"/>
                <w:szCs w:val="18"/>
              </w:rPr>
              <w:t>核查判定标准</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8410E" w:rsidRDefault="0098410E" w:rsidP="00B7292D">
            <w:pPr>
              <w:jc w:val="center"/>
              <w:rPr>
                <w:color w:val="000000"/>
                <w:sz w:val="18"/>
                <w:szCs w:val="18"/>
              </w:rPr>
            </w:pPr>
            <w:r>
              <w:rPr>
                <w:rFonts w:hint="eastAsia"/>
                <w:color w:val="000000"/>
                <w:sz w:val="18"/>
                <w:szCs w:val="18"/>
              </w:rPr>
              <w:t>场所及设备情况、执业人员情况、放射诊疗质量控制与安全防护管理情况、档案管理规范性以及放射事件应急预案建立情况及可操作性等应符合《放射诊疗管理规定》的要求。</w:t>
            </w: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8410E" w:rsidRDefault="0098410E" w:rsidP="00B7292D">
            <w:pPr>
              <w:jc w:val="center"/>
              <w:textAlignment w:val="center"/>
              <w:rPr>
                <w:color w:val="000000"/>
                <w:sz w:val="18"/>
                <w:szCs w:val="18"/>
              </w:rPr>
            </w:pPr>
            <w:r>
              <w:rPr>
                <w:rFonts w:hint="eastAsia"/>
                <w:color w:val="000000"/>
                <w:sz w:val="18"/>
                <w:szCs w:val="18"/>
              </w:rPr>
              <w:t>核查结论</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8410E" w:rsidRDefault="0098410E" w:rsidP="00B7292D">
            <w:pPr>
              <w:jc w:val="center"/>
              <w:rPr>
                <w:color w:val="000000"/>
                <w:sz w:val="18"/>
                <w:szCs w:val="18"/>
              </w:rPr>
            </w:pPr>
            <w:r>
              <w:rPr>
                <w:rFonts w:hint="eastAsia"/>
                <w:color w:val="000000"/>
                <w:sz w:val="18"/>
                <w:szCs w:val="18"/>
              </w:rPr>
              <w:t>符合要求：符合审查内容标准和要求；</w:t>
            </w:r>
          </w:p>
          <w:p w:rsidR="0098410E" w:rsidRDefault="0098410E" w:rsidP="00B7292D">
            <w:pPr>
              <w:jc w:val="center"/>
              <w:rPr>
                <w:color w:val="000000"/>
                <w:sz w:val="18"/>
                <w:szCs w:val="18"/>
              </w:rPr>
            </w:pPr>
            <w:r>
              <w:rPr>
                <w:rFonts w:hint="eastAsia"/>
                <w:color w:val="000000"/>
                <w:sz w:val="18"/>
                <w:szCs w:val="18"/>
              </w:rPr>
              <w:t>基本符合要求：部分内容不符合审查内容标准和要求，需要整改完善；</w:t>
            </w:r>
          </w:p>
          <w:p w:rsidR="0098410E" w:rsidRDefault="0098410E" w:rsidP="00B7292D">
            <w:pPr>
              <w:jc w:val="center"/>
              <w:rPr>
                <w:color w:val="000000"/>
                <w:sz w:val="18"/>
                <w:szCs w:val="18"/>
              </w:rPr>
            </w:pPr>
            <w:r>
              <w:rPr>
                <w:rFonts w:hint="eastAsia"/>
                <w:color w:val="000000"/>
                <w:sz w:val="18"/>
                <w:szCs w:val="18"/>
              </w:rPr>
              <w:t>不符合要求：不符合审查内容标准和要求，达不到许可要求。</w:t>
            </w:r>
          </w:p>
          <w:p w:rsidR="0098410E" w:rsidRDefault="0098410E" w:rsidP="00B7292D">
            <w:pPr>
              <w:jc w:val="center"/>
              <w:rPr>
                <w:color w:val="000000"/>
                <w:sz w:val="18"/>
                <w:szCs w:val="18"/>
              </w:rPr>
            </w:pPr>
          </w:p>
        </w:tc>
      </w:tr>
    </w:tbl>
    <w:p w:rsidR="00BD6DB2" w:rsidRPr="0098410E" w:rsidRDefault="00FA7759"/>
    <w:sectPr w:rsidR="00BD6DB2" w:rsidRPr="009841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10E"/>
    <w:rsid w:val="00024881"/>
    <w:rsid w:val="00070CC5"/>
    <w:rsid w:val="000814DC"/>
    <w:rsid w:val="000C599A"/>
    <w:rsid w:val="000C63D1"/>
    <w:rsid w:val="00172AC2"/>
    <w:rsid w:val="001B0D1D"/>
    <w:rsid w:val="001B47E4"/>
    <w:rsid w:val="001C3DC3"/>
    <w:rsid w:val="002025B3"/>
    <w:rsid w:val="002305F2"/>
    <w:rsid w:val="00270755"/>
    <w:rsid w:val="003159D8"/>
    <w:rsid w:val="00346381"/>
    <w:rsid w:val="00361E27"/>
    <w:rsid w:val="00365149"/>
    <w:rsid w:val="003B3DBF"/>
    <w:rsid w:val="00494124"/>
    <w:rsid w:val="004F4257"/>
    <w:rsid w:val="005421AF"/>
    <w:rsid w:val="005940C7"/>
    <w:rsid w:val="005A4E18"/>
    <w:rsid w:val="00665F11"/>
    <w:rsid w:val="0067206C"/>
    <w:rsid w:val="00685DE6"/>
    <w:rsid w:val="006E27BE"/>
    <w:rsid w:val="00704531"/>
    <w:rsid w:val="00736ADF"/>
    <w:rsid w:val="00793BC1"/>
    <w:rsid w:val="00795C8C"/>
    <w:rsid w:val="007B43F7"/>
    <w:rsid w:val="00802EA9"/>
    <w:rsid w:val="008234DC"/>
    <w:rsid w:val="008240FF"/>
    <w:rsid w:val="00857402"/>
    <w:rsid w:val="008E0996"/>
    <w:rsid w:val="008E6926"/>
    <w:rsid w:val="00941F01"/>
    <w:rsid w:val="0098410E"/>
    <w:rsid w:val="009B02CE"/>
    <w:rsid w:val="00A21F0B"/>
    <w:rsid w:val="00A375D0"/>
    <w:rsid w:val="00A43085"/>
    <w:rsid w:val="00A548A3"/>
    <w:rsid w:val="00A6238D"/>
    <w:rsid w:val="00A72FAB"/>
    <w:rsid w:val="00A753D0"/>
    <w:rsid w:val="00AD593E"/>
    <w:rsid w:val="00AE734F"/>
    <w:rsid w:val="00B0615B"/>
    <w:rsid w:val="00BA1518"/>
    <w:rsid w:val="00BA34B3"/>
    <w:rsid w:val="00BA3D5A"/>
    <w:rsid w:val="00BB5750"/>
    <w:rsid w:val="00BC6C3D"/>
    <w:rsid w:val="00C26FCC"/>
    <w:rsid w:val="00C3180B"/>
    <w:rsid w:val="00C56532"/>
    <w:rsid w:val="00C57DAE"/>
    <w:rsid w:val="00D71A4E"/>
    <w:rsid w:val="00D867EF"/>
    <w:rsid w:val="00DD7574"/>
    <w:rsid w:val="00E854B9"/>
    <w:rsid w:val="00E8564F"/>
    <w:rsid w:val="00E9378C"/>
    <w:rsid w:val="00EA17F9"/>
    <w:rsid w:val="00F014FE"/>
    <w:rsid w:val="00F94400"/>
    <w:rsid w:val="00FA7759"/>
    <w:rsid w:val="00FE5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10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10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184</Words>
  <Characters>1054</Characters>
  <Application>Microsoft Office Word</Application>
  <DocSecurity>0</DocSecurity>
  <Lines>8</Lines>
  <Paragraphs>2</Paragraphs>
  <ScaleCrop>false</ScaleCrop>
  <Company>wjs</Company>
  <LinksUpToDate>false</LinksUpToDate>
  <CharactersWithSpaces>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叶伟生</dc:creator>
  <cp:keywords/>
  <dc:description/>
  <cp:lastModifiedBy>叶伟生</cp:lastModifiedBy>
  <cp:revision>2</cp:revision>
  <dcterms:created xsi:type="dcterms:W3CDTF">2016-09-06T02:24:00Z</dcterms:created>
  <dcterms:modified xsi:type="dcterms:W3CDTF">2016-09-06T08:42:00Z</dcterms:modified>
</cp:coreProperties>
</file>