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AE" w:rsidRDefault="00C64FAE" w:rsidP="00C64FAE">
      <w:pPr>
        <w:autoSpaceDN w:val="0"/>
        <w:spacing w:before="156" w:after="156"/>
        <w:ind w:firstLine="420"/>
        <w:jc w:val="center"/>
        <w:rPr>
          <w:rFonts w:ascii="Times New Roman" w:hint="eastAsia"/>
          <w:sz w:val="24"/>
          <w:szCs w:val="24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</w:rPr>
        <w:t>实地核查量化表</w:t>
      </w:r>
    </w:p>
    <w:tbl>
      <w:tblPr>
        <w:tblW w:w="897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2633"/>
        <w:gridCol w:w="2981"/>
        <w:gridCol w:w="891"/>
        <w:gridCol w:w="1983"/>
      </w:tblGrid>
      <w:tr w:rsidR="00C64FAE" w:rsidTr="00727A50">
        <w:trPr>
          <w:trHeight w:val="34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核查方法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判定标准</w:t>
            </w:r>
          </w:p>
        </w:tc>
      </w:tr>
      <w:tr w:rsidR="00C64FAE" w:rsidTr="00727A50">
        <w:trPr>
          <w:trHeight w:val="516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医疗机构麻醉药品和第一类精神药品管理组织架构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按照有关规定配备专业技术人员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现场检查人员配备情况及资质证明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组织架构完善</w:t>
            </w:r>
          </w:p>
        </w:tc>
      </w:tr>
      <w:tr w:rsidR="00C64FAE" w:rsidTr="00727A50">
        <w:trPr>
          <w:trHeight w:val="52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麻醉药品和第一类精神药品安全储存设施情况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纸质内容全面、真实完整并加盖医疗机构公章。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E" w:rsidRDefault="00C64FAE" w:rsidP="00727A50">
            <w:pPr>
              <w:jc w:val="center"/>
              <w:rPr>
                <w:rFonts w:ascii="宋体" w:eastAsia="宋体" w:hAnsi="宋体" w:cs="宋体"/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安全储存设施符合要求</w:t>
            </w:r>
          </w:p>
        </w:tc>
      </w:tr>
    </w:tbl>
    <w:p w:rsidR="00C64FAE" w:rsidRDefault="00C64FAE" w:rsidP="00C64FAE">
      <w:pPr>
        <w:ind w:firstLineChars="200" w:firstLine="420"/>
        <w:rPr>
          <w:rFonts w:ascii="宋体"/>
          <w:sz w:val="21"/>
          <w:szCs w:val="21"/>
        </w:rPr>
      </w:pPr>
    </w:p>
    <w:p w:rsidR="008254D0" w:rsidRPr="00C64FAE" w:rsidRDefault="008254D0" w:rsidP="00C64FAE">
      <w:bookmarkStart w:id="0" w:name="_GoBack"/>
      <w:bookmarkEnd w:id="0"/>
    </w:p>
    <w:sectPr w:rsidR="008254D0" w:rsidRPr="00C64FA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1A" w:rsidRDefault="00B7101A" w:rsidP="00B7101A">
      <w:pPr>
        <w:spacing w:after="0"/>
      </w:pPr>
      <w:r>
        <w:separator/>
      </w:r>
    </w:p>
  </w:endnote>
  <w:endnote w:type="continuationSeparator" w:id="0">
    <w:p w:rsidR="00B7101A" w:rsidRDefault="00B7101A" w:rsidP="00B71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1A" w:rsidRDefault="00B7101A" w:rsidP="00B7101A">
      <w:pPr>
        <w:spacing w:after="0"/>
      </w:pPr>
      <w:r>
        <w:separator/>
      </w:r>
    </w:p>
  </w:footnote>
  <w:footnote w:type="continuationSeparator" w:id="0">
    <w:p w:rsidR="00B7101A" w:rsidRDefault="00B7101A" w:rsidP="00B710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657D0"/>
    <w:rsid w:val="00323B43"/>
    <w:rsid w:val="003D37D8"/>
    <w:rsid w:val="00426133"/>
    <w:rsid w:val="004358AB"/>
    <w:rsid w:val="008254D0"/>
    <w:rsid w:val="008B7726"/>
    <w:rsid w:val="00B7101A"/>
    <w:rsid w:val="00C64FAE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10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0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0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01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</cp:lastModifiedBy>
  <cp:revision>4</cp:revision>
  <dcterms:created xsi:type="dcterms:W3CDTF">2008-09-11T17:20:00Z</dcterms:created>
  <dcterms:modified xsi:type="dcterms:W3CDTF">2016-09-04T08:09:00Z</dcterms:modified>
</cp:coreProperties>
</file>