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54C" w:rsidRDefault="00C1654C" w:rsidP="00BE5B48">
      <w:pPr>
        <w:rPr>
          <w:rFonts w:asciiTheme="majorEastAsia" w:eastAsiaTheme="majorEastAsia" w:hAnsiTheme="majorEastAsia" w:cs="宋体"/>
          <w:b/>
          <w:bCs/>
          <w:sz w:val="44"/>
          <w:szCs w:val="44"/>
        </w:rPr>
      </w:pPr>
    </w:p>
    <w:p w:rsidR="00C1654C" w:rsidRDefault="00C1654C" w:rsidP="00BE5B48">
      <w:pPr>
        <w:rPr>
          <w:rFonts w:asciiTheme="majorEastAsia" w:eastAsiaTheme="majorEastAsia" w:hAnsiTheme="majorEastAsia" w:cs="宋体"/>
          <w:b/>
          <w:bCs/>
          <w:sz w:val="44"/>
          <w:szCs w:val="44"/>
        </w:rPr>
      </w:pPr>
    </w:p>
    <w:p w:rsidR="00C1654C" w:rsidRDefault="00C1654C" w:rsidP="00100CF9">
      <w:pPr>
        <w:jc w:val="center"/>
        <w:rPr>
          <w:rFonts w:asciiTheme="majorEastAsia" w:eastAsiaTheme="majorEastAsia" w:hAnsiTheme="majorEastAsia" w:cs="宋体"/>
          <w:b/>
          <w:bCs/>
          <w:sz w:val="44"/>
          <w:szCs w:val="44"/>
        </w:rPr>
      </w:pPr>
      <w:r w:rsidRPr="00C1654C">
        <w:rPr>
          <w:rFonts w:asciiTheme="majorEastAsia" w:eastAsiaTheme="majorEastAsia" w:hAnsiTheme="majorEastAsia" w:cs="宋体" w:hint="eastAsia"/>
          <w:b/>
          <w:bCs/>
          <w:sz w:val="44"/>
          <w:szCs w:val="44"/>
        </w:rPr>
        <w:t>关于</w:t>
      </w:r>
      <w:proofErr w:type="gramStart"/>
      <w:r w:rsidRPr="00C1654C">
        <w:rPr>
          <w:rFonts w:asciiTheme="majorEastAsia" w:eastAsiaTheme="majorEastAsia" w:hAnsiTheme="majorEastAsia" w:cs="宋体" w:hint="eastAsia"/>
          <w:b/>
          <w:bCs/>
          <w:sz w:val="44"/>
          <w:szCs w:val="44"/>
        </w:rPr>
        <w:t>《</w:t>
      </w:r>
      <w:proofErr w:type="gramEnd"/>
      <w:r w:rsidRPr="00C1654C">
        <w:rPr>
          <w:rFonts w:asciiTheme="majorEastAsia" w:eastAsiaTheme="majorEastAsia" w:hAnsiTheme="majorEastAsia" w:cs="宋体" w:hint="eastAsia"/>
          <w:b/>
          <w:bCs/>
          <w:sz w:val="44"/>
          <w:szCs w:val="44"/>
        </w:rPr>
        <w:t>梅州市住房公积金缴存提取贷款</w:t>
      </w:r>
    </w:p>
    <w:p w:rsidR="00DE6A93" w:rsidRPr="00C1654C" w:rsidRDefault="00C1654C" w:rsidP="00100CF9">
      <w:pPr>
        <w:jc w:val="center"/>
        <w:rPr>
          <w:rFonts w:asciiTheme="majorEastAsia" w:eastAsiaTheme="majorEastAsia" w:hAnsiTheme="majorEastAsia" w:cs="Times New Roman"/>
          <w:b/>
          <w:bCs/>
          <w:sz w:val="44"/>
          <w:szCs w:val="44"/>
        </w:rPr>
      </w:pPr>
      <w:r w:rsidRPr="00C1654C">
        <w:rPr>
          <w:rFonts w:asciiTheme="majorEastAsia" w:eastAsiaTheme="majorEastAsia" w:hAnsiTheme="majorEastAsia" w:cs="宋体" w:hint="eastAsia"/>
          <w:b/>
          <w:bCs/>
          <w:sz w:val="44"/>
          <w:szCs w:val="44"/>
        </w:rPr>
        <w:t>条件和程序</w:t>
      </w:r>
      <w:proofErr w:type="gramStart"/>
      <w:r w:rsidRPr="00C1654C">
        <w:rPr>
          <w:rFonts w:asciiTheme="majorEastAsia" w:eastAsiaTheme="majorEastAsia" w:hAnsiTheme="majorEastAsia" w:cs="宋体" w:hint="eastAsia"/>
          <w:b/>
          <w:bCs/>
          <w:sz w:val="44"/>
          <w:szCs w:val="44"/>
        </w:rPr>
        <w:t>》</w:t>
      </w:r>
      <w:proofErr w:type="gramEnd"/>
      <w:r w:rsidRPr="00C1654C">
        <w:rPr>
          <w:rFonts w:asciiTheme="majorEastAsia" w:eastAsiaTheme="majorEastAsia" w:hAnsiTheme="majorEastAsia" w:cs="宋体" w:hint="eastAsia"/>
          <w:b/>
          <w:bCs/>
          <w:sz w:val="44"/>
          <w:szCs w:val="44"/>
        </w:rPr>
        <w:t>修订的起草说明</w:t>
      </w:r>
    </w:p>
    <w:p w:rsidR="00DE6A93" w:rsidRDefault="00DE6A93" w:rsidP="00BE5B48">
      <w:pPr>
        <w:rPr>
          <w:rFonts w:cs="Times New Roman"/>
          <w:sz w:val="36"/>
          <w:szCs w:val="36"/>
        </w:rPr>
      </w:pPr>
    </w:p>
    <w:p w:rsidR="00DE6A93" w:rsidRPr="00C1654C" w:rsidRDefault="0052308B" w:rsidP="00BE5B48">
      <w:pPr>
        <w:ind w:firstLineChars="242" w:firstLine="774"/>
        <w:rPr>
          <w:rFonts w:ascii="仿宋_GB2312" w:eastAsia="仿宋_GB2312" w:cs="Times New Roman"/>
          <w:sz w:val="32"/>
          <w:szCs w:val="32"/>
        </w:rPr>
      </w:pPr>
      <w:r>
        <w:rPr>
          <w:rFonts w:ascii="仿宋_GB2312" w:eastAsia="仿宋_GB2312" w:cs="宋体" w:hint="eastAsia"/>
          <w:sz w:val="32"/>
          <w:szCs w:val="32"/>
        </w:rPr>
        <w:t>按照习近平总书记十九大提出“房子是拿来住的，不是拿来炒的”定位，</w:t>
      </w:r>
      <w:r w:rsidR="00C1654C" w:rsidRPr="00C1654C">
        <w:rPr>
          <w:rFonts w:ascii="仿宋_GB2312" w:eastAsia="仿宋_GB2312" w:cs="宋体" w:hint="eastAsia"/>
          <w:sz w:val="32"/>
          <w:szCs w:val="32"/>
        </w:rPr>
        <w:t>根据《住房公积金管理条例》（国务院令第</w:t>
      </w:r>
      <w:r w:rsidR="00C1654C" w:rsidRPr="00C1654C">
        <w:rPr>
          <w:rFonts w:ascii="仿宋_GB2312" w:eastAsia="仿宋_GB2312" w:hint="eastAsia"/>
          <w:sz w:val="32"/>
          <w:szCs w:val="32"/>
        </w:rPr>
        <w:t>350</w:t>
      </w:r>
      <w:r w:rsidR="00C1654C" w:rsidRPr="00C1654C">
        <w:rPr>
          <w:rFonts w:ascii="仿宋_GB2312" w:eastAsia="仿宋_GB2312" w:cs="宋体" w:hint="eastAsia"/>
          <w:sz w:val="32"/>
          <w:szCs w:val="32"/>
        </w:rPr>
        <w:t>号）</w:t>
      </w:r>
      <w:r w:rsidR="00C1654C" w:rsidRPr="00C1654C">
        <w:rPr>
          <w:rFonts w:ascii="仿宋_GB2312" w:eastAsia="仿宋_GB2312" w:hAnsi="宋体" w:cs="宋体" w:hint="eastAsia"/>
          <w:sz w:val="32"/>
          <w:szCs w:val="32"/>
        </w:rPr>
        <w:t>、</w:t>
      </w:r>
      <w:r w:rsidR="00C1654C" w:rsidRPr="00C1654C">
        <w:rPr>
          <w:rFonts w:ascii="仿宋_GB2312" w:eastAsia="仿宋_GB2312" w:cs="宋体" w:hint="eastAsia"/>
          <w:sz w:val="32"/>
          <w:szCs w:val="32"/>
        </w:rPr>
        <w:t>《关于住房公积金管理若干具体问题的指导意见》（</w:t>
      </w:r>
      <w:proofErr w:type="gramStart"/>
      <w:r w:rsidR="00C1654C" w:rsidRPr="00C1654C">
        <w:rPr>
          <w:rFonts w:ascii="仿宋_GB2312" w:eastAsia="仿宋_GB2312" w:cs="宋体" w:hint="eastAsia"/>
          <w:sz w:val="32"/>
          <w:szCs w:val="32"/>
        </w:rPr>
        <w:t>建金管</w:t>
      </w:r>
      <w:proofErr w:type="gramEnd"/>
      <w:r w:rsidR="00C1654C" w:rsidRPr="00C1654C">
        <w:rPr>
          <w:rFonts w:ascii="仿宋_GB2312" w:eastAsia="仿宋_GB2312" w:hAnsi="宋体" w:cs="宋体" w:hint="eastAsia"/>
          <w:sz w:val="32"/>
          <w:szCs w:val="32"/>
        </w:rPr>
        <w:t>〔2005〕5号）、</w:t>
      </w:r>
      <w:r w:rsidR="00C1654C" w:rsidRPr="00C1654C">
        <w:rPr>
          <w:rFonts w:ascii="仿宋_GB2312" w:eastAsia="仿宋_GB2312" w:cs="宋体" w:hint="eastAsia"/>
          <w:sz w:val="32"/>
          <w:szCs w:val="32"/>
        </w:rPr>
        <w:t>《住房城乡建设部办公厅关于对住房公积金廉政风险防控抽查情况的通报》（</w:t>
      </w:r>
      <w:proofErr w:type="gramStart"/>
      <w:r w:rsidR="00C1654C" w:rsidRPr="00C1654C">
        <w:rPr>
          <w:rFonts w:ascii="仿宋_GB2312" w:eastAsia="仿宋_GB2312" w:hAnsi="宋体" w:cs="宋体" w:hint="eastAsia"/>
          <w:sz w:val="32"/>
          <w:szCs w:val="32"/>
        </w:rPr>
        <w:t>建办金函</w:t>
      </w:r>
      <w:proofErr w:type="gramEnd"/>
      <w:r w:rsidR="00C1654C" w:rsidRPr="00C1654C">
        <w:rPr>
          <w:rFonts w:ascii="仿宋_GB2312" w:eastAsia="仿宋_GB2312" w:hAnsi="宋体" w:cs="宋体" w:hint="eastAsia"/>
          <w:sz w:val="32"/>
          <w:szCs w:val="32"/>
        </w:rPr>
        <w:t>〔2017〕189号</w:t>
      </w:r>
      <w:r w:rsidR="00C1654C" w:rsidRPr="00C1654C">
        <w:rPr>
          <w:rFonts w:ascii="仿宋_GB2312" w:eastAsia="仿宋_GB2312" w:cs="宋体" w:hint="eastAsia"/>
          <w:sz w:val="32"/>
          <w:szCs w:val="32"/>
        </w:rPr>
        <w:t>）</w:t>
      </w:r>
      <w:r w:rsidR="00C1654C" w:rsidRPr="00C1654C">
        <w:rPr>
          <w:rFonts w:ascii="仿宋_GB2312" w:eastAsia="仿宋_GB2312" w:hAnsi="宋体" w:cs="宋体" w:hint="eastAsia"/>
          <w:sz w:val="32"/>
          <w:szCs w:val="32"/>
        </w:rPr>
        <w:t>以及</w:t>
      </w:r>
      <w:r w:rsidR="00C1654C" w:rsidRPr="00C1654C">
        <w:rPr>
          <w:rFonts w:ascii="仿宋_GB2312" w:eastAsia="仿宋_GB2312" w:cs="宋体" w:hint="eastAsia"/>
          <w:sz w:val="32"/>
          <w:szCs w:val="32"/>
        </w:rPr>
        <w:t>《关于开展治理违规提取住房公积金工作的通知》（</w:t>
      </w:r>
      <w:proofErr w:type="gramStart"/>
      <w:r w:rsidR="00C1654C" w:rsidRPr="00C1654C">
        <w:rPr>
          <w:rFonts w:ascii="仿宋_GB2312" w:eastAsia="仿宋_GB2312" w:hAnsi="宋体" w:cs="宋体" w:hint="eastAsia"/>
          <w:sz w:val="32"/>
          <w:szCs w:val="32"/>
        </w:rPr>
        <w:t>建金〔2018〕</w:t>
      </w:r>
      <w:proofErr w:type="gramEnd"/>
      <w:r w:rsidR="00C1654C" w:rsidRPr="00C1654C">
        <w:rPr>
          <w:rFonts w:ascii="仿宋_GB2312" w:eastAsia="仿宋_GB2312" w:hAnsi="宋体" w:cs="宋体" w:hint="eastAsia"/>
          <w:sz w:val="32"/>
          <w:szCs w:val="32"/>
        </w:rPr>
        <w:t>46号</w:t>
      </w:r>
      <w:r w:rsidR="00C1654C" w:rsidRPr="00C1654C">
        <w:rPr>
          <w:rFonts w:ascii="仿宋_GB2312" w:eastAsia="仿宋_GB2312" w:cs="宋体" w:hint="eastAsia"/>
          <w:sz w:val="32"/>
          <w:szCs w:val="32"/>
        </w:rPr>
        <w:t>）等有关规定，结合本市实际，修订了《梅州市住房公积金缴存条件和程序》（以下简称《缴存条件和程序》</w:t>
      </w:r>
      <w:r w:rsidR="00C1654C" w:rsidRPr="00C1654C">
        <w:rPr>
          <w:rFonts w:ascii="仿宋_GB2312" w:eastAsia="仿宋_GB2312" w:hAnsi="宋体" w:cs="宋体" w:hint="eastAsia"/>
          <w:sz w:val="32"/>
          <w:szCs w:val="32"/>
        </w:rPr>
        <w:t>）、</w:t>
      </w:r>
      <w:r w:rsidR="00C1654C" w:rsidRPr="00C1654C">
        <w:rPr>
          <w:rFonts w:ascii="仿宋_GB2312" w:eastAsia="仿宋_GB2312" w:cs="宋体" w:hint="eastAsia"/>
          <w:sz w:val="32"/>
          <w:szCs w:val="32"/>
        </w:rPr>
        <w:t>《梅州市住房公积金提取条件和程序》（以下简称《提取条件和程序》</w:t>
      </w:r>
      <w:r w:rsidR="00C1654C" w:rsidRPr="00C1654C">
        <w:rPr>
          <w:rFonts w:ascii="仿宋_GB2312" w:eastAsia="仿宋_GB2312" w:hAnsi="宋体" w:cs="宋体" w:hint="eastAsia"/>
          <w:sz w:val="32"/>
          <w:szCs w:val="32"/>
        </w:rPr>
        <w:t>）以及</w:t>
      </w:r>
      <w:r w:rsidR="00C1654C" w:rsidRPr="00C1654C">
        <w:rPr>
          <w:rFonts w:ascii="仿宋_GB2312" w:eastAsia="仿宋_GB2312" w:cs="宋体" w:hint="eastAsia"/>
          <w:sz w:val="32"/>
          <w:szCs w:val="32"/>
        </w:rPr>
        <w:t>《梅州市住房公积金贷款条件和程序》（以下简称《贷款条件和程序》</w:t>
      </w:r>
      <w:r w:rsidR="00C1654C" w:rsidRPr="00C1654C">
        <w:rPr>
          <w:rFonts w:ascii="仿宋_GB2312" w:eastAsia="仿宋_GB2312" w:hAnsi="宋体" w:cs="宋体" w:hint="eastAsia"/>
          <w:sz w:val="32"/>
          <w:szCs w:val="32"/>
        </w:rPr>
        <w:t>），</w:t>
      </w:r>
      <w:r w:rsidR="00C1654C" w:rsidRPr="00C1654C">
        <w:rPr>
          <w:rFonts w:ascii="仿宋_GB2312" w:eastAsia="仿宋_GB2312" w:cs="宋体" w:hint="eastAsia"/>
          <w:sz w:val="32"/>
          <w:szCs w:val="32"/>
        </w:rPr>
        <w:t>现就有关问题说明如下：</w:t>
      </w:r>
    </w:p>
    <w:p w:rsidR="00DE6A93" w:rsidRPr="00C1654C" w:rsidRDefault="00C1654C" w:rsidP="00BE5B48">
      <w:pPr>
        <w:rPr>
          <w:rFonts w:ascii="仿宋_GB2312" w:eastAsia="仿宋_GB2312" w:cs="Times New Roman"/>
          <w:b/>
          <w:bCs/>
          <w:sz w:val="32"/>
          <w:szCs w:val="32"/>
        </w:rPr>
      </w:pPr>
      <w:r w:rsidRPr="00C1654C">
        <w:rPr>
          <w:rFonts w:ascii="仿宋_GB2312" w:eastAsia="仿宋_GB2312" w:hint="eastAsia"/>
          <w:b/>
          <w:bCs/>
          <w:sz w:val="32"/>
          <w:szCs w:val="32"/>
        </w:rPr>
        <w:t xml:space="preserve">     </w:t>
      </w:r>
      <w:r w:rsidRPr="00C1654C">
        <w:rPr>
          <w:rFonts w:ascii="仿宋_GB2312" w:eastAsia="仿宋_GB2312" w:cs="宋体" w:hint="eastAsia"/>
          <w:b/>
          <w:bCs/>
          <w:sz w:val="32"/>
          <w:szCs w:val="32"/>
        </w:rPr>
        <w:t>一、修订的必要性</w:t>
      </w:r>
    </w:p>
    <w:p w:rsidR="00DE6A93" w:rsidRPr="00C1654C" w:rsidRDefault="00C1654C" w:rsidP="00BE5B48">
      <w:pPr>
        <w:ind w:firstLineChars="250" w:firstLine="800"/>
        <w:rPr>
          <w:rFonts w:ascii="仿宋_GB2312" w:eastAsia="仿宋_GB2312" w:cs="Times New Roman"/>
          <w:sz w:val="32"/>
          <w:szCs w:val="32"/>
        </w:rPr>
      </w:pPr>
      <w:r w:rsidRPr="00C1654C">
        <w:rPr>
          <w:rFonts w:ascii="仿宋_GB2312" w:eastAsia="仿宋_GB2312" w:cs="宋体" w:hint="eastAsia"/>
          <w:sz w:val="32"/>
          <w:szCs w:val="32"/>
        </w:rPr>
        <w:t>随着我市住房公积金业务的发展</w:t>
      </w:r>
      <w:r w:rsidRPr="00C1654C">
        <w:rPr>
          <w:rFonts w:ascii="仿宋_GB2312" w:eastAsia="仿宋_GB2312" w:hAnsi="宋体" w:cs="宋体" w:hint="eastAsia"/>
          <w:sz w:val="32"/>
          <w:szCs w:val="32"/>
        </w:rPr>
        <w:t>、</w:t>
      </w:r>
      <w:r w:rsidRPr="00C1654C">
        <w:rPr>
          <w:rFonts w:ascii="仿宋_GB2312" w:eastAsia="仿宋_GB2312" w:cs="宋体" w:hint="eastAsia"/>
          <w:sz w:val="32"/>
          <w:szCs w:val="32"/>
        </w:rPr>
        <w:t>管理模式的转换以及“放管服”改革的持续推进，且本市此前出台的《关于住房公积金管理若干具体问题的实施意见》（梅市府办</w:t>
      </w:r>
      <w:r w:rsidRPr="00C1654C">
        <w:rPr>
          <w:rFonts w:ascii="仿宋_GB2312" w:eastAsia="仿宋_GB2312" w:hAnsi="宋体" w:cs="宋体" w:hint="eastAsia"/>
          <w:sz w:val="32"/>
          <w:szCs w:val="32"/>
        </w:rPr>
        <w:t>〔2008〕2号）已废止，为确保本市住房公积金发展适应新时代要求，</w:t>
      </w:r>
      <w:r w:rsidRPr="00C1654C">
        <w:rPr>
          <w:rFonts w:ascii="仿宋_GB2312" w:eastAsia="仿宋_GB2312" w:hAnsi="宋体" w:cs="宋体" w:hint="eastAsia"/>
          <w:sz w:val="32"/>
          <w:szCs w:val="32"/>
        </w:rPr>
        <w:lastRenderedPageBreak/>
        <w:t>业务开展依法依规,</w:t>
      </w:r>
      <w:r w:rsidRPr="00C1654C">
        <w:rPr>
          <w:rFonts w:ascii="仿宋_GB2312" w:eastAsia="仿宋_GB2312" w:cs="宋体" w:hint="eastAsia"/>
          <w:sz w:val="32"/>
          <w:szCs w:val="32"/>
        </w:rPr>
        <w:t>必须</w:t>
      </w:r>
      <w:r w:rsidR="00B60B47">
        <w:rPr>
          <w:rFonts w:ascii="仿宋_GB2312" w:eastAsia="仿宋_GB2312" w:cs="宋体" w:hint="eastAsia"/>
          <w:sz w:val="32"/>
          <w:szCs w:val="32"/>
        </w:rPr>
        <w:t>翻新修订</w:t>
      </w:r>
      <w:r w:rsidRPr="00C1654C">
        <w:rPr>
          <w:rFonts w:ascii="仿宋_GB2312" w:eastAsia="仿宋_GB2312" w:cs="宋体" w:hint="eastAsia"/>
          <w:sz w:val="32"/>
          <w:szCs w:val="32"/>
        </w:rPr>
        <w:t>能系统性地指导日常业务办理的配套</w:t>
      </w:r>
      <w:r w:rsidR="00B60B47">
        <w:rPr>
          <w:rFonts w:ascii="仿宋_GB2312" w:eastAsia="仿宋_GB2312" w:cs="宋体" w:hint="eastAsia"/>
          <w:sz w:val="32"/>
          <w:szCs w:val="32"/>
        </w:rPr>
        <w:t>性</w:t>
      </w:r>
      <w:r w:rsidRPr="00C1654C">
        <w:rPr>
          <w:rFonts w:ascii="仿宋_GB2312" w:eastAsia="仿宋_GB2312" w:cs="宋体" w:hint="eastAsia"/>
          <w:sz w:val="32"/>
          <w:szCs w:val="32"/>
        </w:rPr>
        <w:t>文件。《缴存条件和程序》</w:t>
      </w:r>
      <w:r w:rsidRPr="00C1654C">
        <w:rPr>
          <w:rFonts w:ascii="仿宋_GB2312" w:eastAsia="仿宋_GB2312" w:hAnsi="宋体" w:cs="宋体" w:hint="eastAsia"/>
          <w:sz w:val="32"/>
          <w:szCs w:val="32"/>
        </w:rPr>
        <w:t>、</w:t>
      </w:r>
      <w:r w:rsidRPr="00C1654C">
        <w:rPr>
          <w:rFonts w:ascii="仿宋_GB2312" w:eastAsia="仿宋_GB2312" w:cs="宋体" w:hint="eastAsia"/>
          <w:sz w:val="32"/>
          <w:szCs w:val="32"/>
        </w:rPr>
        <w:t>《提取条件和程序》</w:t>
      </w:r>
      <w:r w:rsidRPr="00C1654C">
        <w:rPr>
          <w:rFonts w:ascii="仿宋_GB2312" w:eastAsia="仿宋_GB2312" w:hAnsi="宋体" w:cs="宋体" w:hint="eastAsia"/>
          <w:sz w:val="32"/>
          <w:szCs w:val="32"/>
        </w:rPr>
        <w:t>以及</w:t>
      </w:r>
      <w:r w:rsidRPr="00C1654C">
        <w:rPr>
          <w:rFonts w:ascii="仿宋_GB2312" w:eastAsia="仿宋_GB2312" w:cs="宋体" w:hint="eastAsia"/>
          <w:sz w:val="32"/>
          <w:szCs w:val="32"/>
        </w:rPr>
        <w:t>《贷款条件和程序》明确了住房公积金缴存</w:t>
      </w:r>
      <w:r w:rsidRPr="00C1654C">
        <w:rPr>
          <w:rFonts w:ascii="仿宋_GB2312" w:eastAsia="仿宋_GB2312" w:hAnsi="宋体" w:cs="宋体" w:hint="eastAsia"/>
          <w:sz w:val="32"/>
          <w:szCs w:val="32"/>
        </w:rPr>
        <w:t>、提取以及贷款业务的办理</w:t>
      </w:r>
      <w:r w:rsidRPr="00C1654C">
        <w:rPr>
          <w:rFonts w:ascii="仿宋_GB2312" w:eastAsia="仿宋_GB2312" w:cs="宋体" w:hint="eastAsia"/>
          <w:sz w:val="32"/>
          <w:szCs w:val="32"/>
        </w:rPr>
        <w:t>条件</w:t>
      </w:r>
      <w:r w:rsidRPr="00C1654C">
        <w:rPr>
          <w:rFonts w:ascii="仿宋_GB2312" w:eastAsia="仿宋_GB2312" w:hAnsi="宋体" w:cs="宋体" w:hint="eastAsia"/>
          <w:sz w:val="32"/>
          <w:szCs w:val="32"/>
        </w:rPr>
        <w:t>、所需材料以及办理方式，优化了办理流程，缩短了办理时间，具有</w:t>
      </w:r>
      <w:r w:rsidR="0052308B">
        <w:rPr>
          <w:rFonts w:ascii="仿宋_GB2312" w:eastAsia="仿宋_GB2312" w:hAnsi="宋体" w:cs="宋体" w:hint="eastAsia"/>
          <w:sz w:val="32"/>
          <w:szCs w:val="32"/>
        </w:rPr>
        <w:t>现实</w:t>
      </w:r>
      <w:r w:rsidRPr="00C1654C">
        <w:rPr>
          <w:rFonts w:ascii="仿宋_GB2312" w:eastAsia="仿宋_GB2312" w:hAnsi="宋体" w:cs="宋体" w:hint="eastAsia"/>
          <w:sz w:val="32"/>
          <w:szCs w:val="32"/>
        </w:rPr>
        <w:t>的指导意义。</w:t>
      </w:r>
    </w:p>
    <w:p w:rsidR="00DE6A93" w:rsidRPr="00C1654C" w:rsidRDefault="00C1654C" w:rsidP="00BE5B48">
      <w:pPr>
        <w:ind w:firstLineChars="200" w:firstLine="643"/>
        <w:rPr>
          <w:rFonts w:ascii="仿宋_GB2312" w:eastAsia="仿宋_GB2312" w:cs="Times New Roman"/>
          <w:b/>
          <w:bCs/>
          <w:sz w:val="32"/>
          <w:szCs w:val="32"/>
        </w:rPr>
      </w:pPr>
      <w:r w:rsidRPr="00C1654C">
        <w:rPr>
          <w:rFonts w:ascii="仿宋_GB2312" w:eastAsia="仿宋_GB2312" w:cs="宋体" w:hint="eastAsia"/>
          <w:b/>
          <w:bCs/>
          <w:sz w:val="32"/>
          <w:szCs w:val="32"/>
        </w:rPr>
        <w:t>二</w:t>
      </w:r>
      <w:r w:rsidRPr="00C1654C">
        <w:rPr>
          <w:rFonts w:ascii="仿宋_GB2312" w:eastAsia="仿宋_GB2312" w:hAnsi="宋体" w:cs="宋体" w:hint="eastAsia"/>
          <w:b/>
          <w:bCs/>
          <w:sz w:val="32"/>
          <w:szCs w:val="32"/>
        </w:rPr>
        <w:t>、</w:t>
      </w:r>
      <w:r w:rsidR="00B60B47">
        <w:rPr>
          <w:rFonts w:ascii="仿宋_GB2312" w:eastAsia="仿宋_GB2312" w:cs="宋体" w:hint="eastAsia"/>
          <w:b/>
          <w:bCs/>
          <w:sz w:val="32"/>
          <w:szCs w:val="32"/>
        </w:rPr>
        <w:t>修订</w:t>
      </w:r>
      <w:r w:rsidRPr="00C1654C">
        <w:rPr>
          <w:rFonts w:ascii="仿宋_GB2312" w:eastAsia="仿宋_GB2312" w:cs="宋体" w:hint="eastAsia"/>
          <w:b/>
          <w:bCs/>
          <w:sz w:val="32"/>
          <w:szCs w:val="32"/>
        </w:rPr>
        <w:t>过程和文件出台形式</w:t>
      </w:r>
    </w:p>
    <w:p w:rsidR="00DE6A93" w:rsidRPr="00C1654C" w:rsidRDefault="00C1654C" w:rsidP="00BE5B48">
      <w:pPr>
        <w:ind w:firstLineChars="150" w:firstLine="480"/>
        <w:rPr>
          <w:rFonts w:ascii="仿宋_GB2312" w:eastAsia="仿宋_GB2312" w:cs="Times New Roman"/>
          <w:sz w:val="32"/>
          <w:szCs w:val="32"/>
        </w:rPr>
      </w:pPr>
      <w:r w:rsidRPr="00C1654C">
        <w:rPr>
          <w:rFonts w:ascii="仿宋_GB2312" w:eastAsia="仿宋_GB2312" w:cs="宋体" w:hint="eastAsia"/>
          <w:sz w:val="32"/>
          <w:szCs w:val="32"/>
        </w:rPr>
        <w:t>（一）</w:t>
      </w:r>
      <w:r w:rsidR="00B60B47">
        <w:rPr>
          <w:rFonts w:ascii="仿宋_GB2312" w:eastAsia="仿宋_GB2312" w:cs="宋体" w:hint="eastAsia"/>
          <w:sz w:val="32"/>
          <w:szCs w:val="32"/>
        </w:rPr>
        <w:t>修订</w:t>
      </w:r>
      <w:r w:rsidRPr="00C1654C">
        <w:rPr>
          <w:rFonts w:ascii="仿宋_GB2312" w:eastAsia="仿宋_GB2312" w:cs="宋体" w:hint="eastAsia"/>
          <w:sz w:val="32"/>
          <w:szCs w:val="32"/>
        </w:rPr>
        <w:t>过程</w:t>
      </w:r>
    </w:p>
    <w:p w:rsidR="00DE6A93" w:rsidRPr="00C1654C" w:rsidRDefault="00C1654C" w:rsidP="00BE5B48">
      <w:pPr>
        <w:ind w:firstLineChars="200" w:firstLine="640"/>
        <w:rPr>
          <w:rFonts w:ascii="仿宋_GB2312" w:eastAsia="仿宋_GB2312" w:cs="Times New Roman"/>
          <w:sz w:val="32"/>
          <w:szCs w:val="32"/>
        </w:rPr>
      </w:pPr>
      <w:r w:rsidRPr="00C1654C">
        <w:rPr>
          <w:rFonts w:ascii="仿宋_GB2312" w:eastAsia="仿宋_GB2312" w:cs="宋体" w:hint="eastAsia"/>
          <w:sz w:val="32"/>
          <w:szCs w:val="32"/>
        </w:rPr>
        <w:t>在</w:t>
      </w:r>
      <w:r w:rsidR="00B60B47">
        <w:rPr>
          <w:rFonts w:ascii="仿宋_GB2312" w:eastAsia="仿宋_GB2312" w:cs="宋体" w:hint="eastAsia"/>
          <w:sz w:val="32"/>
          <w:szCs w:val="32"/>
        </w:rPr>
        <w:t>修订</w:t>
      </w:r>
      <w:r w:rsidRPr="00C1654C">
        <w:rPr>
          <w:rFonts w:ascii="仿宋_GB2312" w:eastAsia="仿宋_GB2312" w:cs="宋体" w:hint="eastAsia"/>
          <w:sz w:val="32"/>
          <w:szCs w:val="32"/>
        </w:rPr>
        <w:t>的过程中，我们仔细翻阅了相关文件，充分借鉴了本省其他城市的相关政策实践经验，如：广州</w:t>
      </w:r>
      <w:r w:rsidRPr="00C1654C">
        <w:rPr>
          <w:rFonts w:ascii="仿宋_GB2312" w:eastAsia="仿宋_GB2312" w:hAnsi="宋体" w:cs="宋体" w:hint="eastAsia"/>
          <w:sz w:val="32"/>
          <w:szCs w:val="32"/>
        </w:rPr>
        <w:t>、</w:t>
      </w:r>
      <w:r w:rsidRPr="00C1654C">
        <w:rPr>
          <w:rFonts w:ascii="仿宋_GB2312" w:eastAsia="仿宋_GB2312" w:cs="宋体" w:hint="eastAsia"/>
          <w:sz w:val="32"/>
          <w:szCs w:val="32"/>
        </w:rPr>
        <w:t>深圳</w:t>
      </w:r>
      <w:r w:rsidRPr="00C1654C">
        <w:rPr>
          <w:rFonts w:ascii="仿宋_GB2312" w:eastAsia="仿宋_GB2312" w:hAnsi="宋体" w:cs="宋体" w:hint="eastAsia"/>
          <w:sz w:val="32"/>
          <w:szCs w:val="32"/>
        </w:rPr>
        <w:t>、</w:t>
      </w:r>
      <w:r w:rsidRPr="00C1654C">
        <w:rPr>
          <w:rFonts w:ascii="仿宋_GB2312" w:eastAsia="仿宋_GB2312" w:cs="宋体" w:hint="eastAsia"/>
          <w:sz w:val="32"/>
          <w:szCs w:val="32"/>
        </w:rPr>
        <w:t>中山</w:t>
      </w:r>
      <w:r w:rsidRPr="00C1654C">
        <w:rPr>
          <w:rFonts w:ascii="仿宋_GB2312" w:eastAsia="仿宋_GB2312" w:hAnsi="宋体" w:cs="宋体" w:hint="eastAsia"/>
          <w:sz w:val="32"/>
          <w:szCs w:val="32"/>
        </w:rPr>
        <w:t>、</w:t>
      </w:r>
      <w:r w:rsidRPr="00C1654C">
        <w:rPr>
          <w:rFonts w:ascii="仿宋_GB2312" w:eastAsia="仿宋_GB2312" w:cs="宋体" w:hint="eastAsia"/>
          <w:sz w:val="32"/>
          <w:szCs w:val="32"/>
        </w:rPr>
        <w:t>东莞等，也充分考虑了本市的实际情况。</w:t>
      </w:r>
      <w:r w:rsidRPr="00C1654C">
        <w:rPr>
          <w:rFonts w:ascii="仿宋_GB2312" w:eastAsia="仿宋_GB2312" w:hint="eastAsia"/>
          <w:sz w:val="32"/>
          <w:szCs w:val="32"/>
        </w:rPr>
        <w:t>2017</w:t>
      </w:r>
      <w:r w:rsidRPr="00C1654C">
        <w:rPr>
          <w:rFonts w:ascii="仿宋_GB2312" w:eastAsia="仿宋_GB2312" w:cs="宋体" w:hint="eastAsia"/>
          <w:sz w:val="32"/>
          <w:szCs w:val="32"/>
        </w:rPr>
        <w:t>年</w:t>
      </w:r>
      <w:r w:rsidRPr="00C1654C">
        <w:rPr>
          <w:rFonts w:ascii="仿宋_GB2312" w:eastAsia="仿宋_GB2312" w:hint="eastAsia"/>
          <w:sz w:val="32"/>
          <w:szCs w:val="32"/>
        </w:rPr>
        <w:t>10</w:t>
      </w:r>
      <w:r w:rsidRPr="00C1654C">
        <w:rPr>
          <w:rFonts w:ascii="仿宋_GB2312" w:eastAsia="仿宋_GB2312" w:cs="宋体" w:hint="eastAsia"/>
          <w:sz w:val="32"/>
          <w:szCs w:val="32"/>
        </w:rPr>
        <w:t>月下旬至</w:t>
      </w:r>
      <w:r w:rsidRPr="00C1654C">
        <w:rPr>
          <w:rFonts w:ascii="仿宋_GB2312" w:eastAsia="仿宋_GB2312" w:hint="eastAsia"/>
          <w:sz w:val="32"/>
          <w:szCs w:val="32"/>
        </w:rPr>
        <w:t>2018</w:t>
      </w:r>
      <w:r w:rsidRPr="00C1654C">
        <w:rPr>
          <w:rFonts w:ascii="仿宋_GB2312" w:eastAsia="仿宋_GB2312" w:cs="宋体" w:hint="eastAsia"/>
          <w:sz w:val="32"/>
          <w:szCs w:val="32"/>
        </w:rPr>
        <w:t>年</w:t>
      </w:r>
      <w:r w:rsidRPr="00C1654C">
        <w:rPr>
          <w:rFonts w:ascii="仿宋_GB2312" w:eastAsia="仿宋_GB2312" w:hint="eastAsia"/>
          <w:sz w:val="32"/>
          <w:szCs w:val="32"/>
        </w:rPr>
        <w:t>10</w:t>
      </w:r>
      <w:r w:rsidRPr="00C1654C">
        <w:rPr>
          <w:rFonts w:ascii="仿宋_GB2312" w:eastAsia="仿宋_GB2312" w:cs="宋体" w:hint="eastAsia"/>
          <w:sz w:val="32"/>
          <w:szCs w:val="32"/>
        </w:rPr>
        <w:t>月中旬，我们对《缴存条件和程序》</w:t>
      </w:r>
      <w:r w:rsidRPr="00C1654C">
        <w:rPr>
          <w:rFonts w:ascii="仿宋_GB2312" w:eastAsia="仿宋_GB2312" w:hAnsi="宋体" w:cs="宋体" w:hint="eastAsia"/>
          <w:sz w:val="32"/>
          <w:szCs w:val="32"/>
        </w:rPr>
        <w:t>、</w:t>
      </w:r>
      <w:r w:rsidRPr="00C1654C">
        <w:rPr>
          <w:rFonts w:ascii="仿宋_GB2312" w:eastAsia="仿宋_GB2312" w:cs="宋体" w:hint="eastAsia"/>
          <w:sz w:val="32"/>
          <w:szCs w:val="32"/>
        </w:rPr>
        <w:t>《提取条件和程序》</w:t>
      </w:r>
      <w:r w:rsidRPr="00C1654C">
        <w:rPr>
          <w:rFonts w:ascii="仿宋_GB2312" w:eastAsia="仿宋_GB2312" w:hAnsi="宋体" w:cs="宋体" w:hint="eastAsia"/>
          <w:sz w:val="32"/>
          <w:szCs w:val="32"/>
        </w:rPr>
        <w:t>以及</w:t>
      </w:r>
      <w:r w:rsidRPr="00C1654C">
        <w:rPr>
          <w:rFonts w:ascii="仿宋_GB2312" w:eastAsia="仿宋_GB2312" w:cs="宋体" w:hint="eastAsia"/>
          <w:sz w:val="32"/>
          <w:szCs w:val="32"/>
        </w:rPr>
        <w:t>《贷款条件和程序》先后分别进行了</w:t>
      </w:r>
      <w:r w:rsidRPr="00C1654C">
        <w:rPr>
          <w:rFonts w:ascii="仿宋_GB2312" w:eastAsia="仿宋_GB2312" w:hint="eastAsia"/>
          <w:sz w:val="32"/>
          <w:szCs w:val="32"/>
        </w:rPr>
        <w:t>36</w:t>
      </w:r>
      <w:r w:rsidRPr="00C1654C">
        <w:rPr>
          <w:rFonts w:ascii="仿宋_GB2312" w:eastAsia="仿宋_GB2312" w:cs="宋体" w:hint="eastAsia"/>
          <w:sz w:val="32"/>
          <w:szCs w:val="32"/>
        </w:rPr>
        <w:t>次修改，组织了七次专题讨论会，征求了部分单位代表和职工代表的意见，并根据征求的意见对它们进行了修改。</w:t>
      </w:r>
    </w:p>
    <w:p w:rsidR="00DE6A93" w:rsidRPr="00C1654C" w:rsidRDefault="00C1654C" w:rsidP="00BE5B48">
      <w:pPr>
        <w:ind w:firstLineChars="150" w:firstLine="480"/>
        <w:rPr>
          <w:rFonts w:ascii="仿宋_GB2312" w:eastAsia="仿宋_GB2312" w:cs="Times New Roman"/>
          <w:sz w:val="32"/>
          <w:szCs w:val="32"/>
        </w:rPr>
      </w:pPr>
      <w:r w:rsidRPr="00C1654C">
        <w:rPr>
          <w:rFonts w:ascii="仿宋_GB2312" w:eastAsia="仿宋_GB2312" w:cs="宋体" w:hint="eastAsia"/>
          <w:sz w:val="32"/>
          <w:szCs w:val="32"/>
        </w:rPr>
        <w:t>（二）文件出台形式</w:t>
      </w:r>
    </w:p>
    <w:p w:rsidR="00DE6A93" w:rsidRPr="00C1654C" w:rsidRDefault="00C1654C" w:rsidP="00BE5B48">
      <w:pPr>
        <w:ind w:firstLineChars="200" w:firstLine="640"/>
        <w:rPr>
          <w:rFonts w:ascii="仿宋_GB2312" w:eastAsia="仿宋_GB2312" w:cs="Times New Roman"/>
          <w:sz w:val="32"/>
          <w:szCs w:val="32"/>
        </w:rPr>
      </w:pPr>
      <w:r w:rsidRPr="00C1654C">
        <w:rPr>
          <w:rFonts w:ascii="仿宋_GB2312" w:eastAsia="仿宋_GB2312" w:cs="宋体" w:hint="eastAsia"/>
          <w:sz w:val="32"/>
          <w:szCs w:val="32"/>
        </w:rPr>
        <w:t>根据《住房公积金管理条例》（国务院令第</w:t>
      </w:r>
      <w:r w:rsidRPr="00C1654C">
        <w:rPr>
          <w:rFonts w:ascii="仿宋_GB2312" w:eastAsia="仿宋_GB2312" w:hint="eastAsia"/>
          <w:sz w:val="32"/>
          <w:szCs w:val="32"/>
        </w:rPr>
        <w:t>350</w:t>
      </w:r>
      <w:r w:rsidR="0052308B">
        <w:rPr>
          <w:rFonts w:ascii="仿宋_GB2312" w:eastAsia="仿宋_GB2312" w:cs="宋体" w:hint="eastAsia"/>
          <w:sz w:val="32"/>
          <w:szCs w:val="32"/>
        </w:rPr>
        <w:t>号）第九条第一款规定，住房公积金管理委员会职责是：“依据有关法律、法规和政策，制定和调整住房公积金的具体管理措施，并监督实施。”因此，现修改《梅州市住房公积金缴存提取贷款条件和程序》须</w:t>
      </w:r>
      <w:r w:rsidRPr="00C1654C">
        <w:rPr>
          <w:rFonts w:ascii="仿宋_GB2312" w:eastAsia="仿宋_GB2312" w:cs="宋体" w:hint="eastAsia"/>
          <w:sz w:val="32"/>
          <w:szCs w:val="32"/>
        </w:rPr>
        <w:t>管委会</w:t>
      </w:r>
      <w:r w:rsidR="0052308B">
        <w:rPr>
          <w:rFonts w:ascii="仿宋_GB2312" w:eastAsia="仿宋_GB2312" w:cs="宋体" w:hint="eastAsia"/>
          <w:sz w:val="32"/>
          <w:szCs w:val="32"/>
        </w:rPr>
        <w:t>通过后</w:t>
      </w:r>
      <w:r w:rsidRPr="00C1654C">
        <w:rPr>
          <w:rFonts w:ascii="仿宋_GB2312" w:eastAsia="仿宋_GB2312" w:cs="宋体" w:hint="eastAsia"/>
          <w:sz w:val="32"/>
          <w:szCs w:val="32"/>
        </w:rPr>
        <w:t>发布</w:t>
      </w:r>
      <w:r w:rsidR="0052308B">
        <w:rPr>
          <w:rFonts w:ascii="仿宋_GB2312" w:eastAsia="仿宋_GB2312" w:cs="宋体" w:hint="eastAsia"/>
          <w:sz w:val="32"/>
          <w:szCs w:val="32"/>
        </w:rPr>
        <w:t>实施</w:t>
      </w:r>
      <w:r w:rsidRPr="00C1654C">
        <w:rPr>
          <w:rFonts w:ascii="仿宋_GB2312" w:eastAsia="仿宋_GB2312" w:cs="宋体" w:hint="eastAsia"/>
          <w:sz w:val="32"/>
          <w:szCs w:val="32"/>
        </w:rPr>
        <w:t>。</w:t>
      </w:r>
    </w:p>
    <w:p w:rsidR="00DE6A93" w:rsidRPr="00C1654C" w:rsidRDefault="00C1654C" w:rsidP="00BE5B48">
      <w:pPr>
        <w:ind w:firstLineChars="200" w:firstLine="643"/>
        <w:rPr>
          <w:rFonts w:ascii="仿宋_GB2312" w:eastAsia="仿宋_GB2312" w:cs="Times New Roman"/>
          <w:b/>
          <w:bCs/>
          <w:sz w:val="32"/>
          <w:szCs w:val="32"/>
        </w:rPr>
      </w:pPr>
      <w:r w:rsidRPr="00C1654C">
        <w:rPr>
          <w:rFonts w:ascii="仿宋_GB2312" w:eastAsia="仿宋_GB2312" w:cs="宋体" w:hint="eastAsia"/>
          <w:b/>
          <w:bCs/>
          <w:sz w:val="32"/>
          <w:szCs w:val="32"/>
        </w:rPr>
        <w:t>三</w:t>
      </w:r>
      <w:r w:rsidRPr="00C1654C">
        <w:rPr>
          <w:rFonts w:ascii="仿宋_GB2312" w:eastAsia="仿宋_GB2312" w:hAnsi="宋体" w:cs="宋体" w:hint="eastAsia"/>
          <w:b/>
          <w:bCs/>
          <w:sz w:val="32"/>
          <w:szCs w:val="32"/>
        </w:rPr>
        <w:t>、</w:t>
      </w:r>
      <w:r w:rsidRPr="00C1654C">
        <w:rPr>
          <w:rFonts w:ascii="仿宋_GB2312" w:eastAsia="仿宋_GB2312" w:cs="宋体" w:hint="eastAsia"/>
          <w:b/>
          <w:bCs/>
          <w:sz w:val="32"/>
          <w:szCs w:val="32"/>
        </w:rPr>
        <w:t>制度设计考虑的主要因素</w:t>
      </w:r>
    </w:p>
    <w:p w:rsidR="00DE6A93" w:rsidRPr="00C1654C" w:rsidRDefault="00C1654C" w:rsidP="00BE5B48">
      <w:pPr>
        <w:ind w:firstLineChars="200" w:firstLine="640"/>
        <w:rPr>
          <w:rFonts w:ascii="仿宋_GB2312" w:eastAsia="仿宋_GB2312" w:cs="Times New Roman"/>
          <w:sz w:val="32"/>
          <w:szCs w:val="32"/>
        </w:rPr>
      </w:pPr>
      <w:r w:rsidRPr="00C1654C">
        <w:rPr>
          <w:rFonts w:ascii="仿宋_GB2312" w:eastAsia="仿宋_GB2312" w:cs="宋体" w:hint="eastAsia"/>
          <w:sz w:val="32"/>
          <w:szCs w:val="32"/>
        </w:rPr>
        <w:t>住房公积金缴存</w:t>
      </w:r>
      <w:r w:rsidRPr="00C1654C">
        <w:rPr>
          <w:rFonts w:ascii="仿宋_GB2312" w:eastAsia="仿宋_GB2312" w:hAnsi="宋体" w:cs="宋体" w:hint="eastAsia"/>
          <w:sz w:val="32"/>
          <w:szCs w:val="32"/>
        </w:rPr>
        <w:t>、</w:t>
      </w:r>
      <w:r w:rsidRPr="00C1654C">
        <w:rPr>
          <w:rFonts w:ascii="仿宋_GB2312" w:eastAsia="仿宋_GB2312" w:cs="宋体" w:hint="eastAsia"/>
          <w:sz w:val="32"/>
          <w:szCs w:val="32"/>
        </w:rPr>
        <w:t>提取</w:t>
      </w:r>
      <w:r w:rsidRPr="00C1654C">
        <w:rPr>
          <w:rFonts w:ascii="仿宋_GB2312" w:eastAsia="仿宋_GB2312" w:hAnsi="宋体" w:cs="宋体" w:hint="eastAsia"/>
          <w:sz w:val="32"/>
          <w:szCs w:val="32"/>
        </w:rPr>
        <w:t>、贷款</w:t>
      </w:r>
      <w:r w:rsidRPr="00C1654C">
        <w:rPr>
          <w:rFonts w:ascii="仿宋_GB2312" w:eastAsia="仿宋_GB2312" w:cs="宋体" w:hint="eastAsia"/>
          <w:sz w:val="32"/>
          <w:szCs w:val="32"/>
        </w:rPr>
        <w:t>作为住房公积金制度的三</w:t>
      </w:r>
      <w:r w:rsidRPr="00C1654C">
        <w:rPr>
          <w:rFonts w:ascii="仿宋_GB2312" w:eastAsia="仿宋_GB2312" w:cs="宋体" w:hint="eastAsia"/>
          <w:sz w:val="32"/>
          <w:szCs w:val="32"/>
        </w:rPr>
        <w:lastRenderedPageBreak/>
        <w:t>大组成部分，在研究和修订《缴存条件和程序》</w:t>
      </w:r>
      <w:r w:rsidRPr="00C1654C">
        <w:rPr>
          <w:rFonts w:ascii="仿宋_GB2312" w:eastAsia="仿宋_GB2312" w:hAnsi="宋体" w:cs="宋体" w:hint="eastAsia"/>
          <w:sz w:val="32"/>
          <w:szCs w:val="32"/>
        </w:rPr>
        <w:t>、</w:t>
      </w:r>
      <w:r w:rsidRPr="00C1654C">
        <w:rPr>
          <w:rFonts w:ascii="仿宋_GB2312" w:eastAsia="仿宋_GB2312" w:cs="宋体" w:hint="eastAsia"/>
          <w:sz w:val="32"/>
          <w:szCs w:val="32"/>
        </w:rPr>
        <w:t>《提取条件和程序》</w:t>
      </w:r>
      <w:r w:rsidRPr="00C1654C">
        <w:rPr>
          <w:rFonts w:ascii="仿宋_GB2312" w:eastAsia="仿宋_GB2312" w:hAnsi="宋体" w:cs="宋体" w:hint="eastAsia"/>
          <w:sz w:val="32"/>
          <w:szCs w:val="32"/>
        </w:rPr>
        <w:t>以及</w:t>
      </w:r>
      <w:r w:rsidRPr="00C1654C">
        <w:rPr>
          <w:rFonts w:ascii="仿宋_GB2312" w:eastAsia="仿宋_GB2312" w:cs="宋体" w:hint="eastAsia"/>
          <w:sz w:val="32"/>
          <w:szCs w:val="32"/>
        </w:rPr>
        <w:t>《贷款条件和程序》时，对于相关制度设计我们主要考虑以下几点：</w:t>
      </w:r>
    </w:p>
    <w:p w:rsidR="00DE6A93" w:rsidRPr="00C1654C" w:rsidRDefault="00C1654C" w:rsidP="00BE5B48">
      <w:pPr>
        <w:ind w:firstLineChars="150" w:firstLine="480"/>
        <w:rPr>
          <w:rFonts w:ascii="仿宋_GB2312" w:eastAsia="仿宋_GB2312" w:cs="Times New Roman"/>
          <w:sz w:val="32"/>
          <w:szCs w:val="32"/>
        </w:rPr>
      </w:pPr>
      <w:r w:rsidRPr="00C1654C">
        <w:rPr>
          <w:rFonts w:ascii="仿宋_GB2312" w:eastAsia="仿宋_GB2312" w:hAnsi="宋体" w:cs="宋体" w:hint="eastAsia"/>
          <w:sz w:val="32"/>
          <w:szCs w:val="32"/>
        </w:rPr>
        <w:t>（一）文件内容主要参照</w:t>
      </w:r>
      <w:r w:rsidRPr="00C1654C">
        <w:rPr>
          <w:rFonts w:ascii="仿宋_GB2312" w:eastAsia="仿宋_GB2312" w:cs="宋体" w:hint="eastAsia"/>
          <w:sz w:val="32"/>
          <w:szCs w:val="32"/>
        </w:rPr>
        <w:t>本市此前出台的《关于住房公积金管理若干具体问题的实施意见》（梅市府办</w:t>
      </w:r>
      <w:r w:rsidRPr="00C1654C">
        <w:rPr>
          <w:rFonts w:ascii="仿宋_GB2312" w:eastAsia="仿宋_GB2312" w:hAnsi="宋体" w:cs="宋体" w:hint="eastAsia"/>
          <w:sz w:val="32"/>
          <w:szCs w:val="32"/>
        </w:rPr>
        <w:t>〔2008〕2号）</w:t>
      </w:r>
      <w:r w:rsidR="00B60B47">
        <w:rPr>
          <w:rFonts w:ascii="仿宋_GB2312" w:eastAsia="仿宋_GB2312" w:hAnsi="宋体" w:cs="宋体" w:hint="eastAsia"/>
          <w:sz w:val="32"/>
          <w:szCs w:val="32"/>
        </w:rPr>
        <w:t>中三个条件和程序的</w:t>
      </w:r>
      <w:r w:rsidRPr="00C1654C">
        <w:rPr>
          <w:rFonts w:ascii="仿宋_GB2312" w:eastAsia="仿宋_GB2312" w:hAnsi="宋体" w:cs="宋体" w:hint="eastAsia"/>
          <w:sz w:val="32"/>
          <w:szCs w:val="32"/>
        </w:rPr>
        <w:t>基础上，</w:t>
      </w:r>
      <w:r w:rsidR="00B60B47">
        <w:rPr>
          <w:rFonts w:ascii="仿宋_GB2312" w:eastAsia="仿宋_GB2312" w:hAnsi="宋体" w:cs="宋体" w:hint="eastAsia"/>
          <w:sz w:val="32"/>
          <w:szCs w:val="32"/>
        </w:rPr>
        <w:t>根据新的业务实际</w:t>
      </w:r>
      <w:r w:rsidRPr="00C1654C">
        <w:rPr>
          <w:rFonts w:ascii="仿宋_GB2312" w:eastAsia="仿宋_GB2312" w:hAnsi="宋体" w:cs="宋体" w:hint="eastAsia"/>
          <w:sz w:val="32"/>
          <w:szCs w:val="32"/>
        </w:rPr>
        <w:t>进行</w:t>
      </w:r>
      <w:r w:rsidR="00B60B47" w:rsidRPr="00C1654C">
        <w:rPr>
          <w:rFonts w:ascii="仿宋_GB2312" w:eastAsia="仿宋_GB2312" w:hAnsi="宋体" w:cs="宋体" w:hint="eastAsia"/>
          <w:sz w:val="32"/>
          <w:szCs w:val="32"/>
        </w:rPr>
        <w:t>内容</w:t>
      </w:r>
      <w:r w:rsidRPr="00C1654C">
        <w:rPr>
          <w:rFonts w:ascii="仿宋_GB2312" w:eastAsia="仿宋_GB2312" w:hAnsi="宋体" w:cs="宋体" w:hint="eastAsia"/>
          <w:sz w:val="32"/>
          <w:szCs w:val="32"/>
        </w:rPr>
        <w:t>增减</w:t>
      </w:r>
      <w:r w:rsidR="00B60B47" w:rsidRPr="00C1654C">
        <w:rPr>
          <w:rFonts w:ascii="仿宋_GB2312" w:eastAsia="仿宋_GB2312" w:hAnsi="宋体" w:cs="宋体" w:hint="eastAsia"/>
          <w:sz w:val="32"/>
          <w:szCs w:val="32"/>
        </w:rPr>
        <w:t>。</w:t>
      </w:r>
    </w:p>
    <w:p w:rsidR="00DE6A93" w:rsidRPr="00C1654C" w:rsidRDefault="00C1654C" w:rsidP="00BE5B48">
      <w:pPr>
        <w:ind w:firstLineChars="150" w:firstLine="480"/>
        <w:rPr>
          <w:rFonts w:ascii="仿宋_GB2312" w:eastAsia="仿宋_GB2312" w:cs="Times New Roman"/>
          <w:sz w:val="32"/>
          <w:szCs w:val="32"/>
        </w:rPr>
      </w:pPr>
      <w:r w:rsidRPr="00C1654C">
        <w:rPr>
          <w:rFonts w:ascii="仿宋_GB2312" w:eastAsia="仿宋_GB2312" w:cs="宋体" w:hint="eastAsia"/>
          <w:sz w:val="32"/>
          <w:szCs w:val="32"/>
        </w:rPr>
        <w:t>（二）</w:t>
      </w:r>
      <w:r w:rsidRPr="00C1654C">
        <w:rPr>
          <w:rFonts w:ascii="仿宋_GB2312" w:eastAsia="仿宋_GB2312" w:hAnsi="宋体" w:cs="宋体" w:hint="eastAsia"/>
          <w:sz w:val="32"/>
          <w:szCs w:val="32"/>
        </w:rPr>
        <w:t>在制度设计中，将住房公积金缴存、提取和贷款制度作为统一的整体考虑，在提取条件、可提取额度以及贷款额度计算中充分考虑其有机联系。</w:t>
      </w:r>
    </w:p>
    <w:p w:rsidR="00DE6A93" w:rsidRPr="00C1654C" w:rsidRDefault="00C1654C" w:rsidP="00BE5B48">
      <w:pPr>
        <w:ind w:firstLineChars="150" w:firstLine="480"/>
        <w:rPr>
          <w:rFonts w:ascii="仿宋_GB2312" w:eastAsia="仿宋_GB2312" w:cs="Times New Roman"/>
          <w:sz w:val="32"/>
          <w:szCs w:val="32"/>
        </w:rPr>
      </w:pPr>
      <w:r w:rsidRPr="00C1654C">
        <w:rPr>
          <w:rFonts w:ascii="仿宋_GB2312" w:eastAsia="仿宋_GB2312" w:cs="宋体" w:hint="eastAsia"/>
          <w:sz w:val="32"/>
          <w:szCs w:val="32"/>
        </w:rPr>
        <w:t>（三）充分保障职工权益。相关制度设计在考虑资金流量的同时，以便民</w:t>
      </w:r>
      <w:r w:rsidRPr="00C1654C">
        <w:rPr>
          <w:rFonts w:ascii="仿宋_GB2312" w:eastAsia="仿宋_GB2312" w:hAnsi="宋体" w:cs="宋体" w:hint="eastAsia"/>
          <w:sz w:val="32"/>
          <w:szCs w:val="32"/>
        </w:rPr>
        <w:t>、</w:t>
      </w:r>
      <w:r w:rsidRPr="00C1654C">
        <w:rPr>
          <w:rFonts w:ascii="仿宋_GB2312" w:eastAsia="仿宋_GB2312" w:cs="宋体" w:hint="eastAsia"/>
          <w:sz w:val="32"/>
          <w:szCs w:val="32"/>
        </w:rPr>
        <w:t>利民为原则，</w:t>
      </w:r>
      <w:r w:rsidRPr="00C1654C">
        <w:rPr>
          <w:rFonts w:ascii="仿宋_GB2312" w:eastAsia="仿宋_GB2312" w:hAnsi="宋体" w:cs="宋体" w:hint="eastAsia"/>
          <w:sz w:val="32"/>
          <w:szCs w:val="32"/>
        </w:rPr>
        <w:t>将</w:t>
      </w:r>
      <w:r w:rsidRPr="00C1654C">
        <w:rPr>
          <w:rFonts w:ascii="仿宋_GB2312" w:eastAsia="仿宋_GB2312" w:cs="宋体" w:hint="eastAsia"/>
          <w:sz w:val="32"/>
          <w:szCs w:val="32"/>
        </w:rPr>
        <w:t>办事条件</w:t>
      </w:r>
      <w:r w:rsidRPr="00C1654C">
        <w:rPr>
          <w:rFonts w:ascii="仿宋_GB2312" w:eastAsia="仿宋_GB2312" w:hAnsi="宋体" w:cs="宋体" w:hint="eastAsia"/>
          <w:sz w:val="32"/>
          <w:szCs w:val="32"/>
        </w:rPr>
        <w:t>、办事材料具体化，简化了办事程序。</w:t>
      </w:r>
    </w:p>
    <w:p w:rsidR="00DE6A93" w:rsidRPr="00C1654C" w:rsidRDefault="00C1654C" w:rsidP="00BE5B48">
      <w:pPr>
        <w:ind w:firstLineChars="200" w:firstLine="643"/>
        <w:rPr>
          <w:rFonts w:ascii="仿宋_GB2312" w:eastAsia="仿宋_GB2312" w:cs="Times New Roman"/>
          <w:b/>
          <w:bCs/>
          <w:sz w:val="32"/>
          <w:szCs w:val="32"/>
        </w:rPr>
      </w:pPr>
      <w:r w:rsidRPr="00C1654C">
        <w:rPr>
          <w:rFonts w:ascii="仿宋_GB2312" w:eastAsia="仿宋_GB2312" w:hAnsi="宋体" w:cs="宋体" w:hint="eastAsia"/>
          <w:b/>
          <w:bCs/>
          <w:sz w:val="32"/>
          <w:szCs w:val="32"/>
        </w:rPr>
        <w:t>四、</w:t>
      </w:r>
      <w:r w:rsidRPr="00C1654C">
        <w:rPr>
          <w:rFonts w:ascii="仿宋_GB2312" w:eastAsia="仿宋_GB2312" w:cs="宋体" w:hint="eastAsia"/>
          <w:b/>
          <w:bCs/>
          <w:sz w:val="32"/>
          <w:szCs w:val="32"/>
        </w:rPr>
        <w:t>涉及的主要新增内容及其依据</w:t>
      </w:r>
    </w:p>
    <w:p w:rsidR="00DE6A93" w:rsidRPr="00C1654C" w:rsidRDefault="00C1654C" w:rsidP="00BE5B48">
      <w:pPr>
        <w:ind w:firstLineChars="200" w:firstLine="640"/>
        <w:rPr>
          <w:rFonts w:ascii="仿宋_GB2312" w:eastAsia="仿宋_GB2312" w:cs="Times New Roman"/>
          <w:sz w:val="32"/>
          <w:szCs w:val="32"/>
        </w:rPr>
      </w:pPr>
      <w:r w:rsidRPr="00C1654C">
        <w:rPr>
          <w:rFonts w:ascii="仿宋_GB2312" w:eastAsia="仿宋_GB2312" w:cs="宋体" w:hint="eastAsia"/>
          <w:sz w:val="32"/>
          <w:szCs w:val="32"/>
        </w:rPr>
        <w:t>坚持“房子是用来住的，不是用来炒的”定位，</w:t>
      </w:r>
      <w:r w:rsidR="00A71906" w:rsidRPr="00C1654C">
        <w:rPr>
          <w:rFonts w:ascii="仿宋_GB2312" w:eastAsia="仿宋_GB2312" w:cs="宋体" w:hint="eastAsia"/>
          <w:sz w:val="32"/>
          <w:szCs w:val="32"/>
        </w:rPr>
        <w:t>根据近年来住房和城乡</w:t>
      </w:r>
      <w:r w:rsidR="00B54692" w:rsidRPr="00C1654C">
        <w:rPr>
          <w:rFonts w:ascii="仿宋_GB2312" w:eastAsia="仿宋_GB2312" w:cs="宋体" w:hint="eastAsia"/>
          <w:sz w:val="32"/>
          <w:szCs w:val="32"/>
        </w:rPr>
        <w:t>建设部等部门出台的相关政策，</w:t>
      </w:r>
      <w:r w:rsidRPr="00C1654C">
        <w:rPr>
          <w:rFonts w:ascii="仿宋_GB2312" w:eastAsia="仿宋_GB2312" w:cs="宋体" w:hint="eastAsia"/>
          <w:sz w:val="32"/>
          <w:szCs w:val="32"/>
        </w:rPr>
        <w:t>对比此前出台的《关于住房公积金管理若干具体问题的实施意见》（梅市府办</w:t>
      </w:r>
      <w:r w:rsidRPr="00C1654C">
        <w:rPr>
          <w:rFonts w:ascii="仿宋_GB2312" w:eastAsia="仿宋_GB2312" w:hAnsi="宋体" w:cs="宋体" w:hint="eastAsia"/>
          <w:sz w:val="32"/>
          <w:szCs w:val="32"/>
        </w:rPr>
        <w:t>〔2008〕2号），</w:t>
      </w:r>
      <w:r w:rsidR="00B60B47">
        <w:rPr>
          <w:rFonts w:ascii="仿宋_GB2312" w:eastAsia="仿宋_GB2312" w:hAnsi="宋体" w:cs="宋体" w:hint="eastAsia"/>
          <w:sz w:val="32"/>
          <w:szCs w:val="32"/>
        </w:rPr>
        <w:t>此次修订的</w:t>
      </w:r>
      <w:r w:rsidRPr="00C1654C">
        <w:rPr>
          <w:rFonts w:ascii="仿宋_GB2312" w:eastAsia="仿宋_GB2312" w:cs="宋体" w:hint="eastAsia"/>
          <w:sz w:val="32"/>
          <w:szCs w:val="32"/>
        </w:rPr>
        <w:t>《缴存条件和程序》</w:t>
      </w:r>
      <w:r w:rsidRPr="00C1654C">
        <w:rPr>
          <w:rFonts w:ascii="仿宋_GB2312" w:eastAsia="仿宋_GB2312" w:hAnsi="宋体" w:cs="宋体" w:hint="eastAsia"/>
          <w:sz w:val="32"/>
          <w:szCs w:val="32"/>
        </w:rPr>
        <w:t>、</w:t>
      </w:r>
      <w:r w:rsidRPr="00C1654C">
        <w:rPr>
          <w:rFonts w:ascii="仿宋_GB2312" w:eastAsia="仿宋_GB2312" w:cs="宋体" w:hint="eastAsia"/>
          <w:sz w:val="32"/>
          <w:szCs w:val="32"/>
        </w:rPr>
        <w:t>《提取条件和程序》</w:t>
      </w:r>
      <w:r w:rsidRPr="00C1654C">
        <w:rPr>
          <w:rFonts w:ascii="仿宋_GB2312" w:eastAsia="仿宋_GB2312" w:hAnsi="宋体" w:cs="宋体" w:hint="eastAsia"/>
          <w:sz w:val="32"/>
          <w:szCs w:val="32"/>
        </w:rPr>
        <w:t>以及</w:t>
      </w:r>
      <w:r w:rsidRPr="00C1654C">
        <w:rPr>
          <w:rFonts w:ascii="仿宋_GB2312" w:eastAsia="仿宋_GB2312" w:cs="宋体" w:hint="eastAsia"/>
          <w:sz w:val="32"/>
          <w:szCs w:val="32"/>
        </w:rPr>
        <w:t>《贷款条件和程序》主要新增了以下几项内容：</w:t>
      </w:r>
    </w:p>
    <w:p w:rsidR="00DE6A93" w:rsidRPr="00C1654C" w:rsidRDefault="00C1654C" w:rsidP="00BE5B48">
      <w:pPr>
        <w:numPr>
          <w:ilvl w:val="0"/>
          <w:numId w:val="1"/>
        </w:numPr>
        <w:ind w:firstLineChars="200" w:firstLine="643"/>
        <w:rPr>
          <w:rFonts w:ascii="仿宋_GB2312" w:eastAsia="仿宋_GB2312" w:cs="Times New Roman"/>
          <w:b/>
          <w:bCs/>
          <w:sz w:val="32"/>
          <w:szCs w:val="32"/>
        </w:rPr>
      </w:pPr>
      <w:r w:rsidRPr="00C1654C">
        <w:rPr>
          <w:rFonts w:ascii="仿宋_GB2312" w:eastAsia="仿宋_GB2312" w:cs="宋体" w:hint="eastAsia"/>
          <w:b/>
          <w:bCs/>
          <w:sz w:val="32"/>
          <w:szCs w:val="32"/>
        </w:rPr>
        <w:t>缴存业务方面</w:t>
      </w:r>
    </w:p>
    <w:p w:rsidR="00DE6A93" w:rsidRPr="00C1654C" w:rsidRDefault="00C1654C" w:rsidP="00BE5B48">
      <w:pPr>
        <w:ind w:firstLineChars="200" w:firstLine="643"/>
        <w:rPr>
          <w:rFonts w:ascii="仿宋_GB2312" w:eastAsia="仿宋_GB2312" w:cs="Times New Roman"/>
          <w:sz w:val="32"/>
          <w:szCs w:val="32"/>
        </w:rPr>
      </w:pPr>
      <w:r w:rsidRPr="00C1654C">
        <w:rPr>
          <w:rFonts w:ascii="仿宋_GB2312" w:eastAsia="仿宋_GB2312" w:cs="宋体" w:hint="eastAsia"/>
          <w:b/>
          <w:bCs/>
          <w:sz w:val="32"/>
          <w:szCs w:val="32"/>
        </w:rPr>
        <w:t>把港、澳、台人员纳入住房公积金缴存对象范围。</w:t>
      </w:r>
      <w:r w:rsidRPr="00C1654C">
        <w:rPr>
          <w:rFonts w:ascii="仿宋_GB2312" w:eastAsia="仿宋_GB2312" w:cs="宋体" w:hint="eastAsia"/>
          <w:sz w:val="32"/>
          <w:szCs w:val="32"/>
        </w:rPr>
        <w:t>根据</w:t>
      </w:r>
      <w:r w:rsidRPr="00C1654C">
        <w:rPr>
          <w:rFonts w:ascii="仿宋_GB2312" w:eastAsia="仿宋_GB2312" w:cs="宋体" w:hint="eastAsia"/>
          <w:sz w:val="32"/>
          <w:szCs w:val="32"/>
        </w:rPr>
        <w:lastRenderedPageBreak/>
        <w:t>住建部</w:t>
      </w:r>
      <w:r w:rsidRPr="00C1654C">
        <w:rPr>
          <w:rFonts w:ascii="仿宋_GB2312" w:eastAsia="仿宋_GB2312" w:hAnsi="宋体" w:cs="宋体" w:hint="eastAsia"/>
          <w:sz w:val="32"/>
          <w:szCs w:val="32"/>
        </w:rPr>
        <w:t>、财政部、中国人民银行、国务院港澳事务办公室以及国务院台湾事务办公室联合印发</w:t>
      </w:r>
      <w:r w:rsidRPr="00C1654C">
        <w:rPr>
          <w:rFonts w:ascii="仿宋_GB2312" w:eastAsia="仿宋_GB2312" w:cs="宋体" w:hint="eastAsia"/>
          <w:sz w:val="32"/>
          <w:szCs w:val="32"/>
        </w:rPr>
        <w:t>《关于在内地（大陆）就业的港澳台同胞享有住房公积金待遇有关问题的意见》（</w:t>
      </w:r>
      <w:proofErr w:type="gramStart"/>
      <w:r w:rsidRPr="00C1654C">
        <w:rPr>
          <w:rFonts w:ascii="仿宋_GB2312" w:eastAsia="仿宋_GB2312" w:cs="宋体" w:hint="eastAsia"/>
          <w:sz w:val="32"/>
          <w:szCs w:val="32"/>
        </w:rPr>
        <w:t>建金</w:t>
      </w:r>
      <w:r w:rsidRPr="00C1654C">
        <w:rPr>
          <w:rFonts w:ascii="仿宋_GB2312" w:eastAsia="仿宋_GB2312" w:hAnsi="宋体" w:cs="宋体" w:hint="eastAsia"/>
          <w:sz w:val="32"/>
          <w:szCs w:val="32"/>
        </w:rPr>
        <w:t>〔2017〕</w:t>
      </w:r>
      <w:proofErr w:type="gramEnd"/>
      <w:r w:rsidRPr="00C1654C">
        <w:rPr>
          <w:rFonts w:ascii="仿宋_GB2312" w:eastAsia="仿宋_GB2312" w:hAnsi="宋体" w:cs="宋体" w:hint="eastAsia"/>
          <w:sz w:val="32"/>
          <w:szCs w:val="32"/>
        </w:rPr>
        <w:t>237号）：</w:t>
      </w:r>
      <w:r w:rsidRPr="00C1654C">
        <w:rPr>
          <w:rFonts w:ascii="仿宋_GB2312" w:eastAsia="仿宋_GB2312" w:cs="宋体" w:hint="eastAsia"/>
          <w:sz w:val="32"/>
          <w:szCs w:val="32"/>
        </w:rPr>
        <w:t>“在内地（大陆）就业的港澳台同胞，均可按照《住房公积金管理条例》和相关政策的规定缴存住房公积金。”</w:t>
      </w:r>
      <w:r w:rsidR="00B54692" w:rsidRPr="00C1654C">
        <w:rPr>
          <w:rFonts w:ascii="仿宋_GB2312" w:eastAsia="仿宋_GB2312" w:cs="宋体" w:hint="eastAsia"/>
          <w:sz w:val="32"/>
          <w:szCs w:val="32"/>
        </w:rPr>
        <w:t>因此，</w:t>
      </w:r>
      <w:r w:rsidRPr="00C1654C">
        <w:rPr>
          <w:rFonts w:ascii="仿宋_GB2312" w:eastAsia="仿宋_GB2312" w:cs="宋体" w:hint="eastAsia"/>
          <w:sz w:val="32"/>
          <w:szCs w:val="32"/>
        </w:rPr>
        <w:t>《缴存条件和程序》规定，港、澳、台人员可参照本缴存条件和程序自愿缴存住房公积金。</w:t>
      </w:r>
    </w:p>
    <w:p w:rsidR="00DE6A93" w:rsidRPr="00C1654C" w:rsidRDefault="00C1654C" w:rsidP="00BE5B48">
      <w:pPr>
        <w:ind w:firstLineChars="147" w:firstLine="472"/>
        <w:rPr>
          <w:rFonts w:ascii="仿宋_GB2312" w:eastAsia="仿宋_GB2312" w:cs="Times New Roman"/>
          <w:b/>
          <w:bCs/>
          <w:sz w:val="32"/>
          <w:szCs w:val="32"/>
        </w:rPr>
      </w:pPr>
      <w:r w:rsidRPr="00C1654C">
        <w:rPr>
          <w:rFonts w:ascii="仿宋_GB2312" w:eastAsia="仿宋_GB2312" w:hAnsi="宋体" w:cs="宋体" w:hint="eastAsia"/>
          <w:b/>
          <w:bCs/>
          <w:sz w:val="32"/>
          <w:szCs w:val="32"/>
        </w:rPr>
        <w:t>（二）提取业务方面</w:t>
      </w:r>
    </w:p>
    <w:p w:rsidR="00DE6A93" w:rsidRPr="00C1654C" w:rsidRDefault="00C1654C" w:rsidP="00BE5B48">
      <w:pPr>
        <w:ind w:firstLineChars="247" w:firstLine="793"/>
        <w:rPr>
          <w:rFonts w:ascii="仿宋_GB2312" w:eastAsia="仿宋_GB2312" w:cs="Times New Roman"/>
          <w:sz w:val="32"/>
          <w:szCs w:val="32"/>
        </w:rPr>
      </w:pPr>
      <w:r w:rsidRPr="00C1654C">
        <w:rPr>
          <w:rFonts w:ascii="仿宋_GB2312" w:eastAsia="仿宋_GB2312" w:hAnsi="宋体" w:cs="宋体" w:hint="eastAsia"/>
          <w:b/>
          <w:bCs/>
          <w:sz w:val="32"/>
          <w:szCs w:val="32"/>
        </w:rPr>
        <w:t>1.规范购买</w:t>
      </w:r>
      <w:r w:rsidRPr="00C1654C">
        <w:rPr>
          <w:rFonts w:ascii="仿宋_GB2312" w:eastAsia="仿宋_GB2312" w:cs="宋体" w:hint="eastAsia"/>
          <w:b/>
          <w:bCs/>
          <w:sz w:val="32"/>
          <w:szCs w:val="32"/>
        </w:rPr>
        <w:t>、建造、翻建、大修自住住房的区域范围。</w:t>
      </w:r>
      <w:r w:rsidRPr="00C1654C">
        <w:rPr>
          <w:rFonts w:ascii="仿宋_GB2312" w:eastAsia="仿宋_GB2312" w:cs="宋体" w:hint="eastAsia"/>
          <w:sz w:val="32"/>
          <w:szCs w:val="32"/>
        </w:rPr>
        <w:t>根据《关于开展治理违规提取住房公积金工作的通知》（</w:t>
      </w:r>
      <w:proofErr w:type="gramStart"/>
      <w:r w:rsidRPr="00C1654C">
        <w:rPr>
          <w:rFonts w:ascii="仿宋_GB2312" w:eastAsia="仿宋_GB2312" w:cs="宋体" w:hint="eastAsia"/>
          <w:sz w:val="32"/>
          <w:szCs w:val="32"/>
        </w:rPr>
        <w:t>建金</w:t>
      </w:r>
      <w:r w:rsidRPr="00C1654C">
        <w:rPr>
          <w:rFonts w:ascii="仿宋_GB2312" w:eastAsia="仿宋_GB2312" w:hAnsi="宋体" w:cs="宋体" w:hint="eastAsia"/>
          <w:sz w:val="32"/>
          <w:szCs w:val="32"/>
        </w:rPr>
        <w:t>〔2018〕</w:t>
      </w:r>
      <w:proofErr w:type="gramEnd"/>
      <w:r w:rsidRPr="00C1654C">
        <w:rPr>
          <w:rFonts w:ascii="仿宋_GB2312" w:eastAsia="仿宋_GB2312" w:hAnsi="宋体" w:cs="宋体" w:hint="eastAsia"/>
          <w:sz w:val="32"/>
          <w:szCs w:val="32"/>
        </w:rPr>
        <w:t>46号</w:t>
      </w:r>
      <w:r w:rsidRPr="00C1654C">
        <w:rPr>
          <w:rFonts w:ascii="仿宋_GB2312" w:eastAsia="仿宋_GB2312" w:cs="宋体" w:hint="eastAsia"/>
          <w:sz w:val="32"/>
          <w:szCs w:val="32"/>
        </w:rPr>
        <w:t>）</w:t>
      </w:r>
      <w:r w:rsidR="00280800">
        <w:rPr>
          <w:rFonts w:ascii="仿宋_GB2312" w:eastAsia="仿宋_GB2312" w:cs="宋体" w:hint="eastAsia"/>
          <w:sz w:val="32"/>
          <w:szCs w:val="32"/>
        </w:rPr>
        <w:t>第一条：</w:t>
      </w:r>
      <w:r w:rsidRPr="00C1654C">
        <w:rPr>
          <w:rFonts w:ascii="仿宋_GB2312" w:eastAsia="仿宋_GB2312" w:hAnsi="宋体" w:cs="宋体" w:hint="eastAsia"/>
          <w:sz w:val="32"/>
          <w:szCs w:val="32"/>
        </w:rPr>
        <w:t>“重点支持提取住房公积金在缴存地或户籍地购买首套普通住房和第二套改善型住房”</w:t>
      </w:r>
      <w:r w:rsidR="00B54692" w:rsidRPr="00C1654C">
        <w:rPr>
          <w:rFonts w:ascii="仿宋_GB2312" w:eastAsia="仿宋_GB2312" w:hAnsi="宋体" w:cs="宋体" w:hint="eastAsia"/>
          <w:sz w:val="32"/>
          <w:szCs w:val="32"/>
        </w:rPr>
        <w:t>。因此，</w:t>
      </w:r>
      <w:r w:rsidRPr="00C1654C">
        <w:rPr>
          <w:rFonts w:ascii="仿宋_GB2312" w:eastAsia="仿宋_GB2312" w:cs="宋体" w:hint="eastAsia"/>
          <w:sz w:val="32"/>
          <w:szCs w:val="32"/>
        </w:rPr>
        <w:t>《提取条件和程序》规定，在本省或职工（或配偶）户籍所在地购、建、翻建、大修自住住房可一次性提取本人、配偶及购房人直系亲属住房公积金账户余额。此项规定，有利于防止提取住房公积金用于炒房投机。</w:t>
      </w:r>
    </w:p>
    <w:p w:rsidR="00DE6A93" w:rsidRPr="00C1654C" w:rsidRDefault="00C1654C" w:rsidP="00BE5B48">
      <w:pPr>
        <w:ind w:firstLineChars="250" w:firstLine="803"/>
        <w:rPr>
          <w:rFonts w:ascii="仿宋_GB2312" w:eastAsia="仿宋_GB2312" w:cs="Times New Roman"/>
          <w:b/>
          <w:bCs/>
          <w:sz w:val="32"/>
          <w:szCs w:val="32"/>
        </w:rPr>
      </w:pPr>
      <w:r w:rsidRPr="00C1654C">
        <w:rPr>
          <w:rFonts w:ascii="仿宋_GB2312" w:eastAsia="仿宋_GB2312" w:hint="eastAsia"/>
          <w:b/>
          <w:bCs/>
          <w:sz w:val="32"/>
          <w:szCs w:val="32"/>
        </w:rPr>
        <w:t>2.</w:t>
      </w:r>
      <w:r w:rsidRPr="00C1654C">
        <w:rPr>
          <w:rFonts w:ascii="仿宋_GB2312" w:eastAsia="仿宋_GB2312" w:cs="宋体" w:hint="eastAsia"/>
          <w:b/>
          <w:bCs/>
          <w:sz w:val="32"/>
          <w:szCs w:val="32"/>
        </w:rPr>
        <w:t>建立家庭不同代际间的扶持机制。</w:t>
      </w:r>
      <w:proofErr w:type="gramStart"/>
      <w:r w:rsidRPr="00C1654C">
        <w:rPr>
          <w:rFonts w:ascii="仿宋_GB2312" w:eastAsia="仿宋_GB2312" w:cs="宋体" w:hint="eastAsia"/>
          <w:sz w:val="32"/>
          <w:szCs w:val="32"/>
        </w:rPr>
        <w:t>根据省住建</w:t>
      </w:r>
      <w:proofErr w:type="gramEnd"/>
      <w:r w:rsidRPr="00C1654C">
        <w:rPr>
          <w:rFonts w:ascii="仿宋_GB2312" w:eastAsia="仿宋_GB2312" w:cs="宋体" w:hint="eastAsia"/>
          <w:sz w:val="32"/>
          <w:szCs w:val="32"/>
        </w:rPr>
        <w:t>厅</w:t>
      </w:r>
      <w:r w:rsidRPr="00C1654C">
        <w:rPr>
          <w:rFonts w:ascii="仿宋_GB2312" w:eastAsia="仿宋_GB2312" w:hAnsi="宋体" w:cs="宋体" w:hint="eastAsia"/>
          <w:sz w:val="32"/>
          <w:szCs w:val="32"/>
        </w:rPr>
        <w:t>、省财政厅、中国人民银行广州分行关于印发</w:t>
      </w:r>
      <w:r w:rsidRPr="00C1654C">
        <w:rPr>
          <w:rFonts w:ascii="仿宋_GB2312" w:eastAsia="仿宋_GB2312" w:cs="宋体" w:hint="eastAsia"/>
          <w:sz w:val="32"/>
          <w:szCs w:val="32"/>
        </w:rPr>
        <w:t>《进一步加强全省住房公积金管理工作的实施意见的通知》（</w:t>
      </w:r>
      <w:proofErr w:type="gramStart"/>
      <w:r w:rsidRPr="00C1654C">
        <w:rPr>
          <w:rFonts w:ascii="仿宋_GB2312" w:eastAsia="仿宋_GB2312" w:cs="宋体" w:hint="eastAsia"/>
          <w:sz w:val="32"/>
          <w:szCs w:val="32"/>
        </w:rPr>
        <w:t>粤建金函</w:t>
      </w:r>
      <w:proofErr w:type="gramEnd"/>
      <w:r w:rsidRPr="00C1654C">
        <w:rPr>
          <w:rFonts w:ascii="仿宋_GB2312" w:eastAsia="仿宋_GB2312" w:hAnsi="宋体" w:cs="宋体" w:hint="eastAsia"/>
          <w:sz w:val="32"/>
          <w:szCs w:val="32"/>
        </w:rPr>
        <w:t>〔2016〕245号）</w:t>
      </w:r>
      <w:r w:rsidR="00280800">
        <w:rPr>
          <w:rFonts w:ascii="仿宋_GB2312" w:eastAsia="仿宋_GB2312" w:hAnsi="宋体" w:cs="宋体" w:hint="eastAsia"/>
          <w:sz w:val="32"/>
          <w:szCs w:val="32"/>
        </w:rPr>
        <w:t>第二条第4点：</w:t>
      </w:r>
      <w:r w:rsidRPr="00C1654C">
        <w:rPr>
          <w:rFonts w:ascii="仿宋_GB2312" w:eastAsia="仿宋_GB2312" w:hAnsi="宋体" w:cs="宋体" w:hint="eastAsia"/>
          <w:sz w:val="32"/>
          <w:szCs w:val="32"/>
        </w:rPr>
        <w:t>“允许缴存职工在购房时同时申请使用父母及子女的住房公积金”</w:t>
      </w:r>
      <w:r w:rsidR="00B54692" w:rsidRPr="00C1654C">
        <w:rPr>
          <w:rFonts w:ascii="仿宋_GB2312" w:eastAsia="仿宋_GB2312" w:hAnsi="宋体" w:cs="宋体" w:hint="eastAsia"/>
          <w:sz w:val="32"/>
          <w:szCs w:val="32"/>
        </w:rPr>
        <w:t>。因此，</w:t>
      </w:r>
      <w:r w:rsidRPr="00C1654C">
        <w:rPr>
          <w:rFonts w:ascii="仿宋_GB2312" w:eastAsia="仿宋_GB2312" w:cs="宋体" w:hint="eastAsia"/>
          <w:sz w:val="32"/>
          <w:szCs w:val="32"/>
        </w:rPr>
        <w:t>《提取条件和程序》规定，在本省或职工（或配偶）户籍所在地购、建、</w:t>
      </w:r>
      <w:r w:rsidRPr="00C1654C">
        <w:rPr>
          <w:rFonts w:ascii="仿宋_GB2312" w:eastAsia="仿宋_GB2312" w:cs="宋体" w:hint="eastAsia"/>
          <w:sz w:val="32"/>
          <w:szCs w:val="32"/>
        </w:rPr>
        <w:lastRenderedPageBreak/>
        <w:t>翻建、大修自住住房可一次性提取本人、配偶及购房人直系亲属住房公积金账户余额。充分发挥了住房公积金在家庭不同代际间的扶持作用，提高了职工的支付能力，有助于职工解决自住住房问题。</w:t>
      </w:r>
    </w:p>
    <w:p w:rsidR="00DE6A93" w:rsidRPr="00C1654C" w:rsidRDefault="00C1654C" w:rsidP="00BE5B48">
      <w:pPr>
        <w:ind w:firstLineChars="200" w:firstLine="643"/>
        <w:rPr>
          <w:rFonts w:ascii="仿宋_GB2312" w:eastAsia="仿宋_GB2312" w:cs="Times New Roman"/>
          <w:b/>
          <w:bCs/>
          <w:sz w:val="32"/>
          <w:szCs w:val="32"/>
        </w:rPr>
      </w:pPr>
      <w:r w:rsidRPr="00C1654C">
        <w:rPr>
          <w:rFonts w:ascii="仿宋_GB2312" w:eastAsia="仿宋_GB2312" w:cs="宋体" w:hint="eastAsia"/>
          <w:b/>
          <w:bCs/>
          <w:sz w:val="32"/>
          <w:szCs w:val="32"/>
        </w:rPr>
        <w:t>（三）贷款业务方面</w:t>
      </w:r>
    </w:p>
    <w:p w:rsidR="00280800" w:rsidRDefault="00C1654C" w:rsidP="00BE5B48">
      <w:pPr>
        <w:ind w:firstLineChars="200" w:firstLine="643"/>
        <w:rPr>
          <w:rFonts w:ascii="仿宋_GB2312" w:eastAsia="仿宋_GB2312" w:cs="宋体"/>
          <w:b/>
          <w:bCs/>
          <w:sz w:val="32"/>
          <w:szCs w:val="32"/>
        </w:rPr>
      </w:pPr>
      <w:r w:rsidRPr="00C1654C">
        <w:rPr>
          <w:rFonts w:ascii="仿宋_GB2312" w:eastAsia="仿宋_GB2312" w:cs="宋体" w:hint="eastAsia"/>
          <w:b/>
          <w:bCs/>
          <w:sz w:val="32"/>
          <w:szCs w:val="32"/>
        </w:rPr>
        <w:t>规范贷款使用次数</w:t>
      </w:r>
      <w:r w:rsidR="00280800">
        <w:rPr>
          <w:rFonts w:ascii="仿宋_GB2312" w:eastAsia="仿宋_GB2312" w:cs="宋体" w:hint="eastAsia"/>
          <w:b/>
          <w:bCs/>
          <w:sz w:val="32"/>
          <w:szCs w:val="32"/>
        </w:rPr>
        <w:t>、</w:t>
      </w:r>
      <w:r w:rsidRPr="00C1654C">
        <w:rPr>
          <w:rFonts w:ascii="仿宋_GB2312" w:eastAsia="仿宋_GB2312" w:cs="宋体" w:hint="eastAsia"/>
          <w:b/>
          <w:bCs/>
          <w:sz w:val="32"/>
          <w:szCs w:val="32"/>
        </w:rPr>
        <w:t>套数</w:t>
      </w:r>
      <w:r w:rsidR="00280800">
        <w:rPr>
          <w:rFonts w:ascii="仿宋_GB2312" w:eastAsia="仿宋_GB2312" w:cs="宋体" w:hint="eastAsia"/>
          <w:b/>
          <w:bCs/>
          <w:sz w:val="32"/>
          <w:szCs w:val="32"/>
        </w:rPr>
        <w:t>及额度</w:t>
      </w:r>
      <w:r w:rsidRPr="00C1654C">
        <w:rPr>
          <w:rFonts w:ascii="仿宋_GB2312" w:eastAsia="仿宋_GB2312" w:cs="宋体" w:hint="eastAsia"/>
          <w:b/>
          <w:bCs/>
          <w:sz w:val="32"/>
          <w:szCs w:val="32"/>
        </w:rPr>
        <w:t>。</w:t>
      </w:r>
    </w:p>
    <w:p w:rsidR="00280800" w:rsidRDefault="00280800" w:rsidP="00BE5B48">
      <w:pPr>
        <w:ind w:firstLine="640"/>
        <w:rPr>
          <w:rFonts w:ascii="仿宋_GB2312" w:eastAsia="仿宋_GB2312" w:cs="宋体"/>
          <w:sz w:val="32"/>
          <w:szCs w:val="32"/>
        </w:rPr>
      </w:pPr>
      <w:r w:rsidRPr="00B34510">
        <w:rPr>
          <w:rFonts w:ascii="仿宋_GB2312" w:eastAsia="仿宋_GB2312" w:cs="宋体" w:hint="eastAsia"/>
          <w:bCs/>
          <w:sz w:val="32"/>
          <w:szCs w:val="32"/>
        </w:rPr>
        <w:t>1、</w:t>
      </w:r>
      <w:r w:rsidR="00C1654C" w:rsidRPr="00C1654C">
        <w:rPr>
          <w:rFonts w:ascii="仿宋_GB2312" w:eastAsia="仿宋_GB2312" w:cs="宋体" w:hint="eastAsia"/>
          <w:sz w:val="32"/>
          <w:szCs w:val="32"/>
        </w:rPr>
        <w:t>根据《住房城乡建设部办公厅关于对住房公积金廉政风险防控抽查情况的通报》（</w:t>
      </w:r>
      <w:proofErr w:type="gramStart"/>
      <w:r w:rsidR="00C1654C" w:rsidRPr="00C1654C">
        <w:rPr>
          <w:rFonts w:ascii="仿宋_GB2312" w:eastAsia="仿宋_GB2312" w:cs="宋体" w:hint="eastAsia"/>
          <w:sz w:val="32"/>
          <w:szCs w:val="32"/>
        </w:rPr>
        <w:t>建办金函</w:t>
      </w:r>
      <w:proofErr w:type="gramEnd"/>
      <w:r w:rsidR="00C1654C" w:rsidRPr="00C1654C">
        <w:rPr>
          <w:rFonts w:ascii="仿宋_GB2312" w:eastAsia="仿宋_GB2312" w:hAnsi="宋体" w:cs="宋体" w:hint="eastAsia"/>
          <w:sz w:val="32"/>
          <w:szCs w:val="32"/>
        </w:rPr>
        <w:t>〔2017〕189号）</w:t>
      </w:r>
      <w:r>
        <w:rPr>
          <w:rFonts w:ascii="仿宋_GB2312" w:eastAsia="仿宋_GB2312" w:hAnsi="宋体" w:cs="宋体" w:hint="eastAsia"/>
          <w:sz w:val="32"/>
          <w:szCs w:val="32"/>
        </w:rPr>
        <w:t>第三条：“不得发放3次及以上住房公积金贷款。”</w:t>
      </w:r>
      <w:r w:rsidR="00B54692" w:rsidRPr="00C1654C">
        <w:rPr>
          <w:rFonts w:ascii="仿宋_GB2312" w:eastAsia="仿宋_GB2312" w:hAnsi="宋体" w:cs="宋体" w:hint="eastAsia"/>
          <w:sz w:val="32"/>
          <w:szCs w:val="32"/>
        </w:rPr>
        <w:t>因此，</w:t>
      </w:r>
      <w:r w:rsidR="00C1654C" w:rsidRPr="00C1654C">
        <w:rPr>
          <w:rFonts w:ascii="仿宋_GB2312" w:eastAsia="仿宋_GB2312" w:cs="宋体" w:hint="eastAsia"/>
          <w:sz w:val="32"/>
          <w:szCs w:val="32"/>
        </w:rPr>
        <w:t>《贷款条件和程序》规定，职工家庭</w:t>
      </w:r>
      <w:r w:rsidR="00B54692" w:rsidRPr="00C1654C">
        <w:rPr>
          <w:rFonts w:ascii="仿宋_GB2312" w:eastAsia="仿宋_GB2312" w:cs="宋体" w:hint="eastAsia"/>
          <w:sz w:val="32"/>
          <w:szCs w:val="32"/>
        </w:rPr>
        <w:t>不能</w:t>
      </w:r>
      <w:r w:rsidR="00C1654C" w:rsidRPr="00C1654C">
        <w:rPr>
          <w:rFonts w:ascii="仿宋_GB2312" w:eastAsia="仿宋_GB2312" w:cs="宋体" w:hint="eastAsia"/>
          <w:sz w:val="32"/>
          <w:szCs w:val="32"/>
        </w:rPr>
        <w:t>第三次申请住房公积金贷款。</w:t>
      </w:r>
    </w:p>
    <w:p w:rsidR="00DE6A93" w:rsidRDefault="00280800" w:rsidP="00BE5B48">
      <w:pPr>
        <w:ind w:firstLine="640"/>
        <w:rPr>
          <w:rFonts w:ascii="仿宋_GB2312" w:eastAsia="仿宋_GB2312" w:cs="宋体"/>
          <w:sz w:val="32"/>
          <w:szCs w:val="32"/>
        </w:rPr>
      </w:pPr>
      <w:r>
        <w:rPr>
          <w:rFonts w:ascii="仿宋_GB2312" w:eastAsia="仿宋_GB2312" w:cs="宋体" w:hint="eastAsia"/>
          <w:sz w:val="32"/>
          <w:szCs w:val="32"/>
        </w:rPr>
        <w:t>2、</w:t>
      </w:r>
      <w:r w:rsidR="00C1654C" w:rsidRPr="00C1654C">
        <w:rPr>
          <w:rFonts w:ascii="仿宋_GB2312" w:eastAsia="仿宋_GB2312" w:cs="宋体" w:hint="eastAsia"/>
          <w:sz w:val="32"/>
          <w:szCs w:val="32"/>
        </w:rPr>
        <w:t>根据《关于发展住房公积金个人住房贷款业务的通知》（</w:t>
      </w:r>
      <w:proofErr w:type="gramStart"/>
      <w:r w:rsidR="00C1654C" w:rsidRPr="00C1654C">
        <w:rPr>
          <w:rFonts w:ascii="仿宋_GB2312" w:eastAsia="仿宋_GB2312" w:cs="宋体" w:hint="eastAsia"/>
          <w:sz w:val="32"/>
          <w:szCs w:val="32"/>
        </w:rPr>
        <w:t>建金</w:t>
      </w:r>
      <w:r w:rsidR="00C1654C" w:rsidRPr="00C1654C">
        <w:rPr>
          <w:rFonts w:ascii="仿宋_GB2312" w:eastAsia="仿宋_GB2312" w:hAnsi="宋体" w:cs="宋体" w:hint="eastAsia"/>
          <w:sz w:val="32"/>
          <w:szCs w:val="32"/>
        </w:rPr>
        <w:t>〔2014〕</w:t>
      </w:r>
      <w:proofErr w:type="gramEnd"/>
      <w:r w:rsidR="00C1654C" w:rsidRPr="00C1654C">
        <w:rPr>
          <w:rFonts w:ascii="仿宋_GB2312" w:eastAsia="仿宋_GB2312" w:hAnsi="宋体" w:cs="宋体" w:hint="eastAsia"/>
          <w:sz w:val="32"/>
          <w:szCs w:val="32"/>
        </w:rPr>
        <w:t>148号</w:t>
      </w:r>
      <w:r w:rsidR="00C1654C" w:rsidRPr="00C1654C">
        <w:rPr>
          <w:rFonts w:ascii="仿宋_GB2312" w:eastAsia="仿宋_GB2312" w:cs="宋体" w:hint="eastAsia"/>
          <w:sz w:val="32"/>
          <w:szCs w:val="32"/>
        </w:rPr>
        <w:t>）</w:t>
      </w:r>
      <w:r w:rsidR="002B4DF6">
        <w:rPr>
          <w:rFonts w:ascii="仿宋_GB2312" w:eastAsia="仿宋_GB2312" w:cs="宋体" w:hint="eastAsia"/>
          <w:sz w:val="32"/>
          <w:szCs w:val="32"/>
        </w:rPr>
        <w:t>第一条</w:t>
      </w:r>
      <w:r w:rsidR="00B54692" w:rsidRPr="00C1654C">
        <w:rPr>
          <w:rFonts w:ascii="仿宋_GB2312" w:eastAsia="仿宋_GB2312" w:cs="宋体" w:hint="eastAsia"/>
          <w:sz w:val="32"/>
          <w:szCs w:val="32"/>
        </w:rPr>
        <w:t>：</w:t>
      </w:r>
      <w:r w:rsidR="00C1654C" w:rsidRPr="00C1654C">
        <w:rPr>
          <w:rFonts w:ascii="仿宋_GB2312" w:eastAsia="仿宋_GB2312" w:cs="宋体" w:hint="eastAsia"/>
          <w:sz w:val="32"/>
          <w:szCs w:val="32"/>
        </w:rPr>
        <w:t>“住房公积金管理中心不得向购买第三套及以上住房的缴存职工家庭发放住房公积金个人住房贷款”。因此，《贷款条件和程序》规定，职工家庭购买第三套自住住房的，不能申请住房公积金贷款。</w:t>
      </w:r>
    </w:p>
    <w:p w:rsidR="00B34510" w:rsidRPr="00642F21" w:rsidRDefault="00280800" w:rsidP="00BE5B48">
      <w:pPr>
        <w:pStyle w:val="Default"/>
        <w:ind w:firstLineChars="200" w:firstLine="640"/>
        <w:jc w:val="both"/>
        <w:rPr>
          <w:rFonts w:ascii="仿宋_GB2312" w:eastAsia="仿宋_GB2312" w:hAnsi="宋体"/>
          <w:sz w:val="32"/>
          <w:szCs w:val="32"/>
        </w:rPr>
      </w:pPr>
      <w:r>
        <w:rPr>
          <w:rFonts w:ascii="仿宋_GB2312" w:eastAsia="仿宋_GB2312" w:cs="宋体" w:hint="eastAsia"/>
          <w:sz w:val="32"/>
          <w:szCs w:val="32"/>
        </w:rPr>
        <w:t>3、</w:t>
      </w:r>
      <w:r w:rsidR="00B34510">
        <w:rPr>
          <w:rFonts w:ascii="仿宋_GB2312" w:eastAsia="仿宋_GB2312" w:cs="宋体" w:hint="eastAsia"/>
          <w:sz w:val="32"/>
          <w:szCs w:val="32"/>
        </w:rPr>
        <w:t>根据</w:t>
      </w:r>
      <w:r w:rsidR="00B34510" w:rsidRPr="00B34510">
        <w:rPr>
          <w:rFonts w:ascii="仿宋_GB2312" w:eastAsia="仿宋_GB2312" w:cs="宋体" w:hint="eastAsia"/>
          <w:sz w:val="32"/>
          <w:szCs w:val="32"/>
        </w:rPr>
        <w:t>《梅州市人民政府办公室印发梅州市关于大力发展装配式建筑实施方案的通知》</w:t>
      </w:r>
      <w:r w:rsidR="00B34510">
        <w:rPr>
          <w:rFonts w:ascii="仿宋_GB2312" w:eastAsia="仿宋_GB2312" w:cs="宋体" w:hint="eastAsia"/>
          <w:sz w:val="32"/>
          <w:szCs w:val="32"/>
        </w:rPr>
        <w:t>（</w:t>
      </w:r>
      <w:r w:rsidR="00B34510" w:rsidRPr="00B34510">
        <w:rPr>
          <w:rFonts w:ascii="仿宋_GB2312" w:eastAsia="仿宋_GB2312" w:cs="宋体" w:hint="eastAsia"/>
          <w:sz w:val="32"/>
          <w:szCs w:val="32"/>
        </w:rPr>
        <w:t>梅市府办〔2018〕10号</w:t>
      </w:r>
      <w:r w:rsidR="00B34510">
        <w:rPr>
          <w:rFonts w:ascii="仿宋_GB2312" w:eastAsia="仿宋_GB2312" w:cs="宋体" w:hint="eastAsia"/>
          <w:sz w:val="32"/>
          <w:szCs w:val="32"/>
        </w:rPr>
        <w:t>）</w:t>
      </w:r>
      <w:r w:rsidR="002B4DF6">
        <w:rPr>
          <w:rFonts w:ascii="仿宋_GB2312" w:eastAsia="仿宋_GB2312" w:cs="宋体" w:hint="eastAsia"/>
          <w:sz w:val="32"/>
          <w:szCs w:val="32"/>
        </w:rPr>
        <w:t>第三条</w:t>
      </w:r>
      <w:r w:rsidR="00B34510">
        <w:rPr>
          <w:rFonts w:ascii="仿宋_GB2312" w:eastAsia="仿宋_GB2312" w:cs="宋体" w:hint="eastAsia"/>
          <w:sz w:val="32"/>
          <w:szCs w:val="32"/>
        </w:rPr>
        <w:t>规定，</w:t>
      </w:r>
      <w:r w:rsidR="00B34510" w:rsidRPr="00642F21">
        <w:rPr>
          <w:rFonts w:ascii="仿宋_GB2312" w:eastAsia="仿宋_GB2312" w:hAnsi="宋体" w:hint="eastAsia"/>
          <w:sz w:val="32"/>
          <w:szCs w:val="32"/>
        </w:rPr>
        <w:t>对购买已认定为装配式建筑项目的商品住宅，</w:t>
      </w:r>
      <w:r w:rsidR="00B34510">
        <w:rPr>
          <w:rFonts w:ascii="仿宋_GB2312" w:eastAsia="仿宋_GB2312" w:hAnsi="宋体" w:hint="eastAsia"/>
          <w:sz w:val="32"/>
          <w:szCs w:val="32"/>
        </w:rPr>
        <w:t>住房</w:t>
      </w:r>
      <w:r w:rsidR="00B34510" w:rsidRPr="00642F21">
        <w:rPr>
          <w:rFonts w:ascii="仿宋_GB2312" w:eastAsia="仿宋_GB2312" w:hAnsi="宋体" w:hint="eastAsia"/>
          <w:sz w:val="32"/>
          <w:szCs w:val="32"/>
        </w:rPr>
        <w:t>公积金贷款额度最高可上浮20%</w:t>
      </w:r>
      <w:r w:rsidR="00B34510" w:rsidRPr="00642F21">
        <w:rPr>
          <w:rFonts w:ascii="仿宋_GB2312" w:eastAsia="仿宋_GB2312" w:hAnsi="宋体"/>
          <w:sz w:val="32"/>
          <w:szCs w:val="32"/>
        </w:rPr>
        <w:t xml:space="preserve"> </w:t>
      </w:r>
      <w:r w:rsidR="00B34510" w:rsidRPr="00642F21">
        <w:rPr>
          <w:rFonts w:ascii="仿宋_GB2312" w:eastAsia="仿宋_GB2312" w:hAnsi="宋体" w:hint="eastAsia"/>
          <w:sz w:val="32"/>
          <w:szCs w:val="32"/>
        </w:rPr>
        <w:t>。</w:t>
      </w:r>
    </w:p>
    <w:p w:rsidR="00DE6A93" w:rsidRPr="00C1654C" w:rsidRDefault="00C1654C" w:rsidP="00BE5B48">
      <w:pPr>
        <w:numPr>
          <w:ilvl w:val="0"/>
          <w:numId w:val="2"/>
        </w:numPr>
        <w:ind w:firstLineChars="146" w:firstLine="469"/>
        <w:rPr>
          <w:rFonts w:ascii="仿宋_GB2312" w:eastAsia="仿宋_GB2312" w:cs="Times New Roman"/>
          <w:b/>
          <w:bCs/>
          <w:sz w:val="32"/>
          <w:szCs w:val="32"/>
        </w:rPr>
      </w:pPr>
      <w:r w:rsidRPr="00C1654C">
        <w:rPr>
          <w:rFonts w:ascii="仿宋_GB2312" w:eastAsia="仿宋_GB2312" w:cs="宋体" w:hint="eastAsia"/>
          <w:b/>
          <w:bCs/>
          <w:sz w:val="32"/>
          <w:szCs w:val="32"/>
        </w:rPr>
        <w:t>其他方面</w:t>
      </w:r>
    </w:p>
    <w:p w:rsidR="00DE6A93" w:rsidRPr="00C1654C" w:rsidRDefault="00C1654C" w:rsidP="00BE5B48">
      <w:pPr>
        <w:ind w:firstLineChars="200" w:firstLine="643"/>
        <w:rPr>
          <w:rFonts w:ascii="仿宋_GB2312" w:eastAsia="仿宋_GB2312" w:cs="Times New Roman"/>
          <w:sz w:val="32"/>
          <w:szCs w:val="32"/>
        </w:rPr>
      </w:pPr>
      <w:r w:rsidRPr="00C1654C">
        <w:rPr>
          <w:rFonts w:ascii="仿宋_GB2312" w:eastAsia="仿宋_GB2312" w:cs="宋体" w:hint="eastAsia"/>
          <w:b/>
          <w:bCs/>
          <w:sz w:val="32"/>
          <w:szCs w:val="32"/>
        </w:rPr>
        <w:t>建立诚信管理机制。</w:t>
      </w:r>
      <w:r w:rsidRPr="00C1654C">
        <w:rPr>
          <w:rFonts w:ascii="仿宋_GB2312" w:eastAsia="仿宋_GB2312" w:cs="宋体" w:hint="eastAsia"/>
          <w:sz w:val="32"/>
          <w:szCs w:val="32"/>
        </w:rPr>
        <w:t>根据《关于开展治理违规提取住房</w:t>
      </w:r>
      <w:r w:rsidRPr="00C1654C">
        <w:rPr>
          <w:rFonts w:ascii="仿宋_GB2312" w:eastAsia="仿宋_GB2312" w:cs="宋体" w:hint="eastAsia"/>
          <w:sz w:val="32"/>
          <w:szCs w:val="32"/>
        </w:rPr>
        <w:lastRenderedPageBreak/>
        <w:t>公积金工作的通知》（</w:t>
      </w:r>
      <w:proofErr w:type="gramStart"/>
      <w:r w:rsidRPr="00C1654C">
        <w:rPr>
          <w:rFonts w:ascii="仿宋_GB2312" w:eastAsia="仿宋_GB2312" w:hAnsi="宋体" w:cs="宋体" w:hint="eastAsia"/>
          <w:sz w:val="32"/>
          <w:szCs w:val="32"/>
        </w:rPr>
        <w:t>建金〔2018〕</w:t>
      </w:r>
      <w:proofErr w:type="gramEnd"/>
      <w:r w:rsidRPr="00C1654C">
        <w:rPr>
          <w:rFonts w:ascii="仿宋_GB2312" w:eastAsia="仿宋_GB2312" w:hAnsi="宋体" w:cs="宋体" w:hint="eastAsia"/>
          <w:sz w:val="32"/>
          <w:szCs w:val="32"/>
        </w:rPr>
        <w:t>46号</w:t>
      </w:r>
      <w:r w:rsidRPr="00C1654C">
        <w:rPr>
          <w:rFonts w:ascii="仿宋_GB2312" w:eastAsia="仿宋_GB2312" w:cs="宋体" w:hint="eastAsia"/>
          <w:sz w:val="32"/>
          <w:szCs w:val="32"/>
        </w:rPr>
        <w:t>）的规定以及参照</w:t>
      </w:r>
      <w:r w:rsidRPr="00C1654C">
        <w:rPr>
          <w:rFonts w:ascii="仿宋_GB2312" w:eastAsia="仿宋_GB2312" w:hAnsi="宋体" w:cs="宋体" w:hint="eastAsia"/>
          <w:sz w:val="32"/>
          <w:szCs w:val="32"/>
        </w:rPr>
        <w:t>广州、深圳等地的做法，</w:t>
      </w:r>
      <w:r w:rsidRPr="00C1654C">
        <w:rPr>
          <w:rFonts w:ascii="仿宋_GB2312" w:eastAsia="仿宋_GB2312" w:cs="宋体" w:hint="eastAsia"/>
          <w:sz w:val="32"/>
          <w:szCs w:val="32"/>
        </w:rPr>
        <w:t>《提取条件和程序》规定，职工提供虚假材料</w:t>
      </w:r>
      <w:proofErr w:type="gramStart"/>
      <w:r w:rsidRPr="00C1654C">
        <w:rPr>
          <w:rFonts w:ascii="仿宋_GB2312" w:eastAsia="仿宋_GB2312" w:cs="宋体" w:hint="eastAsia"/>
          <w:sz w:val="32"/>
          <w:szCs w:val="32"/>
        </w:rPr>
        <w:t>骗提住房</w:t>
      </w:r>
      <w:proofErr w:type="gramEnd"/>
      <w:r w:rsidRPr="00C1654C">
        <w:rPr>
          <w:rFonts w:ascii="仿宋_GB2312" w:eastAsia="仿宋_GB2312" w:cs="宋体" w:hint="eastAsia"/>
          <w:sz w:val="32"/>
          <w:szCs w:val="32"/>
        </w:rPr>
        <w:t>公积金的，由住房公积金管理中心责令限期退回</w:t>
      </w:r>
      <w:bookmarkStart w:id="0" w:name="_GoBack"/>
      <w:bookmarkEnd w:id="0"/>
      <w:r w:rsidRPr="00C1654C">
        <w:rPr>
          <w:rFonts w:ascii="仿宋_GB2312" w:eastAsia="仿宋_GB2312" w:cs="宋体" w:hint="eastAsia"/>
          <w:sz w:val="32"/>
          <w:szCs w:val="32"/>
        </w:rPr>
        <w:t>所提资金；将实施骗提行为的职工（含已遂和未遂）列入住房公积金管理系统黑名单，五年内不得使用住房公积金（包括提取及贷款）；涉嫌犯罪的，移送公安机关及其他职能部门处理。</w:t>
      </w:r>
    </w:p>
    <w:p w:rsidR="00DE6A93" w:rsidRPr="00C1654C" w:rsidRDefault="00C1654C" w:rsidP="00BE5B48">
      <w:pPr>
        <w:ind w:firstLineChars="200" w:firstLine="640"/>
        <w:rPr>
          <w:rFonts w:ascii="仿宋_GB2312" w:eastAsia="仿宋_GB2312" w:cs="Times New Roman"/>
          <w:sz w:val="32"/>
          <w:szCs w:val="32"/>
        </w:rPr>
      </w:pPr>
      <w:r w:rsidRPr="00C1654C">
        <w:rPr>
          <w:rFonts w:ascii="仿宋_GB2312" w:eastAsia="仿宋_GB2312" w:cs="宋体" w:hint="eastAsia"/>
          <w:sz w:val="32"/>
          <w:szCs w:val="32"/>
        </w:rPr>
        <w:t>专此说明。</w:t>
      </w:r>
    </w:p>
    <w:p w:rsidR="00DE6A93" w:rsidRPr="00C1654C" w:rsidRDefault="00DE6A93" w:rsidP="00BE5B48">
      <w:pPr>
        <w:ind w:firstLineChars="200" w:firstLine="640"/>
        <w:rPr>
          <w:rFonts w:ascii="仿宋_GB2312" w:eastAsia="仿宋_GB2312" w:cs="Times New Roman"/>
          <w:sz w:val="32"/>
          <w:szCs w:val="32"/>
        </w:rPr>
      </w:pPr>
    </w:p>
    <w:p w:rsidR="00D0417C" w:rsidRDefault="00D0417C" w:rsidP="00BE5B48">
      <w:pPr>
        <w:ind w:firstLineChars="1350" w:firstLine="4320"/>
        <w:rPr>
          <w:rFonts w:ascii="仿宋_GB2312" w:eastAsia="仿宋_GB2312" w:cs="宋体"/>
          <w:sz w:val="32"/>
          <w:szCs w:val="32"/>
        </w:rPr>
      </w:pPr>
    </w:p>
    <w:p w:rsidR="00D0417C" w:rsidRDefault="00D0417C" w:rsidP="00BE5B48">
      <w:pPr>
        <w:ind w:firstLineChars="1350" w:firstLine="4320"/>
        <w:rPr>
          <w:rFonts w:ascii="仿宋_GB2312" w:eastAsia="仿宋_GB2312" w:cs="宋体"/>
          <w:sz w:val="32"/>
          <w:szCs w:val="32"/>
        </w:rPr>
      </w:pPr>
    </w:p>
    <w:p w:rsidR="00D0417C" w:rsidRDefault="00D0417C" w:rsidP="00BE5B48">
      <w:pPr>
        <w:ind w:firstLineChars="1350" w:firstLine="4320"/>
        <w:rPr>
          <w:rFonts w:ascii="仿宋_GB2312" w:eastAsia="仿宋_GB2312" w:cs="宋体"/>
          <w:sz w:val="32"/>
          <w:szCs w:val="32"/>
        </w:rPr>
      </w:pPr>
    </w:p>
    <w:p w:rsidR="00DE6A93" w:rsidRPr="00C1654C" w:rsidRDefault="00C1654C" w:rsidP="00BE5B48">
      <w:pPr>
        <w:ind w:firstLineChars="1350" w:firstLine="4320"/>
        <w:rPr>
          <w:rFonts w:ascii="仿宋_GB2312" w:eastAsia="仿宋_GB2312" w:cs="Times New Roman"/>
          <w:sz w:val="32"/>
          <w:szCs w:val="32"/>
        </w:rPr>
      </w:pPr>
      <w:r w:rsidRPr="00C1654C">
        <w:rPr>
          <w:rFonts w:ascii="仿宋_GB2312" w:eastAsia="仿宋_GB2312" w:cs="宋体" w:hint="eastAsia"/>
          <w:sz w:val="32"/>
          <w:szCs w:val="32"/>
        </w:rPr>
        <w:t>梅州市住房公积金管理中心</w:t>
      </w:r>
    </w:p>
    <w:p w:rsidR="00DE6A93" w:rsidRPr="00C1654C" w:rsidRDefault="00D0417C" w:rsidP="00BE5B48">
      <w:pPr>
        <w:ind w:firstLineChars="1550" w:firstLine="4960"/>
        <w:rPr>
          <w:rFonts w:ascii="仿宋_GB2312" w:eastAsia="仿宋_GB2312" w:cs="Times New Roman"/>
          <w:sz w:val="32"/>
          <w:szCs w:val="32"/>
        </w:rPr>
      </w:pPr>
      <w:r>
        <w:rPr>
          <w:rFonts w:ascii="仿宋_GB2312" w:eastAsia="仿宋_GB2312" w:cs="宋体" w:hint="eastAsia"/>
          <w:sz w:val="32"/>
          <w:szCs w:val="32"/>
        </w:rPr>
        <w:t>2</w:t>
      </w:r>
      <w:r w:rsidR="00C1654C" w:rsidRPr="00C1654C">
        <w:rPr>
          <w:rFonts w:ascii="仿宋_GB2312" w:eastAsia="仿宋_GB2312" w:cs="宋体" w:hint="eastAsia"/>
          <w:sz w:val="32"/>
          <w:szCs w:val="32"/>
        </w:rPr>
        <w:t>018年</w:t>
      </w:r>
      <w:r w:rsidR="005C7774">
        <w:rPr>
          <w:rFonts w:ascii="仿宋_GB2312" w:eastAsia="仿宋_GB2312" w:cs="宋体" w:hint="eastAsia"/>
          <w:sz w:val="32"/>
          <w:szCs w:val="32"/>
        </w:rPr>
        <w:t>11</w:t>
      </w:r>
      <w:r w:rsidR="00C1654C" w:rsidRPr="00C1654C">
        <w:rPr>
          <w:rFonts w:ascii="仿宋_GB2312" w:eastAsia="仿宋_GB2312" w:cs="宋体" w:hint="eastAsia"/>
          <w:sz w:val="32"/>
          <w:szCs w:val="32"/>
        </w:rPr>
        <w:t>月29日</w:t>
      </w:r>
    </w:p>
    <w:sectPr w:rsidR="00DE6A93" w:rsidRPr="00C1654C" w:rsidSect="00DE6A9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A93" w:rsidRDefault="00DE6A93" w:rsidP="00DE6A93">
      <w:r>
        <w:separator/>
      </w:r>
    </w:p>
  </w:endnote>
  <w:endnote w:type="continuationSeparator" w:id="0">
    <w:p w:rsidR="00DE6A93" w:rsidRDefault="00DE6A93" w:rsidP="00DE6A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WXFS">
    <w:altName w:val="Arial Unicode MS"/>
    <w:panose1 w:val="00000000000000000000"/>
    <w:charset w:val="86"/>
    <w:family w:val="swiss"/>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A93" w:rsidRDefault="00F60DEB">
    <w:pPr>
      <w:pStyle w:val="a3"/>
      <w:jc w:val="center"/>
      <w:rPr>
        <w:rFonts w:cs="Times New Roman"/>
      </w:rPr>
    </w:pPr>
    <w:r w:rsidRPr="00F60DEB">
      <w:fldChar w:fldCharType="begin"/>
    </w:r>
    <w:r w:rsidR="00C1654C">
      <w:instrText xml:space="preserve"> PAGE   \* MERGEFORMAT </w:instrText>
    </w:r>
    <w:r w:rsidRPr="00F60DEB">
      <w:fldChar w:fldCharType="separate"/>
    </w:r>
    <w:r w:rsidR="005C7774" w:rsidRPr="005C7774">
      <w:rPr>
        <w:noProof/>
        <w:lang w:val="zh-CN"/>
      </w:rPr>
      <w:t>6</w:t>
    </w:r>
    <w:r>
      <w:rPr>
        <w:lang w:val="zh-CN"/>
      </w:rPr>
      <w:fldChar w:fldCharType="end"/>
    </w:r>
  </w:p>
  <w:p w:rsidR="00DE6A93" w:rsidRDefault="00DE6A93">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A93" w:rsidRDefault="00DE6A93" w:rsidP="00DE6A93">
      <w:r>
        <w:separator/>
      </w:r>
    </w:p>
  </w:footnote>
  <w:footnote w:type="continuationSeparator" w:id="0">
    <w:p w:rsidR="00DE6A93" w:rsidRDefault="00DE6A93" w:rsidP="00DE6A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C90FBD"/>
    <w:multiLevelType w:val="singleLevel"/>
    <w:tmpl w:val="F9C90FBD"/>
    <w:lvl w:ilvl="0">
      <w:start w:val="1"/>
      <w:numFmt w:val="chineseCounting"/>
      <w:suff w:val="nothing"/>
      <w:lvlText w:val="（%1）"/>
      <w:lvlJc w:val="left"/>
      <w:rPr>
        <w:rFonts w:hint="eastAsia"/>
      </w:rPr>
    </w:lvl>
  </w:abstractNum>
  <w:abstractNum w:abstractNumId="1">
    <w:nsid w:val="31395299"/>
    <w:multiLevelType w:val="singleLevel"/>
    <w:tmpl w:val="31395299"/>
    <w:lvl w:ilvl="0">
      <w:start w:val="4"/>
      <w:numFmt w:val="chineseCounting"/>
      <w:suff w:val="nothing"/>
      <w:lvlText w:val="（%1）"/>
      <w:lvlJc w:val="left"/>
      <w:rPr>
        <w:rFonts w:hint="eastAsia"/>
      </w:rPr>
    </w:lvl>
  </w:abstractNum>
  <w:abstractNum w:abstractNumId="2">
    <w:nsid w:val="5AD575A6"/>
    <w:multiLevelType w:val="hybridMultilevel"/>
    <w:tmpl w:val="2BFE3A1A"/>
    <w:lvl w:ilvl="0" w:tplc="DC3ED84A">
      <w:start w:val="1"/>
      <w:numFmt w:val="decimal"/>
      <w:lvlText w:val="%1、"/>
      <w:lvlJc w:val="left"/>
      <w:pPr>
        <w:ind w:left="1798" w:hanging="1155"/>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0B42"/>
    <w:rsid w:val="0000037B"/>
    <w:rsid w:val="000F1019"/>
    <w:rsid w:val="00100CF9"/>
    <w:rsid w:val="001D06F6"/>
    <w:rsid w:val="001D3EB5"/>
    <w:rsid w:val="00204429"/>
    <w:rsid w:val="0025277A"/>
    <w:rsid w:val="00267742"/>
    <w:rsid w:val="00280800"/>
    <w:rsid w:val="00294B69"/>
    <w:rsid w:val="00295805"/>
    <w:rsid w:val="00296AFA"/>
    <w:rsid w:val="002A3763"/>
    <w:rsid w:val="002A7584"/>
    <w:rsid w:val="002B4DF6"/>
    <w:rsid w:val="002C3D02"/>
    <w:rsid w:val="002D1EF4"/>
    <w:rsid w:val="002E3713"/>
    <w:rsid w:val="003114DD"/>
    <w:rsid w:val="00312952"/>
    <w:rsid w:val="0032227A"/>
    <w:rsid w:val="0039415A"/>
    <w:rsid w:val="003A589D"/>
    <w:rsid w:val="003D3693"/>
    <w:rsid w:val="003D5B7F"/>
    <w:rsid w:val="003E1780"/>
    <w:rsid w:val="003E7B4E"/>
    <w:rsid w:val="003F28BE"/>
    <w:rsid w:val="003F461E"/>
    <w:rsid w:val="004505AA"/>
    <w:rsid w:val="00470638"/>
    <w:rsid w:val="00486410"/>
    <w:rsid w:val="004A10B9"/>
    <w:rsid w:val="004D527B"/>
    <w:rsid w:val="00520E7D"/>
    <w:rsid w:val="0052308B"/>
    <w:rsid w:val="00547635"/>
    <w:rsid w:val="00562E8E"/>
    <w:rsid w:val="00563ADD"/>
    <w:rsid w:val="0059260C"/>
    <w:rsid w:val="00594BAB"/>
    <w:rsid w:val="005C121A"/>
    <w:rsid w:val="005C7501"/>
    <w:rsid w:val="005C7774"/>
    <w:rsid w:val="005E4AA0"/>
    <w:rsid w:val="005F2900"/>
    <w:rsid w:val="0061402F"/>
    <w:rsid w:val="0062196C"/>
    <w:rsid w:val="00632F69"/>
    <w:rsid w:val="00637A46"/>
    <w:rsid w:val="0067055C"/>
    <w:rsid w:val="00695EEB"/>
    <w:rsid w:val="006A589F"/>
    <w:rsid w:val="006C1031"/>
    <w:rsid w:val="006D68E4"/>
    <w:rsid w:val="007013F9"/>
    <w:rsid w:val="00705C26"/>
    <w:rsid w:val="007651EE"/>
    <w:rsid w:val="007D2BEE"/>
    <w:rsid w:val="007F4C3C"/>
    <w:rsid w:val="00817C10"/>
    <w:rsid w:val="008356CF"/>
    <w:rsid w:val="008622E4"/>
    <w:rsid w:val="00887052"/>
    <w:rsid w:val="008C7739"/>
    <w:rsid w:val="008E047C"/>
    <w:rsid w:val="009401AD"/>
    <w:rsid w:val="00986297"/>
    <w:rsid w:val="00986DA9"/>
    <w:rsid w:val="009A5E13"/>
    <w:rsid w:val="00A02D8A"/>
    <w:rsid w:val="00A169CE"/>
    <w:rsid w:val="00A547AE"/>
    <w:rsid w:val="00A71906"/>
    <w:rsid w:val="00B059D2"/>
    <w:rsid w:val="00B07E58"/>
    <w:rsid w:val="00B20F29"/>
    <w:rsid w:val="00B270D5"/>
    <w:rsid w:val="00B30753"/>
    <w:rsid w:val="00B30FBE"/>
    <w:rsid w:val="00B34510"/>
    <w:rsid w:val="00B404DA"/>
    <w:rsid w:val="00B54692"/>
    <w:rsid w:val="00B55D6E"/>
    <w:rsid w:val="00B60B47"/>
    <w:rsid w:val="00B81573"/>
    <w:rsid w:val="00BA0605"/>
    <w:rsid w:val="00BB4FC3"/>
    <w:rsid w:val="00BE2083"/>
    <w:rsid w:val="00BE5B48"/>
    <w:rsid w:val="00C0062C"/>
    <w:rsid w:val="00C05B04"/>
    <w:rsid w:val="00C1654C"/>
    <w:rsid w:val="00C16D5B"/>
    <w:rsid w:val="00C44F8C"/>
    <w:rsid w:val="00C60765"/>
    <w:rsid w:val="00C90418"/>
    <w:rsid w:val="00C9525C"/>
    <w:rsid w:val="00CA780B"/>
    <w:rsid w:val="00CB2DB5"/>
    <w:rsid w:val="00CC1C13"/>
    <w:rsid w:val="00CD1EE4"/>
    <w:rsid w:val="00D025C8"/>
    <w:rsid w:val="00D0417C"/>
    <w:rsid w:val="00D4688F"/>
    <w:rsid w:val="00D568A2"/>
    <w:rsid w:val="00D60B42"/>
    <w:rsid w:val="00DA7150"/>
    <w:rsid w:val="00DB200D"/>
    <w:rsid w:val="00DC796C"/>
    <w:rsid w:val="00DE0B72"/>
    <w:rsid w:val="00DE6A93"/>
    <w:rsid w:val="00E26B6F"/>
    <w:rsid w:val="00E52EDE"/>
    <w:rsid w:val="00E61D76"/>
    <w:rsid w:val="00EA7F73"/>
    <w:rsid w:val="00EB7E13"/>
    <w:rsid w:val="00ED5BFA"/>
    <w:rsid w:val="00EF765D"/>
    <w:rsid w:val="00F34DEE"/>
    <w:rsid w:val="00F60DEB"/>
    <w:rsid w:val="00F702F1"/>
    <w:rsid w:val="00FC0890"/>
    <w:rsid w:val="00FC2983"/>
    <w:rsid w:val="00FE2F66"/>
    <w:rsid w:val="00FF2F25"/>
    <w:rsid w:val="03B21849"/>
    <w:rsid w:val="120E06E4"/>
    <w:rsid w:val="15AA09BC"/>
    <w:rsid w:val="2BFE4F81"/>
    <w:rsid w:val="3E3026DD"/>
    <w:rsid w:val="4A6B2EB7"/>
    <w:rsid w:val="4EB57C99"/>
    <w:rsid w:val="5A664060"/>
    <w:rsid w:val="67D313A5"/>
    <w:rsid w:val="7EB308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A93"/>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E6A93"/>
    <w:pPr>
      <w:tabs>
        <w:tab w:val="center" w:pos="4153"/>
        <w:tab w:val="right" w:pos="8306"/>
      </w:tabs>
      <w:snapToGrid w:val="0"/>
      <w:jc w:val="left"/>
    </w:pPr>
    <w:rPr>
      <w:sz w:val="18"/>
      <w:szCs w:val="18"/>
    </w:rPr>
  </w:style>
  <w:style w:type="paragraph" w:styleId="a4">
    <w:name w:val="header"/>
    <w:basedOn w:val="a"/>
    <w:link w:val="Char0"/>
    <w:uiPriority w:val="99"/>
    <w:semiHidden/>
    <w:rsid w:val="00DE6A93"/>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locked/>
    <w:rsid w:val="00DE6A93"/>
    <w:rPr>
      <w:sz w:val="18"/>
      <w:szCs w:val="18"/>
    </w:rPr>
  </w:style>
  <w:style w:type="character" w:customStyle="1" w:styleId="Char0">
    <w:name w:val="页眉 Char"/>
    <w:basedOn w:val="a0"/>
    <w:link w:val="a4"/>
    <w:uiPriority w:val="99"/>
    <w:semiHidden/>
    <w:qFormat/>
    <w:locked/>
    <w:rsid w:val="00DE6A93"/>
    <w:rPr>
      <w:sz w:val="18"/>
      <w:szCs w:val="18"/>
    </w:rPr>
  </w:style>
  <w:style w:type="paragraph" w:styleId="a5">
    <w:name w:val="List Paragraph"/>
    <w:basedOn w:val="a"/>
    <w:uiPriority w:val="99"/>
    <w:qFormat/>
    <w:rsid w:val="00DE6A93"/>
    <w:pPr>
      <w:ind w:firstLineChars="200" w:firstLine="420"/>
    </w:pPr>
  </w:style>
  <w:style w:type="paragraph" w:customStyle="1" w:styleId="Default">
    <w:name w:val="Default"/>
    <w:rsid w:val="00B34510"/>
    <w:pPr>
      <w:widowControl w:val="0"/>
      <w:autoSpaceDE w:val="0"/>
      <w:autoSpaceDN w:val="0"/>
      <w:adjustRightInd w:val="0"/>
    </w:pPr>
    <w:rPr>
      <w:rFonts w:ascii="WXFS" w:eastAsia="WXFS" w:hAnsi="Times New Roman" w:cs="WXFS"/>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2559</Words>
  <Characters>114</Characters>
  <Application>Microsoft Office Word</Application>
  <DocSecurity>0</DocSecurity>
  <Lines>1</Lines>
  <Paragraphs>5</Paragraphs>
  <ScaleCrop>false</ScaleCrop>
  <Company>mzgjj</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gjj</dc:creator>
  <cp:lastModifiedBy>公积金管理中心(杨建欢)</cp:lastModifiedBy>
  <cp:revision>39</cp:revision>
  <cp:lastPrinted>2018-10-31T07:06:00Z</cp:lastPrinted>
  <dcterms:created xsi:type="dcterms:W3CDTF">2017-10-30T03:45:00Z</dcterms:created>
  <dcterms:modified xsi:type="dcterms:W3CDTF">2018-11-29T03:30:00Z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