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E2C" w:rsidRDefault="00682E2C" w:rsidP="00682E2C">
      <w:pPr>
        <w:jc w:val="center"/>
        <w:rPr>
          <w:rFonts w:asciiTheme="majorEastAsia" w:eastAsiaTheme="majorEastAsia" w:hAnsiTheme="majorEastAsia"/>
          <w:b/>
          <w:sz w:val="44"/>
          <w:szCs w:val="44"/>
        </w:rPr>
      </w:pPr>
      <w:r w:rsidRPr="00682E2C">
        <w:rPr>
          <w:rFonts w:asciiTheme="majorEastAsia" w:eastAsiaTheme="majorEastAsia" w:hAnsiTheme="majorEastAsia" w:hint="eastAsia"/>
          <w:b/>
          <w:sz w:val="44"/>
          <w:szCs w:val="44"/>
        </w:rPr>
        <w:t>今冬明春</w:t>
      </w:r>
      <w:r w:rsidR="00D8623E">
        <w:rPr>
          <w:rFonts w:asciiTheme="majorEastAsia" w:eastAsiaTheme="majorEastAsia" w:hAnsiTheme="majorEastAsia" w:hint="eastAsia"/>
          <w:b/>
          <w:sz w:val="44"/>
          <w:szCs w:val="44"/>
        </w:rPr>
        <w:t>全</w:t>
      </w:r>
      <w:r w:rsidR="00D8623E" w:rsidRPr="00682E2C">
        <w:rPr>
          <w:rFonts w:asciiTheme="majorEastAsia" w:eastAsiaTheme="majorEastAsia" w:hAnsiTheme="majorEastAsia" w:hint="eastAsia"/>
          <w:b/>
          <w:sz w:val="44"/>
          <w:szCs w:val="44"/>
        </w:rPr>
        <w:t>市</w:t>
      </w:r>
      <w:r w:rsidRPr="00682E2C">
        <w:rPr>
          <w:rFonts w:asciiTheme="majorEastAsia" w:eastAsiaTheme="majorEastAsia" w:hAnsiTheme="majorEastAsia" w:hint="eastAsia"/>
          <w:b/>
          <w:sz w:val="44"/>
          <w:szCs w:val="44"/>
        </w:rPr>
        <w:t>住房城乡建设系统</w:t>
      </w:r>
    </w:p>
    <w:p w:rsidR="00682E2C" w:rsidRPr="00682E2C" w:rsidRDefault="00682E2C" w:rsidP="00682E2C">
      <w:pPr>
        <w:jc w:val="center"/>
        <w:rPr>
          <w:rFonts w:asciiTheme="majorEastAsia" w:eastAsiaTheme="majorEastAsia" w:hAnsiTheme="majorEastAsia"/>
          <w:b/>
          <w:sz w:val="44"/>
          <w:szCs w:val="44"/>
        </w:rPr>
      </w:pPr>
      <w:r w:rsidRPr="00682E2C">
        <w:rPr>
          <w:rFonts w:asciiTheme="majorEastAsia" w:eastAsiaTheme="majorEastAsia" w:hAnsiTheme="majorEastAsia" w:hint="eastAsia"/>
          <w:b/>
          <w:sz w:val="44"/>
          <w:szCs w:val="44"/>
        </w:rPr>
        <w:t>消防安全防控工作方案</w:t>
      </w:r>
    </w:p>
    <w:p w:rsidR="00682E2C" w:rsidRPr="00682E2C" w:rsidRDefault="00682E2C" w:rsidP="00682E2C">
      <w:pPr>
        <w:rPr>
          <w:rFonts w:ascii="仿宋_GB2312" w:eastAsia="仿宋_GB2312"/>
          <w:sz w:val="32"/>
          <w:szCs w:val="32"/>
        </w:rPr>
      </w:pPr>
    </w:p>
    <w:p w:rsidR="00682E2C" w:rsidRPr="00682E2C" w:rsidRDefault="00682E2C" w:rsidP="001A1347">
      <w:pPr>
        <w:rPr>
          <w:rFonts w:ascii="仿宋_GB2312" w:eastAsia="仿宋_GB2312"/>
          <w:sz w:val="32"/>
          <w:szCs w:val="32"/>
        </w:rPr>
      </w:pPr>
      <w:r w:rsidRPr="00682E2C">
        <w:rPr>
          <w:rFonts w:ascii="仿宋_GB2312" w:eastAsia="仿宋_GB2312" w:hint="eastAsia"/>
          <w:sz w:val="32"/>
          <w:szCs w:val="32"/>
        </w:rPr>
        <w:t xml:space="preserve">    2014年元旦、春节将至，为有效预防这段时期全市房屋市政工程施工、燃气火灾的发生，根据</w:t>
      </w:r>
      <w:r w:rsidR="00926183" w:rsidRPr="00926183">
        <w:rPr>
          <w:rFonts w:ascii="仿宋_GB2312" w:eastAsia="仿宋_GB2312" w:hint="eastAsia"/>
          <w:sz w:val="32"/>
          <w:szCs w:val="32"/>
        </w:rPr>
        <w:t>全省进一步加强今冬明春火灾防控工作电视电话会议精神</w:t>
      </w:r>
      <w:r w:rsidR="00926183">
        <w:rPr>
          <w:rFonts w:ascii="仿宋_GB2312" w:eastAsia="仿宋_GB2312" w:hint="eastAsia"/>
          <w:sz w:val="32"/>
          <w:szCs w:val="32"/>
        </w:rPr>
        <w:t>和</w:t>
      </w:r>
      <w:r w:rsidRPr="00682E2C">
        <w:rPr>
          <w:rFonts w:ascii="仿宋_GB2312" w:eastAsia="仿宋_GB2312" w:hint="eastAsia"/>
          <w:sz w:val="32"/>
          <w:szCs w:val="32"/>
        </w:rPr>
        <w:t>《广东省住房和城乡建设厅关于印发今冬明春全省住房城乡建设系统消防安全防控工作方案的通知》（</w:t>
      </w:r>
      <w:proofErr w:type="gramStart"/>
      <w:r w:rsidRPr="00682E2C">
        <w:rPr>
          <w:rFonts w:ascii="仿宋_GB2312" w:eastAsia="仿宋_GB2312" w:hint="eastAsia"/>
          <w:sz w:val="32"/>
          <w:szCs w:val="32"/>
        </w:rPr>
        <w:t>粤建质〔2013〕</w:t>
      </w:r>
      <w:proofErr w:type="gramEnd"/>
      <w:r w:rsidRPr="00682E2C">
        <w:rPr>
          <w:rFonts w:ascii="仿宋_GB2312" w:eastAsia="仿宋_GB2312" w:hint="eastAsia"/>
          <w:sz w:val="32"/>
          <w:szCs w:val="32"/>
        </w:rPr>
        <w:t>153号）</w:t>
      </w:r>
      <w:r w:rsidR="00926183">
        <w:rPr>
          <w:rFonts w:ascii="仿宋_GB2312" w:eastAsia="仿宋_GB2312" w:hint="eastAsia"/>
          <w:sz w:val="32"/>
          <w:szCs w:val="32"/>
        </w:rPr>
        <w:t>以及</w:t>
      </w:r>
      <w:r w:rsidR="001A1347" w:rsidRPr="001A1347">
        <w:rPr>
          <w:rFonts w:ascii="仿宋_GB2312" w:eastAsia="仿宋_GB2312"/>
          <w:bCs/>
          <w:sz w:val="32"/>
          <w:szCs w:val="32"/>
        </w:rPr>
        <w:t>《梅州市人民政府办公室关于印发梅州市深入开展今冬明春火灾隐患排查整治工作方案的通知》</w:t>
      </w:r>
      <w:r w:rsidR="008B365A" w:rsidRPr="00682E2C">
        <w:rPr>
          <w:rFonts w:ascii="仿宋_GB2312" w:eastAsia="仿宋_GB2312" w:hint="eastAsia"/>
          <w:sz w:val="32"/>
          <w:szCs w:val="32"/>
        </w:rPr>
        <w:t>（</w:t>
      </w:r>
      <w:r w:rsidR="008B365A">
        <w:rPr>
          <w:rFonts w:ascii="仿宋_GB2312" w:eastAsia="仿宋_GB2312" w:hint="eastAsia"/>
          <w:sz w:val="32"/>
          <w:szCs w:val="32"/>
        </w:rPr>
        <w:t>梅市府办明电</w:t>
      </w:r>
      <w:r w:rsidR="008B365A" w:rsidRPr="00682E2C">
        <w:rPr>
          <w:rFonts w:ascii="仿宋_GB2312" w:eastAsia="仿宋_GB2312" w:hint="eastAsia"/>
          <w:sz w:val="32"/>
          <w:szCs w:val="32"/>
        </w:rPr>
        <w:t>〔2013〕1</w:t>
      </w:r>
      <w:r w:rsidR="008B365A">
        <w:rPr>
          <w:rFonts w:ascii="仿宋_GB2312" w:eastAsia="仿宋_GB2312" w:hint="eastAsia"/>
          <w:sz w:val="32"/>
          <w:szCs w:val="32"/>
        </w:rPr>
        <w:t>19</w:t>
      </w:r>
      <w:r w:rsidR="008B365A" w:rsidRPr="00682E2C">
        <w:rPr>
          <w:rFonts w:ascii="仿宋_GB2312" w:eastAsia="仿宋_GB2312" w:hint="eastAsia"/>
          <w:sz w:val="32"/>
          <w:szCs w:val="32"/>
        </w:rPr>
        <w:t>号）</w:t>
      </w:r>
      <w:r w:rsidRPr="00682E2C">
        <w:rPr>
          <w:rFonts w:ascii="仿宋_GB2312" w:eastAsia="仿宋_GB2312" w:hint="eastAsia"/>
          <w:sz w:val="32"/>
          <w:szCs w:val="32"/>
        </w:rPr>
        <w:t>要求，经研究，我局决定将发文之日起至2014年3月底这段时期列为全市住房城乡建设系统今冬明春火灾防控工作重点防护期，切实加强这段时期的消防安全管理，现制定本方案。</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黑体" w:eastAsia="黑体" w:hint="eastAsia"/>
          <w:sz w:val="32"/>
          <w:szCs w:val="32"/>
        </w:rPr>
        <w:t>一、指导思想和工作目标</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全面贯彻落实党中央、国务院以及省委、省政府主要领导近期关于加强安全生产工作的重要讲话、批示精神，认真贯彻落实消防安全有关的法律法规，针对冬季火灾易发、多发的特点，以落实有关企业消防安全责任制、严格依法监管为手段，全面排查和消除房屋市政工程施工、燃气管理等存在的消防安全隐患，切实加强全市住房城乡建设系统相关消防管理工作，预防火灾事故的发生。</w:t>
      </w:r>
    </w:p>
    <w:p w:rsidR="00682E2C" w:rsidRPr="00682E2C" w:rsidRDefault="00682E2C" w:rsidP="00682E2C">
      <w:pPr>
        <w:rPr>
          <w:rFonts w:ascii="黑体" w:eastAsia="黑体"/>
          <w:sz w:val="32"/>
          <w:szCs w:val="32"/>
        </w:rPr>
      </w:pPr>
      <w:r w:rsidRPr="00682E2C">
        <w:rPr>
          <w:rFonts w:ascii="仿宋_GB2312" w:eastAsia="仿宋_GB2312" w:hint="eastAsia"/>
          <w:sz w:val="32"/>
          <w:szCs w:val="32"/>
        </w:rPr>
        <w:t xml:space="preserve">    </w:t>
      </w:r>
      <w:r w:rsidRPr="00682E2C">
        <w:rPr>
          <w:rFonts w:ascii="黑体" w:eastAsia="黑体" w:hint="eastAsia"/>
          <w:sz w:val="32"/>
          <w:szCs w:val="32"/>
        </w:rPr>
        <w:t>二、组织领导</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为确保实现住房城乡建设系统火灾防控目标，市住房和城</w:t>
      </w:r>
      <w:r w:rsidRPr="00682E2C">
        <w:rPr>
          <w:rFonts w:ascii="仿宋_GB2312" w:eastAsia="仿宋_GB2312" w:hint="eastAsia"/>
          <w:sz w:val="32"/>
          <w:szCs w:val="32"/>
        </w:rPr>
        <w:lastRenderedPageBreak/>
        <w:t>乡建设局成立由谢航局长任组长，赖寿华副局长任副组长，建筑管理科、城乡建设科、市建设工程质量安全监督检测站等科室（单位）主要负责人为成员的火灾防控工作领导小组。领导小组下设办公室，办公室设在建筑管理科，具体负责日常管理工作。</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各县（市、区）住房城乡建设行政主管部门要高度重视，结合当地人民政府、消防安全委员会的相关工作部署，成立由部门主要负责同志为组长的火灾防控领导小组，制定本地区住房城乡建设系统火灾防控实施方案，切实加强组织领导，加强宣传教育，确保将开展火灾防控的指导思想、工作目标、工作任务等要求，全面、及时地传达到每个建筑施工、工程监理、燃气等相关企业和在建的房屋市政工程项目，督促和指导各有关单位扎实开展火灾防控工作。</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黑体" w:eastAsia="黑体" w:hint="eastAsia"/>
          <w:sz w:val="32"/>
          <w:szCs w:val="32"/>
        </w:rPr>
        <w:t>三、工作任务</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（一）分阶段部署开展火灾防控工作。鉴于火灾防控重点防护</w:t>
      </w:r>
      <w:proofErr w:type="gramStart"/>
      <w:r w:rsidRPr="00682E2C">
        <w:rPr>
          <w:rFonts w:ascii="仿宋_GB2312" w:eastAsia="仿宋_GB2312" w:hint="eastAsia"/>
          <w:sz w:val="32"/>
          <w:szCs w:val="32"/>
        </w:rPr>
        <w:t>期时间</w:t>
      </w:r>
      <w:proofErr w:type="gramEnd"/>
      <w:r w:rsidRPr="00682E2C">
        <w:rPr>
          <w:rFonts w:ascii="仿宋_GB2312" w:eastAsia="仿宋_GB2312" w:hint="eastAsia"/>
          <w:sz w:val="32"/>
          <w:szCs w:val="32"/>
        </w:rPr>
        <w:t>跨度较大，全市住房城乡建设系统要紧紧围绕上级有关部门近期关于加强消防管理的系列工作要求，分阶段部署开展相关工作。第一阶段是从发文之日起至2014年春节前，建筑施工、工程监理、燃气等相关企业必须在12月底前完成对房屋市政工程、燃气站点等消防状况的自查自纠，并将这次自查自纠情况报送工程所在地住房城乡建设行政主管部门。各县（市、区）住房和城乡规划建设局在</w:t>
      </w:r>
      <w:r w:rsidR="00A442D0">
        <w:rPr>
          <w:rFonts w:ascii="仿宋_GB2312" w:eastAsia="仿宋_GB2312" w:hint="eastAsia"/>
          <w:sz w:val="32"/>
          <w:szCs w:val="32"/>
        </w:rPr>
        <w:t>2014年</w:t>
      </w:r>
      <w:r w:rsidRPr="00682E2C">
        <w:rPr>
          <w:rFonts w:ascii="仿宋_GB2312" w:eastAsia="仿宋_GB2312" w:hint="eastAsia"/>
          <w:sz w:val="32"/>
          <w:szCs w:val="32"/>
        </w:rPr>
        <w:t>1月10日前组织对辖区内的在建房屋市政工程、燃气站点等的消防管理情况</w:t>
      </w:r>
      <w:r w:rsidRPr="00682E2C">
        <w:rPr>
          <w:rFonts w:ascii="仿宋_GB2312" w:eastAsia="仿宋_GB2312" w:hint="eastAsia"/>
          <w:sz w:val="32"/>
          <w:szCs w:val="32"/>
        </w:rPr>
        <w:lastRenderedPageBreak/>
        <w:t>进行检查，在此基础上，我局将于1月中旬进行抽查。第二阶段从2014年春节至2014年3月底，全市住房城乡建设系统要根据上级关于加强安全生产的相关工作部署，结合第一阶段检查发现的消防管理方面存在问题和隐患，以及春节后停产复工的特点，再次组织开展房屋市政工程、燃气站点等存在的消防隐患进行“回头查”。</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二）认真部署开展火灾隐患排查整改。各县（市、区）住房城乡建设行政主管部门开展的排查工作要突出重点，深入检查大型公共建筑工程、县（市、区）和镇一级工程、工业园区（开发区）工程、市政基础设施工程、修缮翻新以及进入装饰装修阶段工程以及燃气站点等的消防管理状况，督促和指导建筑施工、工程监理、燃气等有关企业认真贯彻房屋市政工程施工消防、燃气安全管理的有关法律、法规、技术规范和标准的要求，健全消防管理制度，落实消防安全措施，检查重点包括：</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一是</w:t>
      </w:r>
      <w:r w:rsidRPr="00682E2C">
        <w:rPr>
          <w:rFonts w:ascii="仿宋_GB2312" w:eastAsia="仿宋_GB2312" w:hint="eastAsia"/>
          <w:sz w:val="32"/>
          <w:szCs w:val="32"/>
        </w:rPr>
        <w:t>施工现场是否编制消防设施布置平面图，是否将现场生活区、办公区和作业区按有关规定严格分开；在工地现场显要位置张挂防火警示标志。</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二是</w:t>
      </w:r>
      <w:r w:rsidR="00FD3A2C" w:rsidRPr="00FD3A2C">
        <w:rPr>
          <w:rFonts w:ascii="仿宋_GB2312" w:eastAsia="仿宋_GB2312"/>
          <w:sz w:val="32"/>
          <w:szCs w:val="32"/>
        </w:rPr>
        <w:t>在建建设工程施工工地彩钢板搭建的宿舍、办公等临时用房彩钢板的芯材、安全疏散是否符合消防技术标准要求。</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三是</w:t>
      </w:r>
      <w:r w:rsidR="00FD3A2C" w:rsidRPr="00FD3A2C">
        <w:rPr>
          <w:rFonts w:ascii="仿宋_GB2312" w:eastAsia="仿宋_GB2312" w:hint="eastAsia"/>
          <w:sz w:val="32"/>
          <w:szCs w:val="32"/>
        </w:rPr>
        <w:t>是</w:t>
      </w:r>
      <w:r w:rsidR="00FD3A2C" w:rsidRPr="00682E2C">
        <w:rPr>
          <w:rFonts w:ascii="仿宋_GB2312" w:eastAsia="仿宋_GB2312" w:hint="eastAsia"/>
          <w:sz w:val="32"/>
          <w:szCs w:val="32"/>
        </w:rPr>
        <w:t>否按有关规定要求配置消防器材，设置消防水源和消防通道。</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四是</w:t>
      </w:r>
      <w:r w:rsidR="00FD3A2C" w:rsidRPr="00682E2C">
        <w:rPr>
          <w:rFonts w:ascii="仿宋_GB2312" w:eastAsia="仿宋_GB2312" w:hint="eastAsia"/>
          <w:sz w:val="32"/>
          <w:szCs w:val="32"/>
        </w:rPr>
        <w:t>在工人宿舍、木工间、油漆仓库、配电房等重点防火</w:t>
      </w:r>
      <w:r w:rsidR="00FD3A2C" w:rsidRPr="00682E2C">
        <w:rPr>
          <w:rFonts w:ascii="仿宋_GB2312" w:eastAsia="仿宋_GB2312" w:hint="eastAsia"/>
          <w:sz w:val="32"/>
          <w:szCs w:val="32"/>
        </w:rPr>
        <w:lastRenderedPageBreak/>
        <w:t>部位是否配置合格、有效、数量充足的灭火器材，并专人负责定期检查、维护、保养，保证其可有效使用。</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五是</w:t>
      </w:r>
      <w:r w:rsidR="00FD3A2C" w:rsidRPr="00682E2C">
        <w:rPr>
          <w:rFonts w:ascii="仿宋_GB2312" w:eastAsia="仿宋_GB2312" w:hint="eastAsia"/>
          <w:sz w:val="32"/>
          <w:szCs w:val="32"/>
        </w:rPr>
        <w:t>建筑电工以及电焊、气焊作业人员是否持特种作业资格证上岗，是否接受了岗前安全技术交底并按照相关操作规程进行作业。</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六是</w:t>
      </w:r>
      <w:r w:rsidR="00FD3A2C" w:rsidRPr="00682E2C">
        <w:rPr>
          <w:rFonts w:ascii="仿宋_GB2312" w:eastAsia="仿宋_GB2312" w:hint="eastAsia"/>
          <w:sz w:val="32"/>
          <w:szCs w:val="32"/>
        </w:rPr>
        <w:t>施工现场动火是否履行报批手续；明火作业前，是否已消除周围可燃物，落实明火作业监护人员和措施，并合理配备灭火器材。</w:t>
      </w:r>
      <w:r w:rsidRPr="00682E2C">
        <w:rPr>
          <w:rFonts w:ascii="仿宋_GB2312" w:eastAsia="仿宋_GB2312" w:hint="eastAsia"/>
          <w:sz w:val="32"/>
          <w:szCs w:val="32"/>
        </w:rPr>
        <w:t xml:space="preserve">　　</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七是</w:t>
      </w:r>
      <w:r w:rsidR="00FD3A2C" w:rsidRPr="00682E2C">
        <w:rPr>
          <w:rFonts w:ascii="仿宋_GB2312" w:eastAsia="仿宋_GB2312" w:hint="eastAsia"/>
          <w:sz w:val="32"/>
          <w:szCs w:val="32"/>
        </w:rPr>
        <w:t>工地食堂的防火措施是否符合要求,工人宿舍区是否有专人负责防火管理，是否存在私拉乱接电线，是否存在使用大功率取暖电器的隐患。</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八是</w:t>
      </w:r>
      <w:r w:rsidR="00FD3A2C" w:rsidRPr="00682E2C">
        <w:rPr>
          <w:rFonts w:ascii="仿宋_GB2312" w:eastAsia="仿宋_GB2312" w:hint="eastAsia"/>
          <w:sz w:val="32"/>
          <w:szCs w:val="32"/>
        </w:rPr>
        <w:t>施工所用的易燃易爆物品和压缩气体瓶是否设有专用仓库，分类隔离存放。</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九是</w:t>
      </w:r>
      <w:r w:rsidR="00FD3A2C" w:rsidRPr="00682E2C">
        <w:rPr>
          <w:rFonts w:ascii="仿宋_GB2312" w:eastAsia="仿宋_GB2312" w:hint="eastAsia"/>
          <w:sz w:val="32"/>
          <w:szCs w:val="32"/>
        </w:rPr>
        <w:t>根据施工消防的特点，对施工作业人员专门开展了加强灭火技能、逃生、自救、互救等消防常识的培训教育，并组织开展消防救援演练。</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w:t>
      </w:r>
      <w:r w:rsidRPr="00682E2C">
        <w:rPr>
          <w:rFonts w:ascii="仿宋_GB2312" w:eastAsia="仿宋_GB2312" w:hint="eastAsia"/>
          <w:b/>
          <w:sz w:val="32"/>
          <w:szCs w:val="32"/>
        </w:rPr>
        <w:t>十是</w:t>
      </w:r>
      <w:r w:rsidR="00FD3A2C" w:rsidRPr="00682E2C">
        <w:rPr>
          <w:rFonts w:ascii="仿宋_GB2312" w:eastAsia="仿宋_GB2312" w:hint="eastAsia"/>
          <w:sz w:val="32"/>
          <w:szCs w:val="32"/>
        </w:rPr>
        <w:t>燃气站点消防器材是否按规定配置和维护，安全警示标示是否规范。</w:t>
      </w:r>
    </w:p>
    <w:p w:rsidR="00FD3A2C" w:rsidRDefault="00682E2C" w:rsidP="00FD3A2C">
      <w:pPr>
        <w:ind w:firstLine="645"/>
        <w:rPr>
          <w:rFonts w:ascii="仿宋_GB2312" w:eastAsia="仿宋_GB2312"/>
          <w:sz w:val="32"/>
          <w:szCs w:val="32"/>
        </w:rPr>
      </w:pPr>
      <w:r w:rsidRPr="00682E2C">
        <w:rPr>
          <w:rFonts w:ascii="仿宋_GB2312" w:eastAsia="仿宋_GB2312" w:hint="eastAsia"/>
          <w:b/>
          <w:sz w:val="32"/>
          <w:szCs w:val="32"/>
        </w:rPr>
        <w:t>十一</w:t>
      </w:r>
      <w:r w:rsidR="00FD3A2C">
        <w:rPr>
          <w:rFonts w:ascii="仿宋_GB2312" w:eastAsia="仿宋_GB2312" w:hint="eastAsia"/>
          <w:b/>
          <w:sz w:val="32"/>
          <w:szCs w:val="32"/>
        </w:rPr>
        <w:t>是</w:t>
      </w:r>
      <w:r w:rsidR="00FD3A2C" w:rsidRPr="00682E2C">
        <w:rPr>
          <w:rFonts w:ascii="仿宋_GB2312" w:eastAsia="仿宋_GB2312" w:hint="eastAsia"/>
          <w:sz w:val="32"/>
          <w:szCs w:val="32"/>
        </w:rPr>
        <w:t>燃气管网的运营管理是否设立了供管站，专门负责城区管网的维护保养、检查，户内燃气设施的维修、检查工作。</w:t>
      </w:r>
    </w:p>
    <w:p w:rsidR="00682E2C" w:rsidRPr="00682E2C" w:rsidRDefault="00FD3A2C" w:rsidP="00FD3A2C">
      <w:pPr>
        <w:ind w:firstLine="645"/>
        <w:rPr>
          <w:rFonts w:ascii="仿宋_GB2312" w:eastAsia="仿宋_GB2312"/>
          <w:sz w:val="32"/>
          <w:szCs w:val="32"/>
        </w:rPr>
      </w:pPr>
      <w:r w:rsidRPr="00FD3A2C">
        <w:rPr>
          <w:rFonts w:ascii="仿宋_GB2312" w:eastAsia="仿宋_GB2312" w:hint="eastAsia"/>
          <w:b/>
          <w:sz w:val="32"/>
          <w:szCs w:val="32"/>
        </w:rPr>
        <w:t>十二</w:t>
      </w:r>
      <w:r w:rsidR="00682E2C" w:rsidRPr="00FD3A2C">
        <w:rPr>
          <w:rFonts w:ascii="仿宋_GB2312" w:eastAsia="仿宋_GB2312" w:hint="eastAsia"/>
          <w:b/>
          <w:sz w:val="32"/>
          <w:szCs w:val="32"/>
        </w:rPr>
        <w:t>是</w:t>
      </w:r>
      <w:r w:rsidR="00682E2C" w:rsidRPr="00682E2C">
        <w:rPr>
          <w:rFonts w:ascii="仿宋_GB2312" w:eastAsia="仿宋_GB2312" w:hint="eastAsia"/>
          <w:sz w:val="32"/>
          <w:szCs w:val="32"/>
        </w:rPr>
        <w:t>燃气安全管理制度是否落实，是否建立了燃气事故应急预案，是否配备应急抢险队伍、应急设备和应急物资。</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（三）切实加强消防安全宣传教育。全市各县（市、区）</w:t>
      </w:r>
      <w:r w:rsidRPr="00682E2C">
        <w:rPr>
          <w:rFonts w:ascii="仿宋_GB2312" w:eastAsia="仿宋_GB2312" w:hint="eastAsia"/>
          <w:sz w:val="32"/>
          <w:szCs w:val="32"/>
        </w:rPr>
        <w:lastRenderedPageBreak/>
        <w:t>住房城乡建设系统有关行政主管部门要督促和指导建筑施工、工程监理、燃气等有关企业结合这段</w:t>
      </w:r>
      <w:proofErr w:type="gramStart"/>
      <w:r w:rsidRPr="00682E2C">
        <w:rPr>
          <w:rFonts w:ascii="仿宋_GB2312" w:eastAsia="仿宋_GB2312" w:hint="eastAsia"/>
          <w:sz w:val="32"/>
          <w:szCs w:val="32"/>
        </w:rPr>
        <w:t>时期消防</w:t>
      </w:r>
      <w:proofErr w:type="gramEnd"/>
      <w:r w:rsidRPr="00682E2C">
        <w:rPr>
          <w:rFonts w:ascii="仿宋_GB2312" w:eastAsia="仿宋_GB2312" w:hint="eastAsia"/>
          <w:sz w:val="32"/>
          <w:szCs w:val="32"/>
        </w:rPr>
        <w:t>管理的特点，切实加强对作业人员，特别是春节期间工地留守人员以及春节后新聘人员的用火、用电等消防安全教育培训，及时灌输灭火技能、逃生、自救、互救等消防常识，不断提高作业人员的火灾自防自救能力和应急处置能力，有效预防因人的不安全行为而导致消防安全突发事件的发生。</w:t>
      </w:r>
    </w:p>
    <w:p w:rsidR="00682E2C" w:rsidRPr="00682E2C" w:rsidRDefault="00682E2C" w:rsidP="00682E2C">
      <w:pPr>
        <w:rPr>
          <w:rFonts w:ascii="黑体" w:eastAsia="黑体"/>
          <w:sz w:val="32"/>
          <w:szCs w:val="32"/>
        </w:rPr>
      </w:pPr>
      <w:r w:rsidRPr="00682E2C">
        <w:rPr>
          <w:rFonts w:ascii="仿宋_GB2312" w:eastAsia="仿宋_GB2312" w:hint="eastAsia"/>
          <w:sz w:val="32"/>
          <w:szCs w:val="32"/>
        </w:rPr>
        <w:t xml:space="preserve">　　</w:t>
      </w:r>
      <w:r w:rsidRPr="00682E2C">
        <w:rPr>
          <w:rFonts w:ascii="黑体" w:eastAsia="黑体" w:hint="eastAsia"/>
          <w:sz w:val="32"/>
          <w:szCs w:val="32"/>
        </w:rPr>
        <w:t>四、工作要求</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一）高度重视消防管理。冬春两季历来是火灾易发、多发期，我市房屋市政工程用火、用电增加，火灾隐患增多，防控难度加大。特别是今年四季度以来，省外一些地区相继发生了较大及以上火灾事故，造成了较大的人员伤亡和财产损失。对此，全市住房城乡建设系统要保持清醒认识，进一步增强做好这段时期火灾防控工作的责任感、紧迫感，针对冬季火灾易发、多发的特点，以落实建筑施工、工程监理、燃气等相关企业消防安全责任制、严格依法监管为手段，全面排查和消除消防安全隐患，切实加强全市住房城乡建设系统火灾防控工作，有效预防火灾事故的发生。</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二）重点落实工作措施。在火灾防控重点工作期内，全市各县（市、区）住房城乡建设行政主管部门要结合当地政府的工作部署以及省厅和我局近期印发的关于加强安全生产工作的通知要求，严格执行相关工作措施，重点抓好今年年底前、明年春节后这两段时期，重点抓好省、市外进梅企业和本市跨</w:t>
      </w:r>
      <w:r w:rsidRPr="00682E2C">
        <w:rPr>
          <w:rFonts w:ascii="仿宋_GB2312" w:eastAsia="仿宋_GB2312" w:hint="eastAsia"/>
          <w:sz w:val="32"/>
          <w:szCs w:val="32"/>
        </w:rPr>
        <w:lastRenderedPageBreak/>
        <w:t>地区经营这三类企业的火灾防控工作。要督促建筑施工、工程监理、燃气等有关企业在今年年底前和明年春节后分别开展一次消防安全的自查自纠，认真开展消防安全专项检查和消防隐患“回头查”行动。要积极配合当地政府开展今冬明春火灾防控的督查工作，加强信息沟通和部门联动，确保辖区内住房城乡建设系统火灾防控措施落到实处，确保防控工作做到全面覆盖，不留死角。</w:t>
      </w:r>
    </w:p>
    <w:p w:rsidR="00682E2C" w:rsidRPr="00682E2C" w:rsidRDefault="00682E2C" w:rsidP="00682E2C">
      <w:pPr>
        <w:rPr>
          <w:rFonts w:ascii="仿宋_GB2312" w:eastAsia="仿宋_GB2312"/>
          <w:sz w:val="32"/>
          <w:szCs w:val="32"/>
        </w:rPr>
      </w:pPr>
      <w:r w:rsidRPr="00682E2C">
        <w:rPr>
          <w:rFonts w:ascii="仿宋_GB2312" w:eastAsia="仿宋_GB2312" w:hint="eastAsia"/>
          <w:sz w:val="32"/>
          <w:szCs w:val="32"/>
        </w:rPr>
        <w:t xml:space="preserve">　　（三）严肃查处违规行为。全市各县（市、区）住房城乡建设行政主管部门要认真总结今年组织开展安全生产大检查、消防安全专项整治工作的经验教训，加强火灾防控工作的层级监督检查，及时掌握了解建筑施工、燃气等相关企业组织开展火灾防控的进度情况，对检查发现存在重大消防安全隐患的有关企业实行警示约谈、挂牌督办等方式，进行跟踪整治。对涉及消防安全的违法违规行为，要建议当地公安消防部门对相关责任单位和责任人依法</w:t>
      </w:r>
      <w:proofErr w:type="gramStart"/>
      <w:r w:rsidRPr="00682E2C">
        <w:rPr>
          <w:rFonts w:ascii="仿宋_GB2312" w:eastAsia="仿宋_GB2312" w:hint="eastAsia"/>
          <w:sz w:val="32"/>
          <w:szCs w:val="32"/>
        </w:rPr>
        <w:t>作出</w:t>
      </w:r>
      <w:proofErr w:type="gramEnd"/>
      <w:r w:rsidRPr="00682E2C">
        <w:rPr>
          <w:rFonts w:ascii="仿宋_GB2312" w:eastAsia="仿宋_GB2312" w:hint="eastAsia"/>
          <w:sz w:val="32"/>
          <w:szCs w:val="32"/>
        </w:rPr>
        <w:t>行政处罚。</w:t>
      </w:r>
    </w:p>
    <w:p w:rsidR="00063EE9" w:rsidRDefault="00682E2C" w:rsidP="00063EE9">
      <w:pPr>
        <w:ind w:firstLine="645"/>
        <w:rPr>
          <w:rFonts w:ascii="仿宋_GB2312" w:eastAsia="仿宋_GB2312"/>
          <w:sz w:val="32"/>
          <w:szCs w:val="32"/>
        </w:rPr>
      </w:pPr>
      <w:r w:rsidRPr="00682E2C">
        <w:rPr>
          <w:rFonts w:ascii="仿宋_GB2312" w:eastAsia="仿宋_GB2312" w:hint="eastAsia"/>
          <w:sz w:val="32"/>
          <w:szCs w:val="32"/>
        </w:rPr>
        <w:t>（四）及时上报</w:t>
      </w:r>
      <w:r w:rsidR="00063EE9">
        <w:rPr>
          <w:rFonts w:ascii="仿宋_GB2312" w:eastAsia="仿宋_GB2312" w:hint="eastAsia"/>
          <w:sz w:val="32"/>
          <w:szCs w:val="32"/>
        </w:rPr>
        <w:t>有关材料</w:t>
      </w:r>
      <w:r w:rsidRPr="00682E2C">
        <w:rPr>
          <w:rFonts w:ascii="仿宋_GB2312" w:eastAsia="仿宋_GB2312" w:hint="eastAsia"/>
          <w:sz w:val="32"/>
          <w:szCs w:val="32"/>
        </w:rPr>
        <w:t>。</w:t>
      </w:r>
      <w:r w:rsidR="00063EE9">
        <w:rPr>
          <w:rFonts w:ascii="仿宋_GB2312" w:eastAsia="仿宋_GB2312" w:hint="eastAsia"/>
          <w:sz w:val="32"/>
          <w:szCs w:val="32"/>
        </w:rPr>
        <w:t>请</w:t>
      </w:r>
      <w:r w:rsidR="00063EE9" w:rsidRPr="00682E2C">
        <w:rPr>
          <w:rFonts w:ascii="仿宋_GB2312" w:eastAsia="仿宋_GB2312" w:hint="eastAsia"/>
          <w:sz w:val="32"/>
          <w:szCs w:val="32"/>
        </w:rPr>
        <w:t>全市各县（市、区）住房城乡建设行政主管部门</w:t>
      </w:r>
      <w:r w:rsidR="00063EE9">
        <w:rPr>
          <w:rFonts w:ascii="仿宋_GB2312" w:eastAsia="仿宋_GB2312" w:hint="eastAsia"/>
          <w:sz w:val="32"/>
          <w:szCs w:val="32"/>
        </w:rPr>
        <w:t>按以下要求将相关材料</w:t>
      </w:r>
      <w:r w:rsidR="00063EE9" w:rsidRPr="00682E2C">
        <w:rPr>
          <w:rFonts w:ascii="仿宋_GB2312" w:eastAsia="仿宋_GB2312" w:hint="eastAsia"/>
          <w:sz w:val="32"/>
          <w:szCs w:val="32"/>
        </w:rPr>
        <w:t>以电子邮件和书面形式</w:t>
      </w:r>
      <w:r w:rsidR="00063EE9">
        <w:rPr>
          <w:rFonts w:ascii="仿宋_GB2312" w:eastAsia="仿宋_GB2312" w:hint="eastAsia"/>
          <w:sz w:val="32"/>
          <w:szCs w:val="32"/>
        </w:rPr>
        <w:t>报送</w:t>
      </w:r>
      <w:r w:rsidR="00063EE9" w:rsidRPr="00682E2C">
        <w:rPr>
          <w:rFonts w:ascii="仿宋_GB2312" w:eastAsia="仿宋_GB2312" w:hint="eastAsia"/>
          <w:sz w:val="32"/>
          <w:szCs w:val="32"/>
        </w:rPr>
        <w:t>我局建筑管理科</w:t>
      </w:r>
      <w:r w:rsidR="00063EE9">
        <w:rPr>
          <w:rFonts w:ascii="仿宋_GB2312" w:eastAsia="仿宋_GB2312" w:hint="eastAsia"/>
          <w:sz w:val="32"/>
          <w:szCs w:val="32"/>
        </w:rPr>
        <w:t>：</w:t>
      </w:r>
    </w:p>
    <w:p w:rsidR="00063EE9" w:rsidRDefault="00063EE9" w:rsidP="00063EE9">
      <w:pPr>
        <w:ind w:firstLine="645"/>
        <w:rPr>
          <w:rFonts w:ascii="仿宋_GB2312" w:eastAsia="仿宋_GB2312"/>
          <w:sz w:val="32"/>
          <w:szCs w:val="32"/>
        </w:rPr>
      </w:pPr>
      <w:r>
        <w:rPr>
          <w:rFonts w:ascii="仿宋_GB2312" w:eastAsia="仿宋_GB2312" w:hint="eastAsia"/>
          <w:sz w:val="32"/>
          <w:szCs w:val="32"/>
        </w:rPr>
        <w:t>1、从即日起至2014年3月31日止，</w:t>
      </w:r>
      <w:r w:rsidRPr="00FD3A2C">
        <w:rPr>
          <w:rFonts w:ascii="仿宋_GB2312" w:eastAsia="仿宋_GB2312" w:hint="eastAsia"/>
          <w:b/>
          <w:sz w:val="32"/>
          <w:szCs w:val="32"/>
        </w:rPr>
        <w:t>每月27日前</w:t>
      </w:r>
      <w:r w:rsidRPr="00682E2C">
        <w:rPr>
          <w:rFonts w:ascii="仿宋_GB2312" w:eastAsia="仿宋_GB2312" w:hint="eastAsia"/>
          <w:sz w:val="32"/>
          <w:szCs w:val="32"/>
        </w:rPr>
        <w:t>报送</w:t>
      </w:r>
      <w:r w:rsidR="00990C47" w:rsidRPr="00990C47">
        <w:rPr>
          <w:rFonts w:ascii="仿宋_GB2312" w:eastAsia="仿宋_GB2312" w:hint="eastAsia"/>
          <w:sz w:val="32"/>
          <w:szCs w:val="32"/>
        </w:rPr>
        <w:t>梅州市住建系统</w:t>
      </w:r>
      <w:r>
        <w:rPr>
          <w:rFonts w:ascii="仿宋_GB2312" w:eastAsia="仿宋_GB2312" w:hint="eastAsia"/>
          <w:sz w:val="32"/>
          <w:szCs w:val="32"/>
        </w:rPr>
        <w:t>《</w:t>
      </w:r>
      <w:r w:rsidRPr="00063EE9">
        <w:rPr>
          <w:rFonts w:ascii="仿宋_GB2312" w:eastAsia="仿宋_GB2312"/>
          <w:sz w:val="32"/>
          <w:szCs w:val="32"/>
        </w:rPr>
        <w:t>今冬明春火灾隐患排查整治工作检查记录表</w:t>
      </w:r>
      <w:r>
        <w:rPr>
          <w:rFonts w:ascii="仿宋_GB2312" w:eastAsia="仿宋_GB2312" w:hint="eastAsia"/>
          <w:sz w:val="32"/>
          <w:szCs w:val="32"/>
        </w:rPr>
        <w:t>》和《</w:t>
      </w:r>
      <w:r w:rsidRPr="00063EE9">
        <w:rPr>
          <w:rFonts w:ascii="仿宋_GB2312" w:eastAsia="仿宋_GB2312"/>
          <w:sz w:val="32"/>
          <w:szCs w:val="32"/>
        </w:rPr>
        <w:t>今冬明春火灾隐患排查整治工作情况统计表（一）</w:t>
      </w:r>
      <w:r>
        <w:rPr>
          <w:rFonts w:ascii="仿宋_GB2312" w:eastAsia="仿宋_GB2312" w:hint="eastAsia"/>
          <w:sz w:val="32"/>
          <w:szCs w:val="32"/>
        </w:rPr>
        <w:t>、（二）》</w:t>
      </w:r>
      <w:r w:rsidRPr="00682E2C">
        <w:rPr>
          <w:rFonts w:ascii="仿宋_GB2312" w:eastAsia="仿宋_GB2312" w:hint="eastAsia"/>
          <w:sz w:val="32"/>
          <w:szCs w:val="32"/>
        </w:rPr>
        <w:t>。</w:t>
      </w:r>
    </w:p>
    <w:p w:rsidR="00926183" w:rsidRDefault="00926183" w:rsidP="00063EE9">
      <w:pPr>
        <w:ind w:firstLine="645"/>
        <w:rPr>
          <w:rFonts w:ascii="仿宋_GB2312" w:eastAsia="仿宋_GB2312"/>
          <w:sz w:val="32"/>
          <w:szCs w:val="32"/>
        </w:rPr>
      </w:pPr>
      <w:r>
        <w:rPr>
          <w:rFonts w:ascii="仿宋_GB2312" w:eastAsia="仿宋_GB2312" w:hint="eastAsia"/>
          <w:sz w:val="32"/>
          <w:szCs w:val="32"/>
        </w:rPr>
        <w:t>（</w:t>
      </w:r>
      <w:r w:rsidRPr="0018569A">
        <w:rPr>
          <w:rFonts w:ascii="仿宋_GB2312" w:eastAsia="仿宋_GB2312" w:hint="eastAsia"/>
          <w:b/>
          <w:sz w:val="32"/>
          <w:szCs w:val="32"/>
        </w:rPr>
        <w:t>填表说明</w:t>
      </w:r>
      <w:r>
        <w:rPr>
          <w:rFonts w:ascii="仿宋_GB2312" w:eastAsia="仿宋_GB2312" w:hint="eastAsia"/>
          <w:sz w:val="32"/>
          <w:szCs w:val="32"/>
        </w:rPr>
        <w:t>：因这些报表</w:t>
      </w:r>
      <w:bookmarkStart w:id="0" w:name="_GoBack"/>
      <w:bookmarkEnd w:id="0"/>
      <w:r>
        <w:rPr>
          <w:rFonts w:ascii="仿宋_GB2312" w:eastAsia="仿宋_GB2312" w:hint="eastAsia"/>
          <w:sz w:val="32"/>
          <w:szCs w:val="32"/>
        </w:rPr>
        <w:t>内容涵盖一个地区各类型建筑场所，填报时请认真阅读“</w:t>
      </w:r>
      <w:r w:rsidRPr="0018569A">
        <w:rPr>
          <w:rFonts w:ascii="仿宋_GB2312" w:eastAsia="仿宋_GB2312" w:hint="eastAsia"/>
          <w:b/>
          <w:sz w:val="32"/>
          <w:szCs w:val="32"/>
        </w:rPr>
        <w:t>备注</w:t>
      </w:r>
      <w:r>
        <w:rPr>
          <w:rFonts w:ascii="仿宋_GB2312" w:eastAsia="仿宋_GB2312" w:hint="eastAsia"/>
          <w:sz w:val="32"/>
          <w:szCs w:val="32"/>
        </w:rPr>
        <w:t>”说明，并</w:t>
      </w:r>
      <w:r w:rsidRPr="0018569A">
        <w:rPr>
          <w:rFonts w:ascii="仿宋_GB2312" w:eastAsia="仿宋_GB2312" w:hint="eastAsia"/>
          <w:b/>
          <w:sz w:val="32"/>
          <w:szCs w:val="32"/>
        </w:rPr>
        <w:t>按时、详实</w:t>
      </w:r>
      <w:r>
        <w:rPr>
          <w:rFonts w:ascii="仿宋_GB2312" w:eastAsia="仿宋_GB2312" w:hint="eastAsia"/>
          <w:sz w:val="32"/>
          <w:szCs w:val="32"/>
        </w:rPr>
        <w:t>填报</w:t>
      </w:r>
      <w:r w:rsidR="0018569A">
        <w:rPr>
          <w:rFonts w:ascii="仿宋_GB2312" w:eastAsia="仿宋_GB2312" w:hint="eastAsia"/>
          <w:sz w:val="32"/>
          <w:szCs w:val="32"/>
        </w:rPr>
        <w:t>。</w:t>
      </w:r>
      <w:r>
        <w:rPr>
          <w:rFonts w:ascii="仿宋_GB2312" w:eastAsia="仿宋_GB2312" w:hint="eastAsia"/>
          <w:sz w:val="32"/>
          <w:szCs w:val="32"/>
        </w:rPr>
        <w:t>）</w:t>
      </w:r>
    </w:p>
    <w:p w:rsidR="00682E2C" w:rsidRPr="00FD4F7A" w:rsidRDefault="00063EE9" w:rsidP="00FD4F7A">
      <w:pPr>
        <w:ind w:firstLine="645"/>
        <w:rPr>
          <w:rFonts w:ascii="仿宋_GB2312" w:eastAsia="仿宋_GB2312"/>
          <w:sz w:val="32"/>
          <w:szCs w:val="32"/>
        </w:rPr>
      </w:pPr>
      <w:r>
        <w:rPr>
          <w:rFonts w:ascii="仿宋_GB2312" w:eastAsia="仿宋_GB2312" w:hint="eastAsia"/>
          <w:sz w:val="32"/>
          <w:szCs w:val="32"/>
        </w:rPr>
        <w:lastRenderedPageBreak/>
        <w:t>2、</w:t>
      </w:r>
      <w:r w:rsidR="00682E2C" w:rsidRPr="00682E2C">
        <w:rPr>
          <w:rFonts w:ascii="仿宋_GB2312" w:eastAsia="仿宋_GB2312" w:hint="eastAsia"/>
          <w:sz w:val="32"/>
          <w:szCs w:val="32"/>
        </w:rPr>
        <w:t>对本地区开展火灾防控工作进行全面总结，形成工作总结报告</w:t>
      </w:r>
      <w:r>
        <w:rPr>
          <w:rFonts w:ascii="仿宋_GB2312" w:eastAsia="仿宋_GB2312" w:hint="eastAsia"/>
          <w:sz w:val="32"/>
          <w:szCs w:val="32"/>
        </w:rPr>
        <w:t>，并</w:t>
      </w:r>
      <w:r w:rsidR="00682E2C" w:rsidRPr="00682E2C">
        <w:rPr>
          <w:rFonts w:ascii="仿宋_GB2312" w:eastAsia="仿宋_GB2312" w:hint="eastAsia"/>
          <w:sz w:val="32"/>
          <w:szCs w:val="32"/>
        </w:rPr>
        <w:t>在</w:t>
      </w:r>
      <w:r w:rsidR="00682E2C" w:rsidRPr="00FD3A2C">
        <w:rPr>
          <w:rFonts w:ascii="仿宋_GB2312" w:eastAsia="仿宋_GB2312" w:hint="eastAsia"/>
          <w:b/>
          <w:sz w:val="32"/>
          <w:szCs w:val="32"/>
        </w:rPr>
        <w:t>2014年1月10日前</w:t>
      </w:r>
      <w:r w:rsidR="00682E2C" w:rsidRPr="00682E2C">
        <w:rPr>
          <w:rFonts w:ascii="仿宋_GB2312" w:eastAsia="仿宋_GB2312" w:hint="eastAsia"/>
          <w:sz w:val="32"/>
          <w:szCs w:val="32"/>
        </w:rPr>
        <w:t>以及</w:t>
      </w:r>
      <w:r w:rsidR="00682E2C" w:rsidRPr="00FD3A2C">
        <w:rPr>
          <w:rFonts w:ascii="仿宋_GB2312" w:eastAsia="仿宋_GB2312" w:hint="eastAsia"/>
          <w:b/>
          <w:sz w:val="32"/>
          <w:szCs w:val="32"/>
        </w:rPr>
        <w:t>3月15日前</w:t>
      </w:r>
      <w:r w:rsidRPr="00682E2C">
        <w:rPr>
          <w:rFonts w:ascii="仿宋_GB2312" w:eastAsia="仿宋_GB2312" w:hint="eastAsia"/>
          <w:sz w:val="32"/>
          <w:szCs w:val="32"/>
        </w:rPr>
        <w:t>报送</w:t>
      </w:r>
      <w:r w:rsidR="00682E2C" w:rsidRPr="00682E2C">
        <w:rPr>
          <w:rFonts w:ascii="仿宋_GB2312" w:eastAsia="仿宋_GB2312" w:hint="eastAsia"/>
          <w:sz w:val="32"/>
          <w:szCs w:val="32"/>
        </w:rPr>
        <w:t>两阶段火灾防控工作总结。</w:t>
      </w:r>
    </w:p>
    <w:sectPr w:rsidR="00682E2C" w:rsidRPr="00FD4F7A" w:rsidSect="00441619">
      <w:pgSz w:w="11906" w:h="16838"/>
      <w:pgMar w:top="1304" w:right="1644" w:bottom="1247"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183" w:rsidRDefault="00926183" w:rsidP="00850FA6">
      <w:r>
        <w:separator/>
      </w:r>
    </w:p>
  </w:endnote>
  <w:endnote w:type="continuationSeparator" w:id="0">
    <w:p w:rsidR="00926183" w:rsidRDefault="00926183" w:rsidP="0085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183" w:rsidRDefault="00926183" w:rsidP="00850FA6">
      <w:r>
        <w:separator/>
      </w:r>
    </w:p>
  </w:footnote>
  <w:footnote w:type="continuationSeparator" w:id="0">
    <w:p w:rsidR="00926183" w:rsidRDefault="00926183" w:rsidP="00850F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C1D"/>
    <w:rsid w:val="00063EE9"/>
    <w:rsid w:val="0018569A"/>
    <w:rsid w:val="001A1347"/>
    <w:rsid w:val="004215F8"/>
    <w:rsid w:val="00441619"/>
    <w:rsid w:val="004B3133"/>
    <w:rsid w:val="004E403D"/>
    <w:rsid w:val="00522573"/>
    <w:rsid w:val="006158C8"/>
    <w:rsid w:val="00682E2C"/>
    <w:rsid w:val="00686A49"/>
    <w:rsid w:val="00697C1D"/>
    <w:rsid w:val="00697C2D"/>
    <w:rsid w:val="00850FA6"/>
    <w:rsid w:val="00891C3F"/>
    <w:rsid w:val="008B365A"/>
    <w:rsid w:val="00926183"/>
    <w:rsid w:val="00936B5E"/>
    <w:rsid w:val="00990C47"/>
    <w:rsid w:val="00A442D0"/>
    <w:rsid w:val="00B1331D"/>
    <w:rsid w:val="00B823E6"/>
    <w:rsid w:val="00CF02AE"/>
    <w:rsid w:val="00D040C6"/>
    <w:rsid w:val="00D75679"/>
    <w:rsid w:val="00D8623E"/>
    <w:rsid w:val="00FD3A2C"/>
    <w:rsid w:val="00FD4F7A"/>
    <w:rsid w:val="00FF4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0F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0FA6"/>
    <w:rPr>
      <w:sz w:val="18"/>
      <w:szCs w:val="18"/>
    </w:rPr>
  </w:style>
  <w:style w:type="paragraph" w:styleId="a4">
    <w:name w:val="footer"/>
    <w:basedOn w:val="a"/>
    <w:link w:val="Char0"/>
    <w:uiPriority w:val="99"/>
    <w:unhideWhenUsed/>
    <w:rsid w:val="00850FA6"/>
    <w:pPr>
      <w:tabs>
        <w:tab w:val="center" w:pos="4153"/>
        <w:tab w:val="right" w:pos="8306"/>
      </w:tabs>
      <w:snapToGrid w:val="0"/>
      <w:jc w:val="left"/>
    </w:pPr>
    <w:rPr>
      <w:sz w:val="18"/>
      <w:szCs w:val="18"/>
    </w:rPr>
  </w:style>
  <w:style w:type="character" w:customStyle="1" w:styleId="Char0">
    <w:name w:val="页脚 Char"/>
    <w:basedOn w:val="a0"/>
    <w:link w:val="a4"/>
    <w:uiPriority w:val="99"/>
    <w:rsid w:val="00850FA6"/>
    <w:rPr>
      <w:sz w:val="18"/>
      <w:szCs w:val="18"/>
    </w:rPr>
  </w:style>
  <w:style w:type="paragraph" w:styleId="a5">
    <w:name w:val="Date"/>
    <w:basedOn w:val="a"/>
    <w:next w:val="a"/>
    <w:link w:val="Char1"/>
    <w:uiPriority w:val="99"/>
    <w:semiHidden/>
    <w:unhideWhenUsed/>
    <w:rsid w:val="00850FA6"/>
    <w:pPr>
      <w:ind w:leftChars="2500" w:left="100"/>
    </w:pPr>
  </w:style>
  <w:style w:type="character" w:customStyle="1" w:styleId="Char1">
    <w:name w:val="日期 Char"/>
    <w:basedOn w:val="a0"/>
    <w:link w:val="a5"/>
    <w:uiPriority w:val="99"/>
    <w:semiHidden/>
    <w:rsid w:val="00850FA6"/>
  </w:style>
  <w:style w:type="character" w:styleId="a6">
    <w:name w:val="Hyperlink"/>
    <w:basedOn w:val="a0"/>
    <w:uiPriority w:val="99"/>
    <w:unhideWhenUsed/>
    <w:rsid w:val="00891C3F"/>
    <w:rPr>
      <w:color w:val="0000FF" w:themeColor="hyperlink"/>
      <w:u w:val="single"/>
    </w:rPr>
  </w:style>
  <w:style w:type="paragraph" w:styleId="a7">
    <w:name w:val="Balloon Text"/>
    <w:basedOn w:val="a"/>
    <w:link w:val="Char2"/>
    <w:uiPriority w:val="99"/>
    <w:semiHidden/>
    <w:unhideWhenUsed/>
    <w:rsid w:val="00D040C6"/>
    <w:rPr>
      <w:sz w:val="18"/>
      <w:szCs w:val="18"/>
    </w:rPr>
  </w:style>
  <w:style w:type="character" w:customStyle="1" w:styleId="Char2">
    <w:name w:val="批注框文本 Char"/>
    <w:basedOn w:val="a0"/>
    <w:link w:val="a7"/>
    <w:uiPriority w:val="99"/>
    <w:semiHidden/>
    <w:rsid w:val="00D040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0F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0FA6"/>
    <w:rPr>
      <w:sz w:val="18"/>
      <w:szCs w:val="18"/>
    </w:rPr>
  </w:style>
  <w:style w:type="paragraph" w:styleId="a4">
    <w:name w:val="footer"/>
    <w:basedOn w:val="a"/>
    <w:link w:val="Char0"/>
    <w:uiPriority w:val="99"/>
    <w:unhideWhenUsed/>
    <w:rsid w:val="00850FA6"/>
    <w:pPr>
      <w:tabs>
        <w:tab w:val="center" w:pos="4153"/>
        <w:tab w:val="right" w:pos="8306"/>
      </w:tabs>
      <w:snapToGrid w:val="0"/>
      <w:jc w:val="left"/>
    </w:pPr>
    <w:rPr>
      <w:sz w:val="18"/>
      <w:szCs w:val="18"/>
    </w:rPr>
  </w:style>
  <w:style w:type="character" w:customStyle="1" w:styleId="Char0">
    <w:name w:val="页脚 Char"/>
    <w:basedOn w:val="a0"/>
    <w:link w:val="a4"/>
    <w:uiPriority w:val="99"/>
    <w:rsid w:val="00850FA6"/>
    <w:rPr>
      <w:sz w:val="18"/>
      <w:szCs w:val="18"/>
    </w:rPr>
  </w:style>
  <w:style w:type="paragraph" w:styleId="a5">
    <w:name w:val="Date"/>
    <w:basedOn w:val="a"/>
    <w:next w:val="a"/>
    <w:link w:val="Char1"/>
    <w:uiPriority w:val="99"/>
    <w:semiHidden/>
    <w:unhideWhenUsed/>
    <w:rsid w:val="00850FA6"/>
    <w:pPr>
      <w:ind w:leftChars="2500" w:left="100"/>
    </w:pPr>
  </w:style>
  <w:style w:type="character" w:customStyle="1" w:styleId="Char1">
    <w:name w:val="日期 Char"/>
    <w:basedOn w:val="a0"/>
    <w:link w:val="a5"/>
    <w:uiPriority w:val="99"/>
    <w:semiHidden/>
    <w:rsid w:val="00850FA6"/>
  </w:style>
  <w:style w:type="character" w:styleId="a6">
    <w:name w:val="Hyperlink"/>
    <w:basedOn w:val="a0"/>
    <w:uiPriority w:val="99"/>
    <w:unhideWhenUsed/>
    <w:rsid w:val="00891C3F"/>
    <w:rPr>
      <w:color w:val="0000FF" w:themeColor="hyperlink"/>
      <w:u w:val="single"/>
    </w:rPr>
  </w:style>
  <w:style w:type="paragraph" w:styleId="a7">
    <w:name w:val="Balloon Text"/>
    <w:basedOn w:val="a"/>
    <w:link w:val="Char2"/>
    <w:uiPriority w:val="99"/>
    <w:semiHidden/>
    <w:unhideWhenUsed/>
    <w:rsid w:val="00D040C6"/>
    <w:rPr>
      <w:sz w:val="18"/>
      <w:szCs w:val="18"/>
    </w:rPr>
  </w:style>
  <w:style w:type="character" w:customStyle="1" w:styleId="Char2">
    <w:name w:val="批注框文本 Char"/>
    <w:basedOn w:val="a0"/>
    <w:link w:val="a7"/>
    <w:uiPriority w:val="99"/>
    <w:semiHidden/>
    <w:rsid w:val="00D040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7</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姚智晟</dc:creator>
  <cp:keywords/>
  <dc:description/>
  <cp:lastModifiedBy>姚智晟</cp:lastModifiedBy>
  <cp:revision>24</cp:revision>
  <cp:lastPrinted>2013-12-17T02:33:00Z</cp:lastPrinted>
  <dcterms:created xsi:type="dcterms:W3CDTF">2013-12-13T08:26:00Z</dcterms:created>
  <dcterms:modified xsi:type="dcterms:W3CDTF">2013-12-17T07:58:00Z</dcterms:modified>
</cp:coreProperties>
</file>