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1"/>
        <w:rPr>
          <w:rFonts w:ascii="Times New Roman"/>
        </w:rPr>
      </w:pPr>
      <w:r>
        <w:rPr>
          <w:rFonts w:ascii="Times New Roman"/>
        </w:rPr>
        <w:t>ICS</w:t>
      </w:r>
      <w:r>
        <w:rPr>
          <w:rFonts w:ascii="Times New Roman" w:eastAsia="MS Mincho"/>
        </w:rPr>
        <w:t> </w:t>
      </w:r>
      <w:bookmarkStart w:id="0" w:name="ICS"/>
      <w:r>
        <w:rPr>
          <w:rFonts w:ascii="Times New Roman"/>
        </w:rPr>
        <w:fldChar w:fldCharType="begin">
          <w:ffData>
            <w:name w:val="ICS"/>
            <w:enabled/>
            <w:calcOnExit w:val="0"/>
            <w:helpText w:type="text" w:val="请输入正确的ICS号："/>
            <w:textInput>
              <w:default w:val="65.020.20&#10;"/>
            </w:textInput>
          </w:ffData>
        </w:fldChar>
      </w:r>
      <w:r>
        <w:rPr>
          <w:rFonts w:ascii="Times New Roman"/>
        </w:rPr>
        <w:instrText xml:space="preserve">FORMTEXT</w:instrText>
      </w:r>
      <w:r>
        <w:rPr>
          <w:rFonts w:ascii="Times New Roman"/>
        </w:rPr>
        <w:fldChar w:fldCharType="separate"/>
      </w:r>
      <w:r>
        <w:rPr>
          <w:rFonts w:ascii="Times New Roman"/>
        </w:rPr>
        <w:t>65.020.20</w:t>
      </w:r>
      <w:r>
        <w:rPr>
          <w:rFonts w:ascii="Times New Roman"/>
        </w:rPr>
        <w:cr/>
      </w:r>
      <w:r>
        <w:rPr>
          <w:rFonts w:ascii="Times New Roman"/>
        </w:rPr>
        <w:fldChar w:fldCharType="end"/>
      </w:r>
      <w:bookmarkEnd w:id="0"/>
    </w:p>
    <w:p>
      <w:pPr>
        <w:pStyle w:val="121"/>
        <w:rPr>
          <w:rFonts w:ascii="Times New Roman"/>
        </w:rPr>
      </w:pPr>
      <w:bookmarkStart w:id="1" w:name="WXFLH"/>
      <w:r>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r>
        <w:rPr>
          <w:rFonts w:ascii="Times New Roman"/>
        </w:rPr>
        <w:instrText xml:space="preserve"> FORMTEXT </w:instrText>
      </w:r>
      <w:r>
        <w:rPr>
          <w:rFonts w:ascii="Times New Roman"/>
        </w:rPr>
        <w:fldChar w:fldCharType="separate"/>
      </w:r>
      <w:r>
        <w:rPr>
          <w:rFonts w:ascii="Times New Roman"/>
        </w:rPr>
        <w:t>点击此处添加中国标准文献分类号</w:t>
      </w:r>
      <w:r>
        <w:rPr>
          <w:rFonts w:ascii="Times New Roman"/>
        </w:rP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1"/>
              <w:rPr>
                <w:rFonts w:ascii="Times New Roman"/>
              </w:rPr>
            </w:pPr>
            <w:r>
              <w:rPr>
                <w:rFonts w:ascii="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DIri/s1QAAAAcB&#10;AAAPAAAAAAAAAAEAIAAAADgAAABkcnMvZG93bnJldi54bWxQSwECFAAUAAAACACHTuJAlraAcpYB&#10;AAAcAwAADgAAAAAAAAABACAAAAA6AQAAZHJzL2Uyb0RvYy54bWxQSwUGAAAAAAYABgBZAQAAQgUA&#10;AAAA&#10;">
                      <v:fill on="t" focussize="0,0"/>
                      <v:stroke on="f"/>
                      <v:imagedata o:title=""/>
                      <o:lock v:ext="edit" aspectratio="f"/>
                    </v:rect>
                  </w:pict>
                </mc:Fallback>
              </mc:AlternateContent>
            </w:r>
            <w:r>
              <w:rPr>
                <w:rFonts w:ascii="Times New Roman"/>
              </w:rPr>
              <w:fldChar w:fldCharType="begin">
                <w:ffData>
                  <w:name w:val="BAH"/>
                  <w:enabled/>
                  <w:calcOnExit w:val="0"/>
                  <w:textInput/>
                </w:ffData>
              </w:fldChar>
            </w:r>
            <w:bookmarkStart w:id="2" w:name="BAH"/>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2"/>
          </w:p>
        </w:tc>
      </w:tr>
    </w:tbl>
    <w:p>
      <w:pPr>
        <w:pStyle w:val="107"/>
      </w:pPr>
      <w:r>
        <w:t>DBxxxx</w:t>
      </w:r>
    </w:p>
    <w:p>
      <w:pPr>
        <w:pStyle w:val="108"/>
        <w:rPr>
          <w:rFonts w:ascii="Times New Roman" w:hAnsi="Times New Roman"/>
        </w:rPr>
      </w:pPr>
      <w:bookmarkStart w:id="3" w:name="c4"/>
      <w:r>
        <w:rPr>
          <w:rFonts w:ascii="Times New Roman" w:hAnsi="Times New Roman"/>
        </w:rPr>
        <w:fldChar w:fldCharType="begin">
          <w:ffData>
            <w:name w:val="c4"/>
            <w:enabled/>
            <w:calcOnExit w:val="0"/>
            <w:entryMacro w:val="showhelp1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梅州市</w:t>
      </w:r>
      <w:r>
        <w:rPr>
          <w:rFonts w:ascii="Times New Roman" w:hAnsi="Times New Roman"/>
        </w:rPr>
        <w:fldChar w:fldCharType="end"/>
      </w:r>
      <w:bookmarkEnd w:id="3"/>
      <w:r>
        <w:rPr>
          <w:rFonts w:ascii="Times New Roman" w:hAnsi="Times New Roman"/>
        </w:rPr>
        <w:t>地方标准</w:t>
      </w:r>
    </w:p>
    <w:p>
      <w:pPr>
        <w:pStyle w:val="45"/>
        <w:rPr>
          <w:rFonts w:ascii="Times New Roman"/>
        </w:rPr>
      </w:pPr>
      <w:r>
        <w:rPr>
          <w:rFonts w:ascii="Times New Roman"/>
        </w:rPr>
        <w:t>DB xxxx/</w:t>
      </w:r>
      <w:bookmarkStart w:id="4" w:name="StdNo1"/>
      <w:r>
        <w:rPr>
          <w:rFonts w:ascii="Times New Roman"/>
        </w:rPr>
        <w:fldChar w:fldCharType="begin">
          <w:ffData>
            <w:name w:val="StdNo1"/>
            <w:enabled/>
            <w:calcOnExit w:val="0"/>
            <w:textInput>
              <w:default w:val="XXXXX"/>
            </w:textInput>
          </w:ffData>
        </w:fldChar>
      </w:r>
      <w:r>
        <w:rPr>
          <w:rFonts w:ascii="Times New Roman"/>
        </w:rPr>
        <w:instrText xml:space="preserve"> FORMTEXT </w:instrText>
      </w:r>
      <w:r>
        <w:rPr>
          <w:rFonts w:ascii="Times New Roman"/>
        </w:rPr>
        <w:fldChar w:fldCharType="separate"/>
      </w:r>
      <w:r>
        <w:rPr>
          <w:rFonts w:ascii="Times New Roman"/>
        </w:rPr>
        <w:t> T  </w:t>
      </w:r>
      <w:r>
        <w:rPr>
          <w:rFonts w:ascii="Times New Roman"/>
        </w:rPr>
        <w:fldChar w:fldCharType="end"/>
      </w:r>
      <w:bookmarkEnd w:id="4"/>
      <w:r>
        <w:rPr>
          <w:rFonts w:ascii="Times New Roman"/>
        </w:rPr>
        <w:t>—</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4"/>
              <w:rPr>
                <w:rFonts w:ascii="Times New Roman"/>
              </w:rPr>
            </w:pPr>
            <w:bookmarkStart w:id="5" w:name="DT"/>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true"/>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HmDyy9YAAAAIAQAADwAA&#10;AAAAAAABACAAAAA4AAAAZHJzL2Rvd25yZXYueG1sUEsBAhQAFAAAAAgAh07iQNjVWreQAQAAHAMA&#10;AA4AAAAAAAAAAQAgAAAAOwEAAGRycy9lMm9Eb2MueG1sUEsFBgAAAAAGAAYAWQEAAD0FAAAAAA==&#10;">
                      <v:fill on="t" focussize="0,0"/>
                      <v:stroke on="f"/>
                      <v:imagedata o:title=""/>
                      <o:lock v:ext="edit" aspectratio="f"/>
                    </v:rect>
                  </w:pict>
                </mc:Fallback>
              </mc:AlternateContent>
            </w:r>
            <w:r>
              <w:rPr>
                <w:rFonts w:ascii="Times New Roman"/>
              </w:rPr>
              <w:fldChar w:fldCharType="begin">
                <w:ffData>
                  <w:name w:val="DT"/>
                  <w:enabled/>
                  <w:calcOnExit w:val="0"/>
                  <w:entryMacro w:val="ShowHelp4"/>
                  <w:textInput/>
                </w:ffData>
              </w:fldChar>
            </w:r>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5"/>
          </w:p>
        </w:tc>
      </w:tr>
    </w:tbl>
    <w:p>
      <w:pPr>
        <w:pStyle w:val="45"/>
        <w:rPr>
          <w:rFonts w:ascii="Times New Roman"/>
        </w:rPr>
      </w:pPr>
    </w:p>
    <w:p>
      <w:pPr>
        <w:pStyle w:val="45"/>
        <w:rPr>
          <w:rFonts w:ascii="Times New Roman"/>
        </w:rPr>
      </w:pPr>
    </w:p>
    <w:p>
      <w:pPr>
        <w:pStyle w:val="76"/>
        <w:rPr>
          <w:rFonts w:ascii="Times New Roman"/>
        </w:rPr>
      </w:pPr>
      <w:r>
        <w:rPr>
          <w:rFonts w:ascii="Times New Roman"/>
        </w:rPr>
        <w:t>林下灵芝仿野生栽培技术规范</w:t>
      </w:r>
    </w:p>
    <w:p>
      <w:pPr>
        <w:pStyle w:val="77"/>
      </w:pPr>
      <w:r>
        <w:t xml:space="preserve">Technical specification </w:t>
      </w:r>
      <w:r>
        <w:rPr>
          <w:color w:val="auto"/>
        </w:rPr>
        <w:t xml:space="preserve">for </w:t>
      </w:r>
      <w:r>
        <w:rPr>
          <w:rFonts w:hint="eastAsia"/>
          <w:color w:val="auto"/>
        </w:rPr>
        <w:t xml:space="preserve">wild simulated </w:t>
      </w:r>
      <w:r>
        <w:rPr>
          <w:color w:val="auto"/>
        </w:rPr>
        <w:t>cultiv</w:t>
      </w:r>
      <w:r>
        <w:rPr>
          <w:rFonts w:hint="eastAsia"/>
          <w:color w:val="auto"/>
        </w:rPr>
        <w:t>a</w:t>
      </w:r>
      <w:r>
        <w:rPr>
          <w:color w:val="auto"/>
        </w:rPr>
        <w:t xml:space="preserve">tion </w:t>
      </w:r>
      <w:r>
        <w:rPr>
          <w:rFonts w:hint="eastAsia"/>
          <w:color w:val="auto"/>
        </w:rPr>
        <w:t xml:space="preserve">of </w:t>
      </w:r>
      <w:r>
        <w:rPr>
          <w:i/>
          <w:color w:val="auto"/>
        </w:rPr>
        <w:t>Ganoderma</w:t>
      </w:r>
      <w:r>
        <w:rPr>
          <w:color w:val="auto"/>
        </w:rPr>
        <w:t xml:space="preserve"> </w:t>
      </w:r>
      <w:r>
        <w:t xml:space="preserve">under forest </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79"/>
              <w:rPr>
                <w:rFonts w:ascii="Times New Roman"/>
              </w:rPr>
            </w:pPr>
            <w:r>
              <w:rPr>
                <w:rFonts w:ascii="Times New Roman"/>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true"/>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BYmuktUAAAAKAQAADwAA&#10;AAAAAAABACAAAAA4AAAAZHJzL2Rvd25yZXYueG1sUEsBAhQAFAAAAAgAh07iQPxlWXuRAQAAHAMA&#10;AA4AAAAAAAAAAQAgAAAAOgEAAGRycy9lMm9Eb2MueG1sUEsFBgAAAAAGAAYAWQEAAD0FAAAAAA==&#10;">
                      <v:fill on="t" focussize="0,0"/>
                      <v:stroke on="f"/>
                      <v:imagedata o:title=""/>
                      <o:lock v:ext="edit" aspectratio="f"/>
                      <w10:anchorlock/>
                    </v:rect>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true"/>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FgAAAGRycy9QSwECFAAUAAAACACHTuJAA+GL5dYAAAAJAQAADwAA&#10;AAAAAAABACAAAAA4AAAAZHJzL2Rvd25yZXYueG1sUEsBAhQAFAAAAAgAh07iQO9RhveQAQAAHAMA&#10;AA4AAAAAAAAAAQAgAAAAOwEAAGRycy9lMm9Eb2MueG1sUEsFBgAAAAAGAAYAWQEAAD0FAAAAAA==&#10;">
                      <v:fill on="t" focussize="0,0"/>
                      <v:stroke on="f"/>
                      <v:imagedata o:title=""/>
                      <o:lock v:ext="edit" aspectratio="f"/>
                    </v:rect>
                  </w:pict>
                </mc:Fallback>
              </mc:AlternateContent>
            </w:r>
            <w:bookmarkStart w:id="6" w:name="LB"/>
            <w:r>
              <w:rPr>
                <w:rFonts w:ascii="Times New Roman"/>
              </w:rPr>
              <w:fldChar w:fldCharType="begin">
                <w:ffData>
                  <w:name w:val="LB"/>
                  <w:enabled/>
                  <w:calcOnExit w:val="0"/>
                  <w:ddList>
                    <w:listEntry w:val="（征求意见稿）"/>
                    <w:listEntry w:val="（报批稿）"/>
                    <w:listEntry w:val="（送审稿）"/>
                    <w:listEntry w:val="（工作组讨论稿）"/>
                    <w:listEntry w:val="（送审讨论稿）"/>
                    <w:listEntry w:val="文稿版次选择"/>
                  </w:ddList>
                </w:ffData>
              </w:fldChar>
            </w:r>
            <w:r>
              <w:rPr>
                <w:rFonts w:ascii="Times New Roman"/>
              </w:rPr>
              <w:instrText xml:space="preserve">FORMDROPDOWN</w:instrText>
            </w:r>
            <w:r>
              <w:rPr>
                <w:rFonts w:ascii="Times New Roman"/>
              </w:rPr>
              <w:fldChar w:fldCharType="separate"/>
            </w:r>
            <w:r>
              <w:rPr>
                <w:rFonts w:ascii="Times New Roman"/>
              </w:rPr>
              <w:fldChar w:fldCharType="end"/>
            </w:r>
            <w:bookmarkEnd w:id="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0"/>
              <w:rPr>
                <w:rFonts w:ascii="Times New Roman"/>
              </w:rPr>
            </w:pPr>
          </w:p>
        </w:tc>
      </w:tr>
    </w:tbl>
    <w:p>
      <w:pPr>
        <w:pStyle w:val="128"/>
      </w:pPr>
      <w:bookmarkStart w:id="7" w:name="FY"/>
      <w:r>
        <w:fldChar w:fldCharType="begin">
          <w:ffData>
            <w:name w:val="FY"/>
            <w:enabled/>
            <w:calcOnExit w:val="0"/>
            <w:entryMacro w:val="ShowHelp8"/>
            <w:textInput>
              <w:default w:val="XXXX"/>
              <w:maxLength w:val="4"/>
            </w:textInput>
          </w:ffData>
        </w:fldChar>
      </w:r>
      <w:r>
        <w:instrText xml:space="preserve"> FORMTEXT </w:instrText>
      </w:r>
      <w:r>
        <w:fldChar w:fldCharType="separate"/>
      </w:r>
      <w:r>
        <w:t>XXXX</w:t>
      </w:r>
      <w:r>
        <w:fldChar w:fldCharType="end"/>
      </w:r>
      <w:bookmarkEnd w:id="7"/>
      <w:r>
        <w:t xml:space="preserve"> - </w:t>
      </w:r>
      <w:r>
        <w:fldChar w:fldCharType="begin">
          <w:ffData>
            <w:name w:val="FM"/>
            <w:enabled/>
            <w:calcOnExit w:val="0"/>
            <w:entryMacro w:val="ShowHelp8"/>
            <w:textInput>
              <w:default w:val="XX"/>
              <w:maxLength w:val="2"/>
            </w:textInput>
          </w:ffData>
        </w:fldChar>
      </w:r>
      <w:r>
        <w:instrText xml:space="preserve"> FORMTEXT </w:instrText>
      </w:r>
      <w:r>
        <w:fldChar w:fldCharType="separate"/>
      </w:r>
      <w:r>
        <w:t>XX</w:t>
      </w:r>
      <w:r>
        <w:fldChar w:fldCharType="end"/>
      </w:r>
      <w:r>
        <w:t xml:space="preserve"> - </w:t>
      </w:r>
      <w:bookmarkStart w:id="8" w:name="FD"/>
      <w:r>
        <w:fldChar w:fldCharType="begin">
          <w:ffData>
            <w:name w:val="FD"/>
            <w:enabled/>
            <w:calcOnExit w:val="0"/>
            <w:entryMacro w:val="ShowHelp8"/>
            <w:textInput>
              <w:default w:val="XX"/>
              <w:maxLength w:val="2"/>
            </w:textInput>
          </w:ffData>
        </w:fldChar>
      </w:r>
      <w:r>
        <w:instrText xml:space="preserve"> FORMTEXT </w:instrText>
      </w:r>
      <w:r>
        <w:fldChar w:fldCharType="separate"/>
      </w:r>
      <w:r>
        <w:t>XX</w:t>
      </w:r>
      <w:r>
        <w:fldChar w:fldCharType="end"/>
      </w:r>
      <w:bookmarkEnd w:id="8"/>
      <w: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JYdrPNYAAAALAQAADwAAAAAAAAAB&#10;ACAAAAA4AAAAZHJzL2Rvd25yZXYueG1sUEsBAhQAFAAAAAgAh07iQEg0BBXDAQAAggMAAA4AAAAA&#10;AAAAAQAgAAAAOwEAAGRycy9lMm9Eb2MueG1sUEsFBgAAAAAGAAYAWQEAAHAFAAAAAA==&#10;">
                <v:fill on="f" focussize="0,0"/>
                <v:stroke color="#000000" joinstyle="round"/>
                <v:imagedata o:title=""/>
                <o:lock v:ext="edit" aspectratio="f"/>
                <w10:anchorlock/>
              </v:line>
            </w:pict>
          </mc:Fallback>
        </mc:AlternateContent>
      </w:r>
    </w:p>
    <w:p>
      <w:pPr>
        <w:pStyle w:val="129"/>
      </w:pPr>
      <w:bookmarkStart w:id="9" w:name="SY"/>
      <w:r>
        <w:fldChar w:fldCharType="begin">
          <w:ffData>
            <w:name w:val="SY"/>
            <w:enabled/>
            <w:calcOnExit w:val="0"/>
            <w:entryMacro w:val="ShowHelp9"/>
            <w:textInput>
              <w:default w:val="XXXX"/>
              <w:maxLength w:val="4"/>
            </w:textInput>
          </w:ffData>
        </w:fldChar>
      </w:r>
      <w:r>
        <w:instrText xml:space="preserve"> FORMTEXT </w:instrText>
      </w:r>
      <w:r>
        <w:fldChar w:fldCharType="separate"/>
      </w:r>
      <w:r>
        <w:t>XXXX</w:t>
      </w:r>
      <w:r>
        <w:fldChar w:fldCharType="end"/>
      </w:r>
      <w:bookmarkEnd w:id="9"/>
      <w:r>
        <w:t xml:space="preserve"> - </w:t>
      </w:r>
      <w:bookmarkStart w:id="10" w:name="SM"/>
      <w:r>
        <w:fldChar w:fldCharType="begin">
          <w:ffData>
            <w:name w:val="SM"/>
            <w:enabled/>
            <w:calcOnExit w:val="0"/>
            <w:entryMacro w:val="ShowHelp9"/>
            <w:textInput>
              <w:default w:val="XX"/>
              <w:maxLength w:val="2"/>
            </w:textInput>
          </w:ffData>
        </w:fldChar>
      </w:r>
      <w:r>
        <w:instrText xml:space="preserve"> FORMTEXT </w:instrText>
      </w:r>
      <w:r>
        <w:fldChar w:fldCharType="separate"/>
      </w:r>
      <w:r>
        <w:t>XX</w:t>
      </w:r>
      <w:r>
        <w:fldChar w:fldCharType="end"/>
      </w:r>
      <w:bookmarkEnd w:id="10"/>
      <w:r>
        <w:t xml:space="preserve"> - </w:t>
      </w:r>
      <w:bookmarkStart w:id="11" w:name="SD"/>
      <w:r>
        <w:fldChar w:fldCharType="begin">
          <w:ffData>
            <w:name w:val="SD"/>
            <w:enabled/>
            <w:calcOnExit w:val="0"/>
            <w:entryMacro w:val="ShowHelp9"/>
            <w:textInput>
              <w:default w:val="XX"/>
              <w:maxLength w:val="2"/>
            </w:textInput>
          </w:ffData>
        </w:fldChar>
      </w:r>
      <w:r>
        <w:instrText xml:space="preserve"> FORMTEXT </w:instrText>
      </w:r>
      <w:r>
        <w:fldChar w:fldCharType="separate"/>
      </w:r>
      <w:r>
        <w:t>XX</w:t>
      </w:r>
      <w:r>
        <w:fldChar w:fldCharType="end"/>
      </w:r>
      <w:bookmarkEnd w:id="11"/>
      <w:r>
        <w:t>实施</w:t>
      </w:r>
    </w:p>
    <w:p>
      <w:pPr>
        <w:pStyle w:val="109"/>
        <w:rPr>
          <w:rFonts w:ascii="Times New Roman"/>
        </w:rPr>
      </w:pPr>
      <w:bookmarkStart w:id="12" w:name="fm"/>
      <w:r>
        <w:rPr>
          <w:rFonts w:ascii="Times New Roman"/>
        </w:rPr>
        <w:fldChar w:fldCharType="begin">
          <w:ffData>
            <w:name w:val="fm"/>
            <w:enabled/>
            <w:calcOnExit w:val="0"/>
            <w:textInput/>
          </w:ffData>
        </w:fldChar>
      </w:r>
      <w:r>
        <w:rPr>
          <w:rFonts w:ascii="Times New Roman"/>
        </w:rPr>
        <w:instrText xml:space="preserve"> FORMTEXT </w:instrText>
      </w:r>
      <w:r>
        <w:rPr>
          <w:rFonts w:ascii="Times New Roman"/>
        </w:rPr>
        <w:fldChar w:fldCharType="separate"/>
      </w:r>
      <w:r>
        <w:rPr>
          <w:rFonts w:ascii="Times New Roman"/>
        </w:rPr>
        <w:t>  梅州市市场监督管理局</w:t>
      </w:r>
      <w:r>
        <w:rPr>
          <w:rFonts w:ascii="Times New Roman"/>
        </w:rPr>
        <w:fldChar w:fldCharType="end"/>
      </w:r>
      <w:bookmarkEnd w:id="12"/>
      <w:r>
        <w:rPr>
          <w:rFonts w:ascii="Times New Roman" w:eastAsia="MS Mincho"/>
        </w:rPr>
        <w:t>   </w:t>
      </w:r>
      <w:r>
        <w:rPr>
          <w:rStyle w:val="71"/>
          <w:rFonts w:ascii="Times New Roman"/>
        </w:rPr>
        <w:t>发布</w:t>
      </w:r>
    </w:p>
    <w:p>
      <w:pPr>
        <w:pStyle w:val="22"/>
        <w:rPr>
          <w:rFonts w:ascii="Times New Roman"/>
        </w:rPr>
        <w:sectPr>
          <w:pgSz w:w="11906" w:h="16838"/>
          <w:pgMar w:top="567" w:right="850" w:bottom="1134" w:left="1418"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BCQeJf1wAAAAkBAAAPAAAAAAAA&#10;AAEAIAAAADgAAABkcnMvZG93bnJldi54bWxQSwECFAAUAAAACACHTuJAiQ/ftMQBAACCAwAADgAA&#10;AAAAAAABACAAAAA8AQAAZHJzL2Uyb0RvYy54bWxQSwUGAAAAAAYABgBZAQAAcgUAAAAA&#10;">
                <v:fill on="f" focussize="0,0"/>
                <v:stroke color="#000000" joinstyle="round"/>
                <v:imagedata o:title=""/>
                <o:lock v:ext="edit" aspectratio="f"/>
              </v:line>
            </w:pict>
          </mc:Fallback>
        </mc:AlternateContent>
      </w:r>
    </w:p>
    <w:p>
      <w:pPr>
        <w:keepNext/>
        <w:pageBreakBefore/>
        <w:shd w:val="clear" w:color="FFFFFF" w:fill="FFFFFF"/>
        <w:spacing w:before="640" w:after="560"/>
        <w:jc w:val="center"/>
        <w:outlineLvl w:val="0"/>
        <w:rPr>
          <w:rFonts w:eastAsia="黑体"/>
          <w:sz w:val="32"/>
        </w:rPr>
      </w:pPr>
      <w:r>
        <w:rPr>
          <w:rFonts w:eastAsia="黑体"/>
          <w:sz w:val="32"/>
        </w:rPr>
        <w:t>目    次</w:t>
      </w:r>
    </w:p>
    <w:p>
      <w:pPr>
        <w:tabs>
          <w:tab w:val="center" w:pos="4201"/>
          <w:tab w:val="right" w:leader="dot" w:pos="9298"/>
        </w:tabs>
        <w:autoSpaceDE w:val="0"/>
        <w:autoSpaceDN w:val="0"/>
        <w:ind w:firstLine="420" w:firstLineChars="200"/>
        <w:rPr>
          <w:rFonts w:ascii="宋体"/>
        </w:rPr>
      </w:pPr>
    </w:p>
    <w:p>
      <w:pPr>
        <w:tabs>
          <w:tab w:val="center" w:pos="4201"/>
          <w:tab w:val="right" w:leader="dot" w:pos="9298"/>
        </w:tabs>
        <w:autoSpaceDE w:val="0"/>
        <w:autoSpaceDN w:val="0"/>
        <w:spacing w:line="360" w:lineRule="auto"/>
        <w:rPr>
          <w:rFonts w:ascii="宋体"/>
          <w:szCs w:val="21"/>
        </w:rPr>
      </w:pPr>
      <w:r>
        <w:rPr>
          <w:rFonts w:hint="eastAsia" w:ascii="宋体"/>
          <w:szCs w:val="21"/>
        </w:rPr>
        <w:t>前言.........................................................................................................................................................</w:t>
      </w:r>
      <w:r>
        <w:rPr>
          <w:rFonts w:hint="eastAsia" w:ascii="宋体"/>
          <w:szCs w:val="21"/>
          <w:lang w:val="en-US" w:eastAsia="zh-CN"/>
        </w:rPr>
        <w:t>..</w:t>
      </w:r>
      <w:r>
        <w:rPr>
          <w:rFonts w:hint="eastAsia" w:ascii="宋体"/>
          <w:szCs w:val="21"/>
        </w:rPr>
        <w:t>....... II</w:t>
      </w:r>
    </w:p>
    <w:p>
      <w:pPr>
        <w:tabs>
          <w:tab w:val="center" w:pos="4201"/>
          <w:tab w:val="right" w:leader="dot" w:pos="9298"/>
        </w:tabs>
        <w:autoSpaceDE w:val="0"/>
        <w:autoSpaceDN w:val="0"/>
        <w:spacing w:line="360" w:lineRule="auto"/>
        <w:rPr>
          <w:rFonts w:ascii="宋体"/>
          <w:szCs w:val="21"/>
        </w:rPr>
      </w:pPr>
      <w:r>
        <w:rPr>
          <w:rFonts w:hint="eastAsia" w:ascii="宋体"/>
          <w:szCs w:val="21"/>
        </w:rPr>
        <w:t>1  范围 ............................................................................................................................................................1</w:t>
      </w:r>
    </w:p>
    <w:p>
      <w:pPr>
        <w:tabs>
          <w:tab w:val="center" w:pos="4201"/>
          <w:tab w:val="right" w:leader="dot" w:pos="9298"/>
        </w:tabs>
        <w:autoSpaceDE w:val="0"/>
        <w:autoSpaceDN w:val="0"/>
        <w:spacing w:line="360" w:lineRule="auto"/>
        <w:rPr>
          <w:rFonts w:ascii="宋体"/>
          <w:szCs w:val="21"/>
        </w:rPr>
      </w:pPr>
      <w:r>
        <w:rPr>
          <w:rFonts w:hint="eastAsia" w:ascii="宋体"/>
          <w:szCs w:val="21"/>
        </w:rPr>
        <w:t>2  规范性引用文件 ........................................................................................................................................1</w:t>
      </w:r>
    </w:p>
    <w:p>
      <w:pPr>
        <w:tabs>
          <w:tab w:val="center" w:pos="4201"/>
          <w:tab w:val="right" w:leader="dot" w:pos="9298"/>
        </w:tabs>
        <w:autoSpaceDE w:val="0"/>
        <w:autoSpaceDN w:val="0"/>
        <w:spacing w:line="360" w:lineRule="auto"/>
        <w:rPr>
          <w:rFonts w:ascii="宋体"/>
          <w:szCs w:val="21"/>
        </w:rPr>
      </w:pPr>
      <w:r>
        <w:rPr>
          <w:rFonts w:hint="eastAsia" w:ascii="宋体"/>
          <w:szCs w:val="21"/>
        </w:rPr>
        <w:t>3  术语与定义 ................................................................................................................................................1</w:t>
      </w:r>
    </w:p>
    <w:p>
      <w:pPr>
        <w:tabs>
          <w:tab w:val="center" w:pos="4201"/>
          <w:tab w:val="right" w:leader="dot" w:pos="9298"/>
        </w:tabs>
        <w:autoSpaceDE w:val="0"/>
        <w:autoSpaceDN w:val="0"/>
        <w:spacing w:line="360" w:lineRule="auto"/>
        <w:rPr>
          <w:rFonts w:ascii="宋体"/>
          <w:szCs w:val="21"/>
        </w:rPr>
      </w:pPr>
      <w:r>
        <w:rPr>
          <w:rFonts w:hint="eastAsia" w:ascii="宋体"/>
          <w:szCs w:val="21"/>
        </w:rPr>
        <w:t>4  产地环境 ....................................................................................................................................................2</w:t>
      </w:r>
    </w:p>
    <w:p>
      <w:pPr>
        <w:tabs>
          <w:tab w:val="center" w:pos="4201"/>
          <w:tab w:val="right" w:leader="dot" w:pos="9298"/>
        </w:tabs>
        <w:autoSpaceDE w:val="0"/>
        <w:autoSpaceDN w:val="0"/>
        <w:spacing w:line="360" w:lineRule="auto"/>
        <w:rPr>
          <w:rFonts w:ascii="宋体"/>
          <w:szCs w:val="21"/>
        </w:rPr>
      </w:pPr>
      <w:r>
        <w:rPr>
          <w:rFonts w:hint="eastAsia" w:ascii="宋体"/>
          <w:szCs w:val="21"/>
        </w:rPr>
        <w:t>5  生产管理技术 ............................................................................................................................................3</w:t>
      </w:r>
    </w:p>
    <w:p>
      <w:pPr>
        <w:tabs>
          <w:tab w:val="center" w:pos="4201"/>
          <w:tab w:val="right" w:leader="dot" w:pos="9298"/>
        </w:tabs>
        <w:autoSpaceDE w:val="0"/>
        <w:autoSpaceDN w:val="0"/>
        <w:spacing w:line="360" w:lineRule="auto"/>
        <w:rPr>
          <w:rFonts w:ascii="宋体"/>
          <w:szCs w:val="21"/>
        </w:rPr>
      </w:pPr>
      <w:r>
        <w:rPr>
          <w:rFonts w:hint="eastAsia" w:ascii="宋体"/>
          <w:szCs w:val="21"/>
        </w:rPr>
        <w:t>6  采收、干制........................................................................................................................................ .........5</w:t>
      </w:r>
    </w:p>
    <w:p>
      <w:pPr>
        <w:tabs>
          <w:tab w:val="center" w:pos="4201"/>
          <w:tab w:val="right" w:leader="dot" w:pos="9298"/>
        </w:tabs>
        <w:autoSpaceDE w:val="0"/>
        <w:autoSpaceDN w:val="0"/>
        <w:spacing w:line="360" w:lineRule="auto"/>
        <w:rPr>
          <w:rFonts w:ascii="宋体"/>
          <w:szCs w:val="21"/>
        </w:rPr>
      </w:pPr>
      <w:r>
        <w:rPr>
          <w:rFonts w:hint="eastAsia" w:ascii="宋体"/>
          <w:szCs w:val="21"/>
        </w:rPr>
        <w:t>7  包装.. ...........................................................................................................................................................5</w:t>
      </w:r>
    </w:p>
    <w:p>
      <w:pPr>
        <w:tabs>
          <w:tab w:val="center" w:pos="4201"/>
          <w:tab w:val="right" w:leader="dot" w:pos="9298"/>
        </w:tabs>
        <w:autoSpaceDE w:val="0"/>
        <w:autoSpaceDN w:val="0"/>
        <w:spacing w:line="360" w:lineRule="auto"/>
        <w:rPr>
          <w:rFonts w:ascii="宋体"/>
          <w:szCs w:val="21"/>
        </w:rPr>
      </w:pPr>
      <w:r>
        <w:rPr>
          <w:rFonts w:hint="eastAsia" w:ascii="宋体"/>
          <w:szCs w:val="21"/>
        </w:rPr>
        <w:t>8  病虫害防治 ................................................................................................................................................5</w:t>
      </w:r>
    </w:p>
    <w:p>
      <w:pPr>
        <w:tabs>
          <w:tab w:val="center" w:pos="4201"/>
          <w:tab w:val="right" w:leader="dot" w:pos="9298"/>
        </w:tabs>
        <w:autoSpaceDE w:val="0"/>
        <w:autoSpaceDN w:val="0"/>
        <w:spacing w:line="360" w:lineRule="auto"/>
        <w:rPr>
          <w:rFonts w:ascii="宋体"/>
          <w:szCs w:val="21"/>
        </w:rPr>
      </w:pPr>
      <w:r>
        <w:rPr>
          <w:rFonts w:hint="eastAsia" w:ascii="宋体"/>
          <w:szCs w:val="21"/>
        </w:rPr>
        <w:t>9  生产档案 ....................................................................................................................................................6</w:t>
      </w:r>
    </w:p>
    <w:p>
      <w:pPr>
        <w:pStyle w:val="110"/>
        <w:rPr>
          <w:rFonts w:ascii="Times New Roman"/>
        </w:rPr>
      </w:pPr>
      <w:r>
        <w:rPr>
          <w:rFonts w:ascii="Times New Roman"/>
        </w:rPr>
        <w:t>前</w:t>
      </w:r>
      <w:bookmarkStart w:id="13" w:name="BKQY"/>
      <w:r>
        <w:rPr>
          <w:rFonts w:ascii="Times New Roman" w:eastAsia="MS Mincho"/>
        </w:rPr>
        <w:t>  </w:t>
      </w:r>
      <w:r>
        <w:rPr>
          <w:rFonts w:ascii="Times New Roman"/>
        </w:rPr>
        <w:t>言</w:t>
      </w:r>
      <w:bookmarkEnd w:id="13"/>
    </w:p>
    <w:p>
      <w:pPr>
        <w:pStyle w:val="22"/>
        <w:rPr>
          <w:rFonts w:ascii="Times New Roman"/>
        </w:rPr>
      </w:pPr>
    </w:p>
    <w:p>
      <w:pPr>
        <w:pStyle w:val="22"/>
        <w:snapToGrid w:val="0"/>
        <w:spacing w:line="560" w:lineRule="exact"/>
        <w:rPr>
          <w:rFonts w:ascii="Times New Roman"/>
        </w:rPr>
      </w:pPr>
      <w:r>
        <w:rPr>
          <w:rFonts w:ascii="Times New Roman"/>
        </w:rPr>
        <w:t>本标准按照GB/T 1.1-2020《标准化工作导则 第1部分：标准化文件的结构和起草规则》的规定起草。</w:t>
      </w:r>
    </w:p>
    <w:p>
      <w:pPr>
        <w:pStyle w:val="22"/>
        <w:snapToGrid w:val="0"/>
        <w:spacing w:line="560" w:lineRule="exact"/>
        <w:rPr>
          <w:rFonts w:ascii="Times New Roman"/>
        </w:rPr>
      </w:pPr>
      <w:r>
        <w:rPr>
          <w:rFonts w:ascii="Times New Roman"/>
        </w:rPr>
        <w:t>本标准的某些内容可能涉及专利，本标准的发布机构不承担识别这些专利的责任。本文件由梅州市农业农村局提出并归口。</w:t>
      </w:r>
    </w:p>
    <w:p>
      <w:pPr>
        <w:pStyle w:val="22"/>
        <w:snapToGrid w:val="0"/>
        <w:spacing w:line="560" w:lineRule="exact"/>
        <w:ind w:left="0" w:leftChars="0"/>
        <w:jc w:val="left"/>
        <w:rPr>
          <w:rFonts w:hint="eastAsia" w:ascii="Times New Roman"/>
        </w:rPr>
      </w:pPr>
      <w:r>
        <w:rPr>
          <w:rFonts w:ascii="Times New Roman"/>
        </w:rPr>
        <w:t>本标准负责起草单位：广东原本生态农业有限公司、梅州市农林科学院微生物研究所。</w:t>
      </w:r>
    </w:p>
    <w:p>
      <w:pPr>
        <w:pStyle w:val="22"/>
        <w:snapToGrid w:val="0"/>
        <w:spacing w:line="560" w:lineRule="exact"/>
        <w:jc w:val="left"/>
        <w:rPr>
          <w:rFonts w:ascii="Times New Roman"/>
        </w:rPr>
      </w:pPr>
      <w:r>
        <w:rPr>
          <w:rFonts w:hint="eastAsia" w:ascii="Times New Roman"/>
        </w:rPr>
        <w:t>本标准参加起草单位：</w:t>
      </w:r>
      <w:r>
        <w:rPr>
          <w:rFonts w:hint="eastAsia" w:ascii="Times New Roman"/>
          <w:lang w:eastAsia="zh-CN"/>
        </w:rPr>
        <w:t>梅州市</w:t>
      </w:r>
      <w:r>
        <w:rPr>
          <w:rFonts w:hint="eastAsia" w:ascii="Times New Roman"/>
          <w:lang w:val="en-US" w:eastAsia="zh-CN"/>
        </w:rPr>
        <w:t>特色农产品产业发展中心</w:t>
      </w:r>
      <w:r>
        <w:rPr>
          <w:rFonts w:hint="eastAsia" w:ascii="Times New Roman"/>
          <w:lang w:eastAsia="zh-CN"/>
        </w:rPr>
        <w:t>、</w:t>
      </w:r>
      <w:r>
        <w:rPr>
          <w:rFonts w:hint="eastAsia" w:ascii="Times New Roman" w:eastAsia="宋体"/>
          <w:lang w:val="en-US" w:eastAsia="zh-CN"/>
        </w:rPr>
        <w:t>梅州市林业综合服务中心、平远县兴胜木业有限公司、广东森峰农林发展有限公司、平远县山村老农农业发展有限公司、梅州福稻</w:t>
      </w:r>
      <w:r>
        <w:rPr>
          <w:rFonts w:hint="eastAsia" w:ascii="Times New Roman"/>
          <w:lang w:val="en-US" w:eastAsia="zh-CN"/>
        </w:rPr>
        <w:t>生态科技有限公司。</w:t>
      </w:r>
    </w:p>
    <w:p>
      <w:pPr>
        <w:pStyle w:val="68"/>
        <w:snapToGrid w:val="0"/>
        <w:spacing w:line="560" w:lineRule="exact"/>
        <w:ind w:firstLine="420" w:firstLineChars="200"/>
        <w:rPr>
          <w:spacing w:val="-10"/>
          <w:sz w:val="22"/>
          <w:szCs w:val="22"/>
        </w:rPr>
      </w:pPr>
      <w:r>
        <w:rPr>
          <w:sz w:val="21"/>
        </w:rPr>
        <w:t>本标准主要起草人：李钦艳、林新、</w:t>
      </w:r>
      <w:r>
        <w:rPr>
          <w:spacing w:val="-10"/>
          <w:sz w:val="22"/>
          <w:szCs w:val="22"/>
        </w:rPr>
        <w:t>曹斌、钟莹莹、吴林、</w:t>
      </w:r>
      <w:r>
        <w:rPr>
          <w:sz w:val="21"/>
        </w:rPr>
        <w:t>王诗宝、陈逸湘、丁宝</w:t>
      </w:r>
      <w:r>
        <w:rPr>
          <w:rFonts w:hint="eastAsia"/>
          <w:sz w:val="21"/>
          <w:lang w:eastAsia="zh-CN"/>
        </w:rPr>
        <w:t>、谢文生、凌宏通、陈新强、钟小云、叶爱华、谢岳昌、卓国宁、胡荣花、钟奕荣、黄卫星、潘其森、杨莉琴、谢石扬、邹国洪、李玲、龙国青、</w:t>
      </w:r>
      <w:r>
        <w:rPr>
          <w:rFonts w:hint="eastAsia" w:ascii="宋体"/>
          <w:sz w:val="21"/>
          <w:lang w:eastAsia="zh-CN"/>
        </w:rPr>
        <w:t>王彬潆、</w:t>
      </w:r>
      <w:r>
        <w:rPr>
          <w:rFonts w:hint="eastAsia"/>
          <w:sz w:val="21"/>
          <w:lang w:eastAsia="zh-CN"/>
        </w:rPr>
        <w:t>林苑云、巫晓光、谢远达</w:t>
      </w:r>
      <w:r>
        <w:rPr>
          <w:sz w:val="21"/>
        </w:rPr>
        <w:t>。</w:t>
      </w:r>
    </w:p>
    <w:p>
      <w:pPr>
        <w:pStyle w:val="9"/>
        <w:tabs>
          <w:tab w:val="left" w:pos="5235"/>
        </w:tabs>
        <w:snapToGrid w:val="0"/>
        <w:spacing w:line="560" w:lineRule="exact"/>
        <w:ind w:left="398" w:right="426"/>
        <w:rPr>
          <w:rFonts w:ascii="Times New Roman" w:hAnsi="Times New Roman" w:cs="Times New Roman"/>
        </w:rPr>
      </w:pPr>
      <w:r>
        <w:rPr>
          <w:rFonts w:ascii="Times New Roman" w:hAnsi="Times New Roman" w:cs="Times New Roman"/>
        </w:rPr>
        <w:t>本标准为首次发布。</w:t>
      </w:r>
    </w:p>
    <w:p>
      <w:pPr>
        <w:pStyle w:val="22"/>
        <w:snapToGrid w:val="0"/>
        <w:spacing w:line="560" w:lineRule="exact"/>
        <w:ind w:firstLine="480"/>
        <w:rPr>
          <w:rFonts w:ascii="Times New Roman"/>
          <w:sz w:val="24"/>
          <w:szCs w:val="24"/>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keepNext/>
        <w:pageBreakBefore/>
        <w:widowControl/>
        <w:shd w:val="clear" w:color="FFFFFF" w:fill="FFFFFF"/>
        <w:spacing w:before="640" w:after="560" w:line="460" w:lineRule="exact"/>
        <w:jc w:val="center"/>
        <w:outlineLvl w:val="0"/>
        <w:rPr>
          <w:rFonts w:eastAsia="黑体"/>
          <w:kern w:val="0"/>
          <w:sz w:val="32"/>
          <w:szCs w:val="20"/>
        </w:rPr>
      </w:pPr>
      <w:r>
        <w:rPr>
          <w:rFonts w:eastAsia="黑体"/>
          <w:kern w:val="0"/>
          <w:sz w:val="32"/>
          <w:szCs w:val="20"/>
        </w:rPr>
        <w:t>林下灵芝仿野生栽培技术规范</w:t>
      </w:r>
    </w:p>
    <w:p>
      <w:pPr>
        <w:snapToGrid w:val="0"/>
        <w:spacing w:before="156" w:beforeLines="50" w:after="156" w:afterLines="50" w:line="500" w:lineRule="exact"/>
        <w:outlineLvl w:val="1"/>
        <w:rPr>
          <w:rFonts w:eastAsia="黑体"/>
        </w:rPr>
      </w:pPr>
      <w:r>
        <w:rPr>
          <w:rFonts w:eastAsia="黑体"/>
        </w:rPr>
        <w:t>1 范围</w:t>
      </w:r>
    </w:p>
    <w:p>
      <w:pPr>
        <w:tabs>
          <w:tab w:val="center" w:pos="4201"/>
          <w:tab w:val="right" w:leader="dot" w:pos="9298"/>
        </w:tabs>
        <w:autoSpaceDE w:val="0"/>
        <w:autoSpaceDN w:val="0"/>
        <w:snapToGrid w:val="0"/>
        <w:spacing w:after="156" w:afterLines="50" w:line="500" w:lineRule="exact"/>
        <w:ind w:firstLine="420" w:firstLineChars="200"/>
      </w:pPr>
      <w:r>
        <w:t xml:space="preserve">本标准规定林下灵芝栽培术语与定义、产地环境、生产管理技术、采收与干制、包装、病虫害防治和生产档案。 </w:t>
      </w:r>
    </w:p>
    <w:p>
      <w:pPr>
        <w:tabs>
          <w:tab w:val="center" w:pos="4201"/>
          <w:tab w:val="right" w:leader="dot" w:pos="9298"/>
        </w:tabs>
        <w:autoSpaceDE w:val="0"/>
        <w:autoSpaceDN w:val="0"/>
        <w:snapToGrid w:val="0"/>
        <w:spacing w:after="156" w:afterLines="50" w:line="500" w:lineRule="exact"/>
        <w:ind w:firstLine="420" w:firstLineChars="200"/>
      </w:pPr>
      <w:r>
        <w:t>本标准适用于灵芝林下栽培生产。</w:t>
      </w:r>
    </w:p>
    <w:p>
      <w:pPr>
        <w:snapToGrid w:val="0"/>
        <w:spacing w:before="156" w:beforeLines="50" w:after="156" w:afterLines="50" w:line="500" w:lineRule="exact"/>
        <w:outlineLvl w:val="1"/>
        <w:rPr>
          <w:rFonts w:eastAsia="黑体"/>
        </w:rPr>
      </w:pPr>
      <w:r>
        <w:rPr>
          <w:rFonts w:eastAsia="黑体"/>
        </w:rPr>
        <w:t>2 规范性引用文件</w:t>
      </w:r>
    </w:p>
    <w:p>
      <w:pPr>
        <w:tabs>
          <w:tab w:val="center" w:pos="4201"/>
          <w:tab w:val="right" w:leader="dot" w:pos="9298"/>
        </w:tabs>
        <w:autoSpaceDE w:val="0"/>
        <w:autoSpaceDN w:val="0"/>
        <w:snapToGrid w:val="0"/>
        <w:spacing w:line="500" w:lineRule="exact"/>
        <w:ind w:firstLine="420" w:firstLineChars="200"/>
      </w:pPr>
      <w:r>
        <w:t>下列文件对于本标准的应用是必不可少的。凡是注明日期的引用文件，仅注日期的版本适用于本标准。凡是不注日期的引用文件，其最新版本（包括所有的修改单）适用于本文件。</w:t>
      </w:r>
    </w:p>
    <w:p>
      <w:pPr>
        <w:tabs>
          <w:tab w:val="center" w:pos="4201"/>
          <w:tab w:val="right" w:leader="dot" w:pos="9298"/>
        </w:tabs>
        <w:autoSpaceDE w:val="0"/>
        <w:autoSpaceDN w:val="0"/>
        <w:snapToGrid w:val="0"/>
        <w:spacing w:line="500" w:lineRule="exact"/>
        <w:ind w:firstLine="420" w:firstLineChars="200"/>
      </w:pPr>
      <w:r>
        <w:t>GB 5084 农田灌溉水质标准</w:t>
      </w:r>
    </w:p>
    <w:p>
      <w:pPr>
        <w:tabs>
          <w:tab w:val="center" w:pos="4201"/>
          <w:tab w:val="right" w:leader="dot" w:pos="9298"/>
        </w:tabs>
        <w:autoSpaceDE w:val="0"/>
        <w:autoSpaceDN w:val="0"/>
        <w:snapToGrid w:val="0"/>
        <w:spacing w:line="500" w:lineRule="exact"/>
        <w:ind w:firstLine="420" w:firstLineChars="200"/>
      </w:pPr>
      <w:r>
        <w:t>GB/T 8321 农药合理使用准则</w:t>
      </w:r>
    </w:p>
    <w:p>
      <w:pPr>
        <w:tabs>
          <w:tab w:val="center" w:pos="4201"/>
          <w:tab w:val="right" w:leader="dot" w:pos="9298"/>
        </w:tabs>
        <w:autoSpaceDE w:val="0"/>
        <w:autoSpaceDN w:val="0"/>
        <w:snapToGrid w:val="0"/>
        <w:spacing w:line="500" w:lineRule="exact"/>
        <w:ind w:firstLine="420" w:firstLineChars="200"/>
      </w:pPr>
      <w:r>
        <w:t>GB/T 12728 食用菌术语</w:t>
      </w:r>
    </w:p>
    <w:p>
      <w:pPr>
        <w:tabs>
          <w:tab w:val="center" w:pos="4201"/>
          <w:tab w:val="right" w:leader="dot" w:pos="9298"/>
        </w:tabs>
        <w:autoSpaceDE w:val="0"/>
        <w:autoSpaceDN w:val="0"/>
        <w:snapToGrid w:val="0"/>
        <w:spacing w:line="500" w:lineRule="exact"/>
        <w:ind w:firstLine="420" w:firstLineChars="200"/>
      </w:pPr>
      <w:r>
        <w:t>NY/T 391绿色食品产地环境质量</w:t>
      </w:r>
    </w:p>
    <w:p>
      <w:pPr>
        <w:tabs>
          <w:tab w:val="center" w:pos="4201"/>
          <w:tab w:val="right" w:leader="dot" w:pos="9298"/>
        </w:tabs>
        <w:autoSpaceDE w:val="0"/>
        <w:autoSpaceDN w:val="0"/>
        <w:snapToGrid w:val="0"/>
        <w:spacing w:line="500" w:lineRule="exact"/>
        <w:ind w:firstLine="420" w:firstLineChars="200"/>
      </w:pPr>
      <w:r>
        <w:t>NY/T 393 绿色食品 农药使用准则</w:t>
      </w:r>
    </w:p>
    <w:p>
      <w:pPr>
        <w:tabs>
          <w:tab w:val="center" w:pos="4201"/>
          <w:tab w:val="right" w:leader="dot" w:pos="9298"/>
        </w:tabs>
        <w:autoSpaceDE w:val="0"/>
        <w:autoSpaceDN w:val="0"/>
        <w:snapToGrid w:val="0"/>
        <w:spacing w:line="500" w:lineRule="exact"/>
        <w:ind w:firstLine="420" w:firstLineChars="200"/>
      </w:pPr>
      <w:r>
        <w:t>NY/T 528</w:t>
      </w:r>
      <w:r>
        <w:rPr>
          <w:rFonts w:hint="eastAsia"/>
        </w:rPr>
        <w:t xml:space="preserve"> </w:t>
      </w:r>
      <w:r>
        <w:t>食用菌菌种生产技术规程</w:t>
      </w:r>
    </w:p>
    <w:p>
      <w:pPr>
        <w:tabs>
          <w:tab w:val="center" w:pos="4201"/>
          <w:tab w:val="right" w:leader="dot" w:pos="9298"/>
        </w:tabs>
        <w:autoSpaceDE w:val="0"/>
        <w:autoSpaceDN w:val="0"/>
        <w:snapToGrid w:val="0"/>
        <w:spacing w:line="500" w:lineRule="exact"/>
        <w:ind w:firstLine="420" w:firstLineChars="200"/>
      </w:pPr>
      <w:r>
        <w:rPr>
          <w:rFonts w:hint="eastAsia" w:eastAsiaTheme="minorEastAsia"/>
          <w:szCs w:val="21"/>
        </w:rPr>
        <w:t>NY/T 1731 食用菌菌种良好作业规范</w:t>
      </w:r>
    </w:p>
    <w:p>
      <w:pPr>
        <w:tabs>
          <w:tab w:val="center" w:pos="4201"/>
          <w:tab w:val="right" w:leader="dot" w:pos="9298"/>
        </w:tabs>
        <w:autoSpaceDE w:val="0"/>
        <w:autoSpaceDN w:val="0"/>
        <w:snapToGrid w:val="0"/>
        <w:spacing w:line="500" w:lineRule="exact"/>
        <w:ind w:firstLine="420" w:firstLineChars="200"/>
      </w:pPr>
      <w:r>
        <w:t>NY/T 5295 无公害食品 产地环境评价准则</w:t>
      </w:r>
    </w:p>
    <w:p>
      <w:pPr>
        <w:tabs>
          <w:tab w:val="center" w:pos="4201"/>
          <w:tab w:val="right" w:leader="dot" w:pos="9298"/>
        </w:tabs>
        <w:autoSpaceDE w:val="0"/>
        <w:autoSpaceDN w:val="0"/>
        <w:snapToGrid w:val="0"/>
        <w:spacing w:line="500" w:lineRule="exact"/>
        <w:ind w:firstLine="420" w:firstLineChars="200"/>
      </w:pPr>
      <w:r>
        <w:t>NY/T 5010 无公害食品 种植业产地环境条件</w:t>
      </w:r>
    </w:p>
    <w:p>
      <w:pPr>
        <w:tabs>
          <w:tab w:val="center" w:pos="4201"/>
          <w:tab w:val="right" w:leader="dot" w:pos="9298"/>
        </w:tabs>
        <w:autoSpaceDE w:val="0"/>
        <w:autoSpaceDN w:val="0"/>
        <w:snapToGrid w:val="0"/>
        <w:spacing w:line="500" w:lineRule="exact"/>
        <w:ind w:firstLine="420" w:firstLineChars="200"/>
      </w:pPr>
      <w:r>
        <w:t>NY/T 5099 无公害食品 食用菌栽培基质安全技术要求</w:t>
      </w:r>
    </w:p>
    <w:p>
      <w:pPr>
        <w:tabs>
          <w:tab w:val="center" w:pos="4201"/>
          <w:tab w:val="right" w:leader="dot" w:pos="9298"/>
        </w:tabs>
        <w:autoSpaceDE w:val="0"/>
        <w:autoSpaceDN w:val="0"/>
        <w:snapToGrid w:val="0"/>
        <w:spacing w:line="500" w:lineRule="exact"/>
        <w:ind w:firstLine="420" w:firstLineChars="200"/>
      </w:pPr>
      <w:r>
        <w:t>Q/GDYB0001S-2022 广东原本生态农业有限公司《灵芝代用茶》</w:t>
      </w:r>
    </w:p>
    <w:p>
      <w:pPr>
        <w:snapToGrid w:val="0"/>
        <w:spacing w:before="156" w:beforeLines="50" w:after="156" w:afterLines="50" w:line="500" w:lineRule="exact"/>
        <w:outlineLvl w:val="1"/>
        <w:rPr>
          <w:rFonts w:eastAsia="黑体"/>
        </w:rPr>
      </w:pPr>
      <w:r>
        <w:rPr>
          <w:rFonts w:eastAsia="黑体"/>
        </w:rPr>
        <w:t>3 术语与定义</w:t>
      </w:r>
    </w:p>
    <w:p>
      <w:pPr>
        <w:snapToGrid w:val="0"/>
        <w:spacing w:before="156" w:beforeLines="50" w:after="156" w:afterLines="50" w:line="500" w:lineRule="exact"/>
        <w:outlineLvl w:val="1"/>
      </w:pPr>
      <w:r>
        <w:t>GB/T 12728-2006 确定的术语和定义适用于本标准。</w:t>
      </w:r>
    </w:p>
    <w:p>
      <w:pPr>
        <w:snapToGrid w:val="0"/>
        <w:spacing w:before="156" w:beforeLines="50" w:after="156" w:afterLines="50" w:line="500" w:lineRule="exact"/>
        <w:outlineLvl w:val="1"/>
        <w:rPr>
          <w:rFonts w:eastAsia="黑体"/>
        </w:rPr>
      </w:pPr>
      <w:r>
        <w:rPr>
          <w:rFonts w:eastAsia="黑体"/>
        </w:rPr>
        <w:t xml:space="preserve">3.1 灵芝 </w:t>
      </w:r>
      <w:r>
        <w:rPr>
          <w:rFonts w:eastAsia="黑体"/>
          <w:i/>
        </w:rPr>
        <w:t>Ganoderma</w:t>
      </w:r>
    </w:p>
    <w:p>
      <w:pPr>
        <w:snapToGrid w:val="0"/>
        <w:spacing w:line="500" w:lineRule="exact"/>
        <w:ind w:firstLine="420" w:firstLineChars="200"/>
        <w:rPr>
          <w:rFonts w:eastAsiaTheme="minorEastAsia"/>
          <w:szCs w:val="21"/>
        </w:rPr>
      </w:pPr>
      <w:r>
        <w:rPr>
          <w:rFonts w:eastAsiaTheme="minorEastAsia"/>
          <w:szCs w:val="21"/>
        </w:rPr>
        <w:t>本标准的灵芝指隶属于灵芝属（</w:t>
      </w:r>
      <w:r>
        <w:rPr>
          <w:rFonts w:eastAsiaTheme="minorEastAsia"/>
          <w:i/>
          <w:szCs w:val="21"/>
        </w:rPr>
        <w:t>Ganoderma</w:t>
      </w:r>
      <w:r>
        <w:rPr>
          <w:rFonts w:eastAsiaTheme="minorEastAsia"/>
          <w:szCs w:val="21"/>
        </w:rPr>
        <w:t>）的赤芝（</w:t>
      </w:r>
      <w:r>
        <w:rPr>
          <w:rFonts w:eastAsiaTheme="minorEastAsia"/>
          <w:i/>
          <w:szCs w:val="21"/>
        </w:rPr>
        <w:t>Ganoderma Lingzhi Sheng H.Wu et al.</w:t>
      </w:r>
      <w:r>
        <w:rPr>
          <w:rFonts w:eastAsiaTheme="minorEastAsia"/>
          <w:szCs w:val="21"/>
        </w:rPr>
        <w:t>）和紫芝（</w:t>
      </w:r>
      <w:r>
        <w:rPr>
          <w:rFonts w:eastAsiaTheme="minorEastAsia"/>
          <w:i/>
          <w:szCs w:val="21"/>
        </w:rPr>
        <w:t>Ganoderma sinense J.D. Zhao et al.</w:t>
      </w:r>
      <w:r>
        <w:rPr>
          <w:rFonts w:eastAsiaTheme="minorEastAsia"/>
          <w:szCs w:val="21"/>
        </w:rPr>
        <w:t>）。</w:t>
      </w:r>
    </w:p>
    <w:p>
      <w:pPr>
        <w:snapToGrid w:val="0"/>
        <w:spacing w:before="156" w:beforeLines="50" w:after="156" w:afterLines="50" w:line="500" w:lineRule="exact"/>
        <w:outlineLvl w:val="1"/>
        <w:rPr>
          <w:rFonts w:eastAsia="黑体"/>
        </w:rPr>
      </w:pPr>
      <w:r>
        <w:rPr>
          <w:rFonts w:eastAsia="黑体"/>
        </w:rPr>
        <w:t>3.2 林下栽培</w:t>
      </w:r>
    </w:p>
    <w:p>
      <w:pPr>
        <w:snapToGrid w:val="0"/>
        <w:spacing w:line="500" w:lineRule="exact"/>
        <w:ind w:firstLine="420" w:firstLineChars="200"/>
        <w:rPr>
          <w:rFonts w:eastAsiaTheme="minorEastAsia"/>
          <w:szCs w:val="21"/>
        </w:rPr>
      </w:pPr>
      <w:r>
        <w:rPr>
          <w:rFonts w:eastAsiaTheme="minorEastAsia"/>
          <w:szCs w:val="21"/>
        </w:rPr>
        <w:t>将长满菌丝的灵芝菌段摆放在适宜环境条件的林地内进行出芝的生产方式。</w:t>
      </w:r>
    </w:p>
    <w:p>
      <w:pPr>
        <w:snapToGrid w:val="0"/>
        <w:spacing w:before="156" w:beforeLines="50" w:after="156" w:afterLines="50" w:line="500" w:lineRule="exact"/>
        <w:outlineLvl w:val="1"/>
        <w:rPr>
          <w:rFonts w:eastAsia="黑体"/>
        </w:rPr>
      </w:pPr>
      <w:r>
        <w:rPr>
          <w:rFonts w:eastAsia="黑体"/>
        </w:rPr>
        <w:t>3.3 段木</w:t>
      </w:r>
    </w:p>
    <w:p>
      <w:pPr>
        <w:snapToGrid w:val="0"/>
        <w:spacing w:line="500" w:lineRule="exact"/>
        <w:ind w:firstLine="420" w:firstLineChars="200"/>
        <w:rPr>
          <w:rFonts w:eastAsiaTheme="minorEastAsia"/>
          <w:szCs w:val="21"/>
        </w:rPr>
      </w:pPr>
      <w:r>
        <w:rPr>
          <w:rFonts w:eastAsiaTheme="minorEastAsia"/>
          <w:szCs w:val="21"/>
        </w:rPr>
        <w:t>适宜栽培灵芝的阔叶树直径为8.0cm以上枝干，截为25cm</w:t>
      </w:r>
      <w:r>
        <w:rPr>
          <w:rFonts w:hint="eastAsia" w:eastAsiaTheme="minorEastAsia"/>
          <w:szCs w:val="21"/>
          <w:lang w:eastAsia="zh-CN"/>
        </w:rPr>
        <w:t>长，由原木段、破片</w:t>
      </w:r>
      <w:r>
        <w:rPr>
          <w:rFonts w:eastAsiaTheme="minorEastAsia"/>
          <w:szCs w:val="21"/>
        </w:rPr>
        <w:t>捆扎成直径为20</w:t>
      </w:r>
      <w:r>
        <w:rPr>
          <w:rFonts w:hint="default" w:ascii="Times New Roman" w:hAnsi="Times New Roman" w:cs="Times New Roman" w:eastAsiaTheme="minorEastAsia"/>
          <w:szCs w:val="21"/>
          <w:lang w:eastAsia="zh-CN"/>
        </w:rPr>
        <w:t>~</w:t>
      </w:r>
      <w:r>
        <w:rPr>
          <w:rFonts w:eastAsiaTheme="minorEastAsia"/>
          <w:szCs w:val="21"/>
        </w:rPr>
        <w:t>30cm的短木段。需符合NY/T 5099规定。</w:t>
      </w:r>
    </w:p>
    <w:p>
      <w:pPr>
        <w:snapToGrid w:val="0"/>
        <w:spacing w:before="156" w:beforeLines="50" w:after="156" w:afterLines="50" w:line="500" w:lineRule="exact"/>
        <w:outlineLvl w:val="1"/>
        <w:rPr>
          <w:rFonts w:eastAsia="黑体"/>
        </w:rPr>
      </w:pPr>
      <w:r>
        <w:rPr>
          <w:rFonts w:eastAsia="黑体"/>
        </w:rPr>
        <w:t>3.4 料袋</w:t>
      </w:r>
    </w:p>
    <w:p>
      <w:pPr>
        <w:snapToGrid w:val="0"/>
        <w:spacing w:line="500" w:lineRule="exact"/>
        <w:ind w:firstLine="420" w:firstLineChars="200"/>
        <w:rPr>
          <w:rFonts w:eastAsiaTheme="minorEastAsia"/>
          <w:szCs w:val="21"/>
        </w:rPr>
      </w:pPr>
      <w:r>
        <w:rPr>
          <w:rFonts w:eastAsiaTheme="minorEastAsia"/>
          <w:szCs w:val="21"/>
        </w:rPr>
        <w:t>培养料和段木装袋后为灵芝菌丝生长、发育提供养分的培养基材料。需符合NY/T 5099规定。</w:t>
      </w:r>
    </w:p>
    <w:p>
      <w:pPr>
        <w:snapToGrid w:val="0"/>
        <w:spacing w:before="156" w:beforeLines="50" w:after="156" w:afterLines="50" w:line="500" w:lineRule="exact"/>
        <w:outlineLvl w:val="1"/>
        <w:rPr>
          <w:rFonts w:eastAsia="黑体"/>
        </w:rPr>
      </w:pPr>
      <w:r>
        <w:rPr>
          <w:rFonts w:eastAsia="黑体"/>
        </w:rPr>
        <w:t>3.5 菌棒</w:t>
      </w:r>
    </w:p>
    <w:p>
      <w:pPr>
        <w:snapToGrid w:val="0"/>
        <w:spacing w:line="500" w:lineRule="exact"/>
        <w:ind w:firstLine="420" w:firstLineChars="200"/>
        <w:rPr>
          <w:rFonts w:eastAsiaTheme="minorEastAsia"/>
          <w:szCs w:val="21"/>
        </w:rPr>
      </w:pPr>
      <w:r>
        <w:rPr>
          <w:rFonts w:eastAsiaTheme="minorEastAsia"/>
          <w:szCs w:val="21"/>
        </w:rPr>
        <w:t>接种灵芝菌种后灵芝菌丝体己经繁殖的料袋。</w:t>
      </w:r>
    </w:p>
    <w:p>
      <w:pPr>
        <w:snapToGrid w:val="0"/>
        <w:spacing w:before="156" w:beforeLines="50" w:after="156" w:afterLines="50" w:line="500" w:lineRule="exact"/>
        <w:outlineLvl w:val="1"/>
        <w:rPr>
          <w:rFonts w:eastAsia="黑体"/>
        </w:rPr>
      </w:pPr>
      <w:r>
        <w:rPr>
          <w:rFonts w:eastAsia="黑体"/>
        </w:rPr>
        <w:t>4 产地环境</w:t>
      </w:r>
    </w:p>
    <w:p>
      <w:pPr>
        <w:snapToGrid w:val="0"/>
        <w:spacing w:before="156" w:beforeLines="50" w:after="156" w:afterLines="50" w:line="500" w:lineRule="exact"/>
        <w:outlineLvl w:val="1"/>
        <w:rPr>
          <w:rFonts w:eastAsia="黑体"/>
        </w:rPr>
      </w:pPr>
      <w:r>
        <w:rPr>
          <w:rFonts w:eastAsia="黑体"/>
        </w:rPr>
        <w:t>4.1 菌棒生产场地</w:t>
      </w:r>
    </w:p>
    <w:p>
      <w:pPr>
        <w:snapToGrid w:val="0"/>
        <w:spacing w:line="500" w:lineRule="exact"/>
        <w:ind w:firstLine="420" w:firstLineChars="200"/>
        <w:rPr>
          <w:rFonts w:eastAsiaTheme="minorEastAsia"/>
          <w:szCs w:val="21"/>
        </w:rPr>
      </w:pPr>
      <w:r>
        <w:rPr>
          <w:rFonts w:eastAsiaTheme="minorEastAsia"/>
          <w:szCs w:val="21"/>
        </w:rPr>
        <w:t>应符合NY/T 5010 规定，环境清洁，周围300米内无饲料厂、养殖场、</w:t>
      </w:r>
      <w:r>
        <w:rPr>
          <w:rFonts w:hint="eastAsia" w:eastAsiaTheme="minorEastAsia"/>
          <w:szCs w:val="21"/>
          <w:lang w:eastAsia="zh-CN"/>
        </w:rPr>
        <w:t>污染性</w:t>
      </w:r>
      <w:r>
        <w:rPr>
          <w:rFonts w:eastAsiaTheme="minorEastAsia"/>
          <w:szCs w:val="21"/>
        </w:rPr>
        <w:t>仓库及工厂，</w:t>
      </w:r>
      <w:r>
        <w:rPr>
          <w:rFonts w:hint="eastAsia" w:eastAsiaTheme="minorEastAsia"/>
          <w:szCs w:val="21"/>
          <w:lang w:eastAsia="zh-CN"/>
        </w:rPr>
        <w:t>空气质量好，</w:t>
      </w:r>
      <w:r>
        <w:rPr>
          <w:rFonts w:eastAsiaTheme="minorEastAsia"/>
          <w:szCs w:val="21"/>
        </w:rPr>
        <w:t>且地势平缓，通风向阳，不积水，无灵芝病原菌和虫害。</w:t>
      </w:r>
    </w:p>
    <w:p>
      <w:pPr>
        <w:snapToGrid w:val="0"/>
        <w:spacing w:before="156" w:beforeLines="50" w:after="156" w:afterLines="50" w:line="500" w:lineRule="exact"/>
        <w:outlineLvl w:val="1"/>
        <w:rPr>
          <w:rFonts w:eastAsia="黑体"/>
        </w:rPr>
      </w:pPr>
      <w:r>
        <w:rPr>
          <w:rFonts w:eastAsia="黑体"/>
        </w:rPr>
        <w:t>4.2 林地选择</w:t>
      </w:r>
    </w:p>
    <w:p>
      <w:pPr>
        <w:snapToGrid w:val="0"/>
        <w:spacing w:line="500" w:lineRule="exact"/>
        <w:ind w:firstLine="420" w:firstLineChars="200"/>
        <w:rPr>
          <w:rFonts w:eastAsiaTheme="minorEastAsia"/>
          <w:szCs w:val="21"/>
        </w:rPr>
      </w:pPr>
      <w:r>
        <w:rPr>
          <w:rFonts w:eastAsiaTheme="minorEastAsia"/>
          <w:szCs w:val="21"/>
        </w:rPr>
        <w:t>选择坡度为</w:t>
      </w:r>
      <w:r>
        <w:rPr>
          <w:rFonts w:hint="eastAsia" w:eastAsiaTheme="minorEastAsia"/>
          <w:szCs w:val="21"/>
        </w:rPr>
        <w:t>2</w:t>
      </w:r>
      <w:r>
        <w:rPr>
          <w:rFonts w:eastAsiaTheme="minorEastAsia"/>
          <w:szCs w:val="21"/>
        </w:rPr>
        <w:t>5°以下</w:t>
      </w:r>
      <w:r>
        <w:rPr>
          <w:rFonts w:hint="eastAsia" w:eastAsiaTheme="minorEastAsia"/>
          <w:szCs w:val="21"/>
        </w:rPr>
        <w:t>椎树、枫树、荷树、黎蒴、板栗为主的阔叶林、</w:t>
      </w:r>
      <w:r>
        <w:rPr>
          <w:rFonts w:eastAsiaTheme="minorEastAsia"/>
          <w:szCs w:val="21"/>
        </w:rPr>
        <w:t>针阔叶混交次生林</w:t>
      </w:r>
      <w:r>
        <w:rPr>
          <w:rFonts w:hint="eastAsia" w:eastAsiaTheme="minorEastAsia"/>
          <w:szCs w:val="21"/>
        </w:rPr>
        <w:t>或</w:t>
      </w:r>
      <w:r>
        <w:rPr>
          <w:rFonts w:eastAsiaTheme="minorEastAsia"/>
          <w:szCs w:val="21"/>
        </w:rPr>
        <w:t>松树林、竹林、杉树林等，郁闭度在0.7以上，低于0.6不适宜种植灵芝。具体按NY/T 5010执行。</w:t>
      </w:r>
    </w:p>
    <w:p>
      <w:pPr>
        <w:snapToGrid w:val="0"/>
        <w:spacing w:before="156" w:beforeLines="50" w:after="156" w:afterLines="50" w:line="500" w:lineRule="exact"/>
        <w:outlineLvl w:val="1"/>
        <w:rPr>
          <w:rFonts w:eastAsia="黑体"/>
        </w:rPr>
      </w:pPr>
      <w:r>
        <w:rPr>
          <w:rFonts w:eastAsia="黑体"/>
        </w:rPr>
        <w:t>4.3 林地清理</w:t>
      </w:r>
    </w:p>
    <w:p>
      <w:pPr>
        <w:snapToGrid w:val="0"/>
        <w:spacing w:line="500" w:lineRule="exact"/>
        <w:ind w:firstLine="420" w:firstLineChars="200"/>
        <w:rPr>
          <w:rFonts w:eastAsiaTheme="minorEastAsia"/>
          <w:szCs w:val="21"/>
        </w:rPr>
      </w:pPr>
      <w:r>
        <w:rPr>
          <w:rFonts w:eastAsiaTheme="minorEastAsia"/>
          <w:szCs w:val="21"/>
        </w:rPr>
        <w:t>林相整齐可不清理，否则在不破坏林地环境的情况下，清理掉林下杂灌及杂物。可根据林地坡度及走势开沟做畦或挖穴种植。</w:t>
      </w:r>
    </w:p>
    <w:p>
      <w:pPr>
        <w:snapToGrid w:val="0"/>
        <w:spacing w:before="156" w:beforeLines="50" w:after="156" w:afterLines="50" w:line="500" w:lineRule="exact"/>
        <w:outlineLvl w:val="1"/>
        <w:rPr>
          <w:rFonts w:eastAsia="黑体"/>
        </w:rPr>
      </w:pPr>
      <w:r>
        <w:rPr>
          <w:rFonts w:eastAsia="黑体"/>
        </w:rPr>
        <w:t>5生产管理技术</w:t>
      </w:r>
    </w:p>
    <w:p>
      <w:pPr>
        <w:snapToGrid w:val="0"/>
        <w:spacing w:before="156" w:beforeLines="50" w:after="156" w:afterLines="50" w:line="500" w:lineRule="exact"/>
        <w:outlineLvl w:val="1"/>
        <w:rPr>
          <w:rFonts w:eastAsia="黑体"/>
        </w:rPr>
      </w:pPr>
      <w:r>
        <w:rPr>
          <w:rFonts w:hint="eastAsia" w:eastAsia="黑体"/>
        </w:rPr>
        <w:t>5.1</w:t>
      </w:r>
      <w:r>
        <w:rPr>
          <w:rFonts w:eastAsia="黑体"/>
        </w:rPr>
        <w:t>栽培种制备</w:t>
      </w:r>
    </w:p>
    <w:p>
      <w:pPr>
        <w:snapToGrid w:val="0"/>
        <w:spacing w:before="156" w:beforeLines="50" w:after="156" w:afterLines="50" w:line="500" w:lineRule="exact"/>
        <w:outlineLvl w:val="1"/>
        <w:rPr>
          <w:rFonts w:eastAsia="黑体"/>
        </w:rPr>
      </w:pPr>
      <w:r>
        <w:rPr>
          <w:rFonts w:eastAsia="黑体"/>
        </w:rPr>
        <w:t>5.1</w:t>
      </w:r>
      <w:r>
        <w:rPr>
          <w:rFonts w:hint="eastAsia" w:eastAsia="黑体"/>
        </w:rPr>
        <w:t>.1</w:t>
      </w:r>
      <w:r>
        <w:rPr>
          <w:rFonts w:eastAsia="黑体"/>
        </w:rPr>
        <w:t xml:space="preserve"> 木段准备及栽培季节</w:t>
      </w:r>
    </w:p>
    <w:p>
      <w:pPr>
        <w:snapToGrid w:val="0"/>
        <w:spacing w:line="500" w:lineRule="exact"/>
        <w:ind w:firstLine="420" w:firstLineChars="200"/>
        <w:rPr>
          <w:rFonts w:eastAsiaTheme="minorEastAsia"/>
          <w:szCs w:val="21"/>
        </w:rPr>
      </w:pPr>
      <w:r>
        <w:rPr>
          <w:rFonts w:eastAsiaTheme="minorEastAsia"/>
          <w:szCs w:val="21"/>
        </w:rPr>
        <w:t>选用冬季休眠期采伐的木材、枝丫材或抚育剩余物，以红椎</w:t>
      </w:r>
      <w:r>
        <w:rPr>
          <w:rFonts w:hint="eastAsia" w:eastAsiaTheme="minorEastAsia"/>
          <w:szCs w:val="21"/>
          <w:lang w:eastAsia="zh-CN"/>
        </w:rPr>
        <w:t>、枫树、荷树、黎蒴</w:t>
      </w:r>
      <w:r>
        <w:rPr>
          <w:rFonts w:eastAsiaTheme="minorEastAsia"/>
          <w:szCs w:val="21"/>
        </w:rPr>
        <w:t>等硬木阔叶树为好，木段直径以8~30cm为宜。</w:t>
      </w:r>
    </w:p>
    <w:p>
      <w:pPr>
        <w:snapToGrid w:val="0"/>
        <w:spacing w:line="500" w:lineRule="exact"/>
        <w:ind w:firstLine="420" w:firstLineChars="200"/>
        <w:rPr>
          <w:rFonts w:eastAsiaTheme="minorEastAsia"/>
          <w:szCs w:val="21"/>
        </w:rPr>
      </w:pPr>
      <w:r>
        <w:rPr>
          <w:rFonts w:hint="eastAsia" w:eastAsiaTheme="minorEastAsia"/>
          <w:szCs w:val="21"/>
        </w:rPr>
        <w:t>根据灵芝生活习性和梅州市山区气候特点，安排在8~9月份砍树、截段作栽培用的段木，9~10月份制作菌包，11月到翌年3月培养菌丝，翌年3月底到4月上旬覆土栽培，5月底开始出芝。</w:t>
      </w:r>
    </w:p>
    <w:p>
      <w:pPr>
        <w:snapToGrid w:val="0"/>
        <w:spacing w:before="156" w:beforeLines="50" w:after="156" w:afterLines="50" w:line="500" w:lineRule="exact"/>
        <w:outlineLvl w:val="1"/>
        <w:rPr>
          <w:rFonts w:eastAsia="黑体"/>
        </w:rPr>
      </w:pPr>
      <w:r>
        <w:rPr>
          <w:rFonts w:hint="eastAsia" w:eastAsia="黑体"/>
        </w:rPr>
        <w:t>5.1.2 菌种选择</w:t>
      </w:r>
    </w:p>
    <w:p>
      <w:pPr>
        <w:snapToGrid w:val="0"/>
        <w:spacing w:line="500" w:lineRule="exact"/>
        <w:ind w:firstLine="420" w:firstLineChars="200"/>
        <w:rPr>
          <w:rFonts w:eastAsiaTheme="minorEastAsia"/>
          <w:szCs w:val="21"/>
        </w:rPr>
      </w:pPr>
      <w:r>
        <w:rPr>
          <w:rFonts w:hint="eastAsia" w:eastAsiaTheme="minorEastAsia"/>
          <w:szCs w:val="21"/>
        </w:rPr>
        <w:t>选用适宜梅州本地气候条件，遗传性状好、种性纯正、产量高、适应性广、抗逆能力强、芝盖大、芝形好的菌种。菌种的生产应该符合NY/T 528和 NY/T 1731的要求。菌种要求菌丝洁白、浓密、健壮， 菌龄35</w:t>
      </w:r>
      <w:r>
        <w:rPr>
          <w:rFonts w:hint="default" w:ascii="Times New Roman" w:hAnsi="Times New Roman" w:cs="Times New Roman" w:eastAsiaTheme="minorEastAsia"/>
          <w:szCs w:val="21"/>
          <w:lang w:eastAsia="zh-CN"/>
        </w:rPr>
        <w:t>~</w:t>
      </w:r>
      <w:r>
        <w:rPr>
          <w:rFonts w:hint="eastAsia" w:eastAsiaTheme="minorEastAsia"/>
          <w:szCs w:val="21"/>
        </w:rPr>
        <w:t>40d。紫灵芝8号、武芝2号为常用菌种。</w:t>
      </w:r>
    </w:p>
    <w:p>
      <w:pPr>
        <w:snapToGrid w:val="0"/>
        <w:spacing w:before="156" w:beforeLines="50" w:after="156" w:afterLines="50" w:line="500" w:lineRule="exact"/>
        <w:outlineLvl w:val="1"/>
        <w:rPr>
          <w:rFonts w:eastAsia="黑体"/>
        </w:rPr>
      </w:pPr>
      <w:r>
        <w:rPr>
          <w:rFonts w:hint="eastAsia" w:eastAsia="黑体"/>
        </w:rPr>
        <w:t>5.1.3 截段、装袋</w:t>
      </w:r>
    </w:p>
    <w:p>
      <w:pPr>
        <w:snapToGrid w:val="0"/>
        <w:spacing w:line="500" w:lineRule="exact"/>
        <w:ind w:firstLine="420" w:firstLineChars="200"/>
        <w:rPr>
          <w:rFonts w:eastAsiaTheme="minorEastAsia"/>
          <w:szCs w:val="21"/>
        </w:rPr>
      </w:pPr>
      <w:r>
        <w:rPr>
          <w:rFonts w:hint="eastAsia" w:eastAsiaTheme="minorEastAsia"/>
          <w:szCs w:val="21"/>
        </w:rPr>
        <w:t>选择土壤肥沃、向阳坡地上的树木，树木在砍伐和运输过程中，尽可能保持树皮完整，自然条件下干燥20d 左右至含水量35</w:t>
      </w:r>
      <w:r>
        <w:rPr>
          <w:rFonts w:hint="default" w:ascii="Times New Roman" w:hAnsi="Times New Roman" w:cs="Times New Roman" w:eastAsiaTheme="minorEastAsia"/>
          <w:szCs w:val="21"/>
          <w:lang w:eastAsia="zh-CN"/>
        </w:rPr>
        <w:t>~</w:t>
      </w:r>
      <w:r>
        <w:rPr>
          <w:rFonts w:hint="eastAsia" w:eastAsiaTheme="minorEastAsia"/>
          <w:szCs w:val="21"/>
        </w:rPr>
        <w:t>40%，截段</w:t>
      </w:r>
      <w:r>
        <w:rPr>
          <w:rFonts w:hint="eastAsia" w:eastAsiaTheme="minorEastAsia"/>
          <w:szCs w:val="21"/>
          <w:lang w:eastAsia="zh-CN"/>
        </w:rPr>
        <w:t>，</w:t>
      </w:r>
      <w:r>
        <w:rPr>
          <w:rFonts w:hint="eastAsia" w:eastAsiaTheme="minorEastAsia"/>
          <w:szCs w:val="21"/>
        </w:rPr>
        <w:t>截段</w:t>
      </w:r>
      <w:r>
        <w:rPr>
          <w:rFonts w:hint="eastAsia" w:eastAsiaTheme="minorEastAsia"/>
          <w:szCs w:val="21"/>
          <w:lang w:eastAsia="zh-CN"/>
        </w:rPr>
        <w:t>到</w:t>
      </w:r>
      <w:r>
        <w:rPr>
          <w:rFonts w:hint="eastAsia" w:eastAsiaTheme="minorEastAsia"/>
          <w:szCs w:val="21"/>
        </w:rPr>
        <w:t>接种</w:t>
      </w:r>
      <w:r>
        <w:rPr>
          <w:rFonts w:hint="eastAsia" w:eastAsiaTheme="minorEastAsia"/>
          <w:szCs w:val="21"/>
          <w:lang w:eastAsia="zh-CN"/>
        </w:rPr>
        <w:t>基本掌握时间为</w:t>
      </w:r>
      <w:r>
        <w:rPr>
          <w:rFonts w:hint="eastAsia" w:eastAsiaTheme="minorEastAsia"/>
          <w:szCs w:val="21"/>
        </w:rPr>
        <w:t>5~7d</w:t>
      </w:r>
      <w:r>
        <w:rPr>
          <w:rFonts w:hint="eastAsia" w:eastAsiaTheme="minorEastAsia"/>
          <w:szCs w:val="21"/>
          <w:lang w:eastAsia="zh-CN"/>
        </w:rPr>
        <w:t>。</w:t>
      </w:r>
      <w:r>
        <w:rPr>
          <w:rFonts w:hint="eastAsia" w:eastAsiaTheme="minorEastAsia"/>
          <w:szCs w:val="21"/>
        </w:rPr>
        <w:t>锯成25cm长的小段，</w:t>
      </w:r>
      <w:r>
        <w:rPr>
          <w:rFonts w:hint="eastAsia" w:eastAsiaTheme="minorEastAsia"/>
          <w:szCs w:val="21"/>
          <w:lang w:eastAsia="zh-CN"/>
        </w:rPr>
        <w:t>直径过大的段木要破成片状，可将小片、小树段组合成大小一致的捆，段木及制成捆的</w:t>
      </w:r>
      <w:r>
        <w:rPr>
          <w:rFonts w:hint="eastAsia" w:eastAsiaTheme="minorEastAsia"/>
          <w:szCs w:val="21"/>
        </w:rPr>
        <w:t>长短</w:t>
      </w:r>
      <w:r>
        <w:rPr>
          <w:rFonts w:hint="eastAsia" w:eastAsiaTheme="minorEastAsia"/>
          <w:szCs w:val="21"/>
          <w:lang w:eastAsia="zh-CN"/>
        </w:rPr>
        <w:t>要</w:t>
      </w:r>
      <w:r>
        <w:rPr>
          <w:rFonts w:hint="eastAsia" w:eastAsiaTheme="minorEastAsia"/>
          <w:szCs w:val="21"/>
        </w:rPr>
        <w:t>一致，断面应平整，段木四周要打磨光滑，去掉毛刺，以防刺破菌袋。选用直径 30 cm、厚度 0.5</w:t>
      </w:r>
      <w:r>
        <w:rPr>
          <w:rFonts w:hint="default" w:ascii="Times New Roman" w:hAnsi="Times New Roman" w:cs="Times New Roman" w:eastAsiaTheme="minorEastAsia"/>
          <w:szCs w:val="21"/>
          <w:lang w:eastAsia="zh-CN"/>
        </w:rPr>
        <w:t>~</w:t>
      </w:r>
      <w:r>
        <w:rPr>
          <w:rFonts w:hint="eastAsia" w:eastAsiaTheme="minorEastAsia"/>
          <w:szCs w:val="21"/>
        </w:rPr>
        <w:t>0.6 mm 的耐高温、抗拉力的聚丙烯塑料袋</w:t>
      </w:r>
      <w:r>
        <w:rPr>
          <w:rFonts w:hint="eastAsia" w:eastAsiaTheme="minorEastAsia"/>
          <w:szCs w:val="21"/>
          <w:lang w:eastAsia="zh-CN"/>
        </w:rPr>
        <w:t>套上段木，</w:t>
      </w:r>
      <w:r>
        <w:rPr>
          <w:rFonts w:hint="eastAsia" w:eastAsiaTheme="minorEastAsia"/>
          <w:szCs w:val="21"/>
        </w:rPr>
        <w:t>制作直径28cm以上的菌棒。</w:t>
      </w:r>
      <w:r>
        <w:rPr>
          <w:rFonts w:hint="eastAsia" w:eastAsiaTheme="minorEastAsia"/>
          <w:szCs w:val="21"/>
          <w:lang w:eastAsia="zh-CN"/>
        </w:rPr>
        <w:t>装袋过程中填充木屑，</w:t>
      </w:r>
      <w:r>
        <w:rPr>
          <w:rFonts w:hint="eastAsia" w:eastAsiaTheme="minorEastAsia"/>
          <w:szCs w:val="21"/>
        </w:rPr>
        <w:t>木屑为填充段木空隙的碳素营养物质，选择阔叶树硬杂木屑，细度在0.5cm 以下，要新鲜，无霉烂，无结块，无异味，无油污。具体按NY/T5099执行。装袋过程中要小心谨慎，避免段木划破料袋，段木放入后要尽量减少缝隙，并将菌包两头打成活结扎口。</w:t>
      </w:r>
    </w:p>
    <w:p>
      <w:pPr>
        <w:snapToGrid w:val="0"/>
        <w:spacing w:before="156" w:beforeLines="50" w:after="156" w:afterLines="50" w:line="500" w:lineRule="exact"/>
        <w:outlineLvl w:val="1"/>
        <w:rPr>
          <w:rFonts w:eastAsia="黑体"/>
        </w:rPr>
      </w:pPr>
      <w:r>
        <w:rPr>
          <w:rFonts w:hint="eastAsia" w:eastAsia="黑体"/>
        </w:rPr>
        <w:t>5.1.4 灭菌、冷却</w:t>
      </w:r>
    </w:p>
    <w:p>
      <w:pPr>
        <w:snapToGrid w:val="0"/>
        <w:spacing w:line="500" w:lineRule="exact"/>
        <w:ind w:firstLine="420" w:firstLineChars="200"/>
        <w:rPr>
          <w:rFonts w:eastAsiaTheme="minorEastAsia"/>
          <w:szCs w:val="21"/>
        </w:rPr>
      </w:pPr>
      <w:r>
        <w:rPr>
          <w:rFonts w:hint="eastAsia" w:eastAsiaTheme="minorEastAsia"/>
          <w:szCs w:val="21"/>
        </w:rPr>
        <w:t>装袋后的菌包，叠放在灭菌层架上，根据灭菌锅的容量大小控制好菌包数量，确保高温气体在锅内菌包之间均匀流动，没有灭菌死角。</w:t>
      </w:r>
      <w:r>
        <w:rPr>
          <w:rFonts w:hint="eastAsia" w:eastAsiaTheme="minorEastAsia"/>
          <w:szCs w:val="21"/>
          <w:lang w:eastAsia="zh-CN"/>
        </w:rPr>
        <w:t>采用常压灭菌或高压灭菌。常压灭菌</w:t>
      </w:r>
      <w:r>
        <w:rPr>
          <w:rFonts w:hint="eastAsia" w:eastAsiaTheme="minorEastAsia"/>
          <w:szCs w:val="21"/>
        </w:rPr>
        <w:t>要迅速烧大火升温，灭菌锅温度上升到100℃</w:t>
      </w:r>
      <w:r>
        <w:rPr>
          <w:rFonts w:hint="eastAsia" w:eastAsiaTheme="minorEastAsia"/>
          <w:szCs w:val="21"/>
          <w:lang w:eastAsia="zh-CN"/>
        </w:rPr>
        <w:t>时保持</w:t>
      </w:r>
      <w:r>
        <w:rPr>
          <w:rFonts w:hint="eastAsia" w:eastAsiaTheme="minorEastAsia"/>
          <w:szCs w:val="21"/>
          <w:lang w:val="en-US" w:eastAsia="zh-CN"/>
        </w:rPr>
        <w:t>30</w:t>
      </w:r>
      <w:r>
        <w:rPr>
          <w:rFonts w:hint="eastAsia" w:eastAsiaTheme="minorEastAsia"/>
          <w:szCs w:val="21"/>
          <w:lang w:eastAsia="zh-CN"/>
        </w:rPr>
        <w:t>h。高压灭菌温度121℃持续4h。灭菌完毕后，应自然降温，</w:t>
      </w:r>
      <w:r>
        <w:rPr>
          <w:rFonts w:hint="eastAsia" w:eastAsiaTheme="minorEastAsia"/>
          <w:szCs w:val="21"/>
        </w:rPr>
        <w:t>待温度下降到80℃以下方可出锅，将灭菌好的菌包转移到接种室，等待接种。</w:t>
      </w:r>
    </w:p>
    <w:p>
      <w:pPr>
        <w:snapToGrid w:val="0"/>
        <w:spacing w:before="156" w:beforeLines="50" w:after="156" w:afterLines="50" w:line="500" w:lineRule="exact"/>
        <w:outlineLvl w:val="1"/>
        <w:rPr>
          <w:rFonts w:eastAsia="黑体"/>
        </w:rPr>
      </w:pPr>
      <w:r>
        <w:rPr>
          <w:rFonts w:hint="eastAsia" w:eastAsia="黑体"/>
        </w:rPr>
        <w:t>5.1.5 接种</w:t>
      </w:r>
    </w:p>
    <w:p>
      <w:pPr>
        <w:snapToGrid w:val="0"/>
        <w:spacing w:line="500" w:lineRule="exact"/>
        <w:ind w:firstLine="420" w:firstLineChars="200"/>
        <w:rPr>
          <w:rFonts w:eastAsiaTheme="minorEastAsia"/>
          <w:szCs w:val="21"/>
        </w:rPr>
      </w:pPr>
      <w:r>
        <w:rPr>
          <w:rFonts w:hint="eastAsia" w:eastAsiaTheme="minorEastAsia"/>
          <w:szCs w:val="21"/>
        </w:rPr>
        <w:t>接种室应设在场地干燥、卫生条件良好、地势较高、便于清洁的地方。接种室不宜太大，15~20m</w:t>
      </w:r>
      <w:r>
        <w:rPr>
          <w:rFonts w:hint="eastAsia" w:eastAsiaTheme="minorEastAsia"/>
          <w:szCs w:val="21"/>
          <w:vertAlign w:val="superscript"/>
        </w:rPr>
        <w:t>2</w:t>
      </w:r>
      <w:r>
        <w:rPr>
          <w:rFonts w:hint="eastAsia" w:eastAsiaTheme="minorEastAsia"/>
          <w:szCs w:val="21"/>
        </w:rPr>
        <w:t>为宜，同时要求门窗密封、干净。接种前4~8h用消毒剂对接种室进行彻底消毒，在无菌环境下采用两端接种的方式接种菌包，每端接入30~40g菌种，段木断面和部分袋壁或缝隙内要有菌种，使之多点发菌，接种后扎紧袋口，平稳堆放。</w:t>
      </w:r>
    </w:p>
    <w:p>
      <w:pPr>
        <w:snapToGrid w:val="0"/>
        <w:spacing w:before="156" w:beforeLines="50" w:after="156" w:afterLines="50" w:line="500" w:lineRule="exact"/>
        <w:outlineLvl w:val="1"/>
        <w:rPr>
          <w:rFonts w:eastAsia="黑体"/>
        </w:rPr>
      </w:pPr>
      <w:r>
        <w:rPr>
          <w:rFonts w:hint="eastAsia" w:eastAsia="黑体"/>
        </w:rPr>
        <w:t>5.1.6 菌丝培养</w:t>
      </w:r>
    </w:p>
    <w:p>
      <w:pPr>
        <w:snapToGrid w:val="0"/>
        <w:spacing w:line="500" w:lineRule="exact"/>
        <w:ind w:firstLine="420" w:firstLineChars="200"/>
        <w:rPr>
          <w:rFonts w:eastAsiaTheme="minorEastAsia"/>
          <w:szCs w:val="21"/>
        </w:rPr>
      </w:pPr>
      <w:r>
        <w:rPr>
          <w:rFonts w:hint="eastAsia" w:eastAsiaTheme="minorEastAsia"/>
          <w:szCs w:val="21"/>
        </w:rPr>
        <w:t>接种好的菌包移入消毒好的培养室或遮荫棚培养。菌丝生长阶段不需要阳光，保持室内黑暗，温度控制在</w:t>
      </w:r>
      <w:r>
        <w:rPr>
          <w:rFonts w:hint="eastAsia" w:eastAsiaTheme="minorEastAsia"/>
          <w:szCs w:val="21"/>
          <w:lang w:val="en-US" w:eastAsia="zh-CN"/>
        </w:rPr>
        <w:t>23~</w:t>
      </w:r>
      <w:r>
        <w:rPr>
          <w:rFonts w:hint="eastAsia" w:eastAsiaTheme="minorEastAsia"/>
          <w:szCs w:val="21"/>
        </w:rPr>
        <w:t>2</w:t>
      </w:r>
      <w:r>
        <w:rPr>
          <w:rFonts w:hint="eastAsia" w:eastAsiaTheme="minorEastAsia"/>
          <w:szCs w:val="21"/>
          <w:lang w:val="en-US" w:eastAsia="zh-CN"/>
        </w:rPr>
        <w:t>8</w:t>
      </w:r>
      <w:r>
        <w:rPr>
          <w:rFonts w:hint="eastAsia" w:eastAsiaTheme="minorEastAsia"/>
          <w:szCs w:val="21"/>
        </w:rPr>
        <w:t>℃，空气相对湿度控制在65</w:t>
      </w:r>
      <w:r>
        <w:rPr>
          <w:rFonts w:hint="eastAsia" w:eastAsiaTheme="minorEastAsia"/>
          <w:szCs w:val="21"/>
          <w:lang w:val="en-US" w:eastAsia="zh-CN"/>
        </w:rPr>
        <w:t>~70</w:t>
      </w:r>
      <w:r>
        <w:rPr>
          <w:rFonts w:hint="eastAsia" w:eastAsiaTheme="minorEastAsia"/>
          <w:szCs w:val="21"/>
        </w:rPr>
        <w:t>%左右，视菌丝生长情况进行通风换气。一般15d后开始通风，并逐渐加大通风量，早晚各通风一次，每次通风1小时。梅州地区利用自然气温进行菌丝培养，不需要调温设备。培养初期在菌堆上面覆盖薄膜保温，发菌50d后对菌包进行翻堆，促进菌丝生长均匀。菌丝生长中后期，若发现菌包袋内产生黄水，要加大通风。培养约100d，菌包表层菌丝洁白浓密，菌包里木片之间紧密相连不易掰断，菌包断面有豆粒大灵芝原基形成时，即可下地覆土栽培。</w:t>
      </w:r>
    </w:p>
    <w:p>
      <w:pPr>
        <w:snapToGrid w:val="0"/>
        <w:spacing w:line="500" w:lineRule="exact"/>
        <w:ind w:firstLine="420" w:firstLineChars="200"/>
        <w:rPr>
          <w:rFonts w:eastAsiaTheme="minorEastAsia"/>
          <w:szCs w:val="21"/>
        </w:rPr>
      </w:pPr>
      <w:r>
        <w:rPr>
          <w:rFonts w:hint="eastAsia" w:eastAsiaTheme="minorEastAsia"/>
          <w:szCs w:val="21"/>
        </w:rPr>
        <w:t>发菌期间，每10d检查一次菌</w:t>
      </w:r>
      <w:r>
        <w:rPr>
          <w:rFonts w:hint="eastAsia" w:eastAsiaTheme="minorEastAsia"/>
          <w:szCs w:val="21"/>
          <w:lang w:eastAsia="zh-CN"/>
        </w:rPr>
        <w:t>包</w:t>
      </w:r>
      <w:r>
        <w:rPr>
          <w:rFonts w:hint="eastAsia" w:eastAsiaTheme="minorEastAsia"/>
          <w:szCs w:val="21"/>
        </w:rPr>
        <w:t>，观察菌丝生长情况，发现杂菌感染的菌</w:t>
      </w:r>
      <w:r>
        <w:rPr>
          <w:rFonts w:hint="eastAsia" w:eastAsiaTheme="minorEastAsia"/>
          <w:szCs w:val="21"/>
          <w:lang w:eastAsia="zh-CN"/>
        </w:rPr>
        <w:t>包</w:t>
      </w:r>
      <w:r>
        <w:rPr>
          <w:rFonts w:hint="eastAsia" w:eastAsiaTheme="minorEastAsia"/>
          <w:szCs w:val="21"/>
        </w:rPr>
        <w:t>要及时脱袋清除杂菌后重新灭菌、接种。发菌棚内每周用75%的酒精或30%甲酚皂溶液喷施一次，预防杂菌感染。</w:t>
      </w:r>
    </w:p>
    <w:p>
      <w:pPr>
        <w:snapToGrid w:val="0"/>
        <w:spacing w:before="156" w:beforeLines="50" w:after="156" w:afterLines="50" w:line="500" w:lineRule="exact"/>
        <w:outlineLvl w:val="1"/>
        <w:rPr>
          <w:rFonts w:eastAsia="黑体"/>
        </w:rPr>
      </w:pPr>
      <w:r>
        <w:rPr>
          <w:rFonts w:hint="eastAsia" w:eastAsia="黑体"/>
        </w:rPr>
        <w:t>5.2林下栽培</w:t>
      </w:r>
    </w:p>
    <w:p>
      <w:pPr>
        <w:snapToGrid w:val="0"/>
        <w:spacing w:before="156" w:beforeLines="50" w:after="156" w:afterLines="50" w:line="500" w:lineRule="exact"/>
        <w:outlineLvl w:val="1"/>
        <w:rPr>
          <w:rFonts w:eastAsia="黑体"/>
        </w:rPr>
      </w:pPr>
      <w:r>
        <w:rPr>
          <w:rFonts w:hint="eastAsia" w:eastAsia="黑体"/>
        </w:rPr>
        <w:t>5.2</w:t>
      </w:r>
      <w:r>
        <w:rPr>
          <w:rFonts w:eastAsia="黑体"/>
        </w:rPr>
        <w:t>.1</w:t>
      </w:r>
      <w:r>
        <w:rPr>
          <w:rFonts w:hint="eastAsia" w:eastAsia="黑体"/>
        </w:rPr>
        <w:t>菌包</w:t>
      </w:r>
      <w:r>
        <w:rPr>
          <w:rFonts w:eastAsia="黑体"/>
        </w:rPr>
        <w:t>种植</w:t>
      </w:r>
    </w:p>
    <w:p>
      <w:pPr>
        <w:snapToGrid w:val="0"/>
        <w:spacing w:line="500" w:lineRule="exact"/>
        <w:ind w:firstLine="420" w:firstLineChars="200"/>
        <w:rPr>
          <w:rFonts w:eastAsiaTheme="minorEastAsia"/>
          <w:szCs w:val="21"/>
        </w:rPr>
      </w:pPr>
      <w:r>
        <w:rPr>
          <w:rFonts w:hint="eastAsia" w:eastAsiaTheme="minorEastAsia"/>
          <w:szCs w:val="21"/>
        </w:rPr>
        <w:t>在种植前半个月</w:t>
      </w:r>
      <w:r>
        <w:rPr>
          <w:rFonts w:hint="eastAsia" w:eastAsiaTheme="minorEastAsia"/>
          <w:szCs w:val="21"/>
          <w:lang w:eastAsia="zh-CN"/>
        </w:rPr>
        <w:t>，</w:t>
      </w:r>
      <w:r>
        <w:rPr>
          <w:rFonts w:hint="eastAsia" w:eastAsiaTheme="minorEastAsia"/>
          <w:szCs w:val="21"/>
        </w:rPr>
        <w:t>将林下土地进行平整及消毒杀菌处理，</w:t>
      </w:r>
      <w:r>
        <w:rPr>
          <w:rFonts w:hint="eastAsia" w:eastAsiaTheme="minorEastAsia"/>
          <w:szCs w:val="21"/>
          <w:lang w:eastAsia="zh-CN"/>
        </w:rPr>
        <w:t>可</w:t>
      </w:r>
      <w:r>
        <w:rPr>
          <w:rFonts w:hint="eastAsia" w:eastAsiaTheme="minorEastAsia"/>
          <w:szCs w:val="21"/>
        </w:rPr>
        <w:t>用生石灰</w:t>
      </w:r>
      <w:r>
        <w:rPr>
          <w:rFonts w:hint="eastAsia" w:eastAsiaTheme="minorEastAsia"/>
          <w:szCs w:val="21"/>
          <w:lang w:eastAsia="zh-CN"/>
        </w:rPr>
        <w:t>粉</w:t>
      </w:r>
      <w:r>
        <w:rPr>
          <w:rFonts w:hint="eastAsia" w:eastAsiaTheme="minorEastAsia"/>
          <w:szCs w:val="21"/>
        </w:rPr>
        <w:t>杀菌，生石灰</w:t>
      </w:r>
      <w:r>
        <w:rPr>
          <w:rFonts w:hint="eastAsia" w:eastAsiaTheme="minorEastAsia"/>
          <w:szCs w:val="21"/>
          <w:lang w:eastAsia="zh-CN"/>
        </w:rPr>
        <w:t>粉</w:t>
      </w:r>
      <w:r>
        <w:rPr>
          <w:rFonts w:hint="eastAsia" w:eastAsiaTheme="minorEastAsia"/>
          <w:szCs w:val="21"/>
        </w:rPr>
        <w:t>用量约100kg/亩。容易积水的场地要开排水沟。3月底4月初</w:t>
      </w:r>
      <w:r>
        <w:rPr>
          <w:rFonts w:hint="eastAsia" w:eastAsiaTheme="minorEastAsia"/>
          <w:szCs w:val="21"/>
          <w:lang w:eastAsia="zh-CN"/>
        </w:rPr>
        <w:t>即可种植</w:t>
      </w:r>
      <w:r>
        <w:rPr>
          <w:rFonts w:hint="eastAsia" w:eastAsiaTheme="minorEastAsia"/>
          <w:szCs w:val="21"/>
        </w:rPr>
        <w:t>，</w:t>
      </w:r>
      <w:r>
        <w:rPr>
          <w:rFonts w:hint="eastAsia" w:eastAsiaTheme="minorEastAsia"/>
          <w:szCs w:val="21"/>
          <w:lang w:eastAsia="zh-CN"/>
        </w:rPr>
        <w:t>尽量在谷雨前完成。</w:t>
      </w:r>
      <w:r>
        <w:rPr>
          <w:rFonts w:hint="eastAsia" w:eastAsiaTheme="minorEastAsia"/>
          <w:szCs w:val="21"/>
        </w:rPr>
        <w:t>当日平均气温稳定在20℃以上时，选择晴天开沟或挖穴， 一般沟（穴）深35cm、宽28cm左右，沟里撒一些生石灰，然后将培养好的灵芝菌包脱去塑料膜，断面上出现灵芝原基的朝上，45度角斜放入沟中，并覆土。无论那种方式摆放菌棒(脱去薄膜袋的菌包称作菌棒)，覆土厚度一般离菌棒顶部为</w:t>
      </w:r>
      <w:r>
        <w:rPr>
          <w:rFonts w:eastAsiaTheme="minorEastAsia"/>
          <w:szCs w:val="21"/>
        </w:rPr>
        <w:t>3~5cm</w:t>
      </w:r>
      <w:r>
        <w:rPr>
          <w:rFonts w:hint="eastAsia" w:eastAsiaTheme="minorEastAsia"/>
          <w:szCs w:val="21"/>
        </w:rPr>
        <w:t>，土壤湿润的覆土后不用淋水。土壤干燥的，覆土后喷水保湿或加盖落叶、稻草或透气性塑料薄膜保湿。</w:t>
      </w:r>
    </w:p>
    <w:p>
      <w:pPr>
        <w:snapToGrid w:val="0"/>
        <w:spacing w:before="156" w:beforeLines="50" w:after="156" w:afterLines="50" w:line="500" w:lineRule="exact"/>
        <w:outlineLvl w:val="1"/>
        <w:rPr>
          <w:rFonts w:eastAsia="黑体"/>
        </w:rPr>
      </w:pPr>
      <w:r>
        <w:rPr>
          <w:rFonts w:hint="eastAsia" w:eastAsia="黑体"/>
        </w:rPr>
        <w:t>5.2</w:t>
      </w:r>
      <w:r>
        <w:rPr>
          <w:rFonts w:eastAsia="黑体"/>
        </w:rPr>
        <w:t xml:space="preserve">.2 </w:t>
      </w:r>
      <w:r>
        <w:rPr>
          <w:rFonts w:hint="eastAsia" w:eastAsia="黑体"/>
        </w:rPr>
        <w:t>出芝</w:t>
      </w:r>
      <w:r>
        <w:rPr>
          <w:rFonts w:eastAsia="黑体"/>
        </w:rPr>
        <w:t>管理</w:t>
      </w:r>
    </w:p>
    <w:p>
      <w:pPr>
        <w:snapToGrid w:val="0"/>
        <w:spacing w:line="500" w:lineRule="exact"/>
        <w:ind w:firstLine="420" w:firstLineChars="200"/>
        <w:rPr>
          <w:rFonts w:eastAsiaTheme="minorEastAsia"/>
          <w:szCs w:val="21"/>
        </w:rPr>
      </w:pPr>
      <w:r>
        <w:rPr>
          <w:rFonts w:hint="eastAsia" w:eastAsiaTheme="minorEastAsia"/>
          <w:szCs w:val="21"/>
        </w:rPr>
        <w:t>覆土</w:t>
      </w:r>
      <w:r>
        <w:rPr>
          <w:rFonts w:eastAsiaTheme="minorEastAsia"/>
          <w:szCs w:val="21"/>
        </w:rPr>
        <w:t>后</w:t>
      </w:r>
      <w:r>
        <w:rPr>
          <w:rFonts w:hint="eastAsia" w:eastAsiaTheme="minorEastAsia"/>
          <w:szCs w:val="21"/>
        </w:rPr>
        <w:t>2个月左右出现原基，起初原基为白色或褐色肉瘤状，温度适宜时逐渐分化出菌柄和子实体。芝盖分化前进行疏蕾，及时疏去弱柄畸型芝，</w:t>
      </w:r>
      <w:r>
        <w:rPr>
          <w:rFonts w:hint="eastAsia" w:eastAsiaTheme="minorEastAsia"/>
          <w:szCs w:val="21"/>
          <w:lang w:val="en-US" w:eastAsia="zh-CN"/>
        </w:rPr>
        <w:t>1</w:t>
      </w:r>
      <w:r>
        <w:rPr>
          <w:rFonts w:hint="eastAsia" w:eastAsiaTheme="minorEastAsia"/>
          <w:szCs w:val="21"/>
        </w:rPr>
        <w:t>个菌棒留1~2</w:t>
      </w:r>
      <w:r>
        <w:rPr>
          <w:rFonts w:hint="eastAsia" w:eastAsiaTheme="minorEastAsia"/>
          <w:szCs w:val="21"/>
          <w:lang w:eastAsia="zh-CN"/>
        </w:rPr>
        <w:t>个</w:t>
      </w:r>
      <w:r>
        <w:rPr>
          <w:rFonts w:hint="eastAsia" w:eastAsiaTheme="minorEastAsia"/>
          <w:szCs w:val="21"/>
        </w:rPr>
        <w:t>芝</w:t>
      </w:r>
      <w:r>
        <w:rPr>
          <w:rFonts w:hint="eastAsia" w:eastAsiaTheme="minorEastAsia"/>
          <w:szCs w:val="21"/>
          <w:lang w:eastAsia="zh-CN"/>
        </w:rPr>
        <w:t>蕾</w:t>
      </w:r>
      <w:r>
        <w:rPr>
          <w:rFonts w:hint="eastAsia" w:eastAsiaTheme="minorEastAsia"/>
          <w:szCs w:val="21"/>
        </w:rPr>
        <w:t>为宜。</w:t>
      </w:r>
    </w:p>
    <w:p>
      <w:pPr>
        <w:snapToGrid w:val="0"/>
        <w:spacing w:line="500" w:lineRule="exact"/>
        <w:ind w:firstLine="420" w:firstLineChars="200"/>
        <w:rPr>
          <w:rFonts w:eastAsiaTheme="minorEastAsia"/>
          <w:szCs w:val="21"/>
        </w:rPr>
      </w:pPr>
      <w:r>
        <w:rPr>
          <w:rFonts w:hint="eastAsia" w:eastAsiaTheme="minorEastAsia"/>
          <w:szCs w:val="21"/>
        </w:rPr>
        <w:t>在菌柄伸长初期采用透气小杯罩遮盖</w:t>
      </w:r>
      <w:r>
        <w:rPr>
          <w:rFonts w:hint="eastAsia" w:eastAsiaTheme="minorEastAsia"/>
          <w:szCs w:val="21"/>
          <w:lang w:eastAsia="zh-CN"/>
        </w:rPr>
        <w:t>，</w:t>
      </w:r>
      <w:r>
        <w:rPr>
          <w:rFonts w:hint="eastAsia" w:eastAsiaTheme="minorEastAsia"/>
          <w:szCs w:val="21"/>
        </w:rPr>
        <w:t>营造低氧、湿润小环境促进菌柄生长和伸长，使菌盖离地面有一定距离，以减少病虫害发生</w:t>
      </w:r>
      <w:r>
        <w:rPr>
          <w:rFonts w:hint="eastAsia" w:eastAsiaTheme="minorEastAsia"/>
          <w:szCs w:val="21"/>
          <w:lang w:eastAsia="zh-CN"/>
        </w:rPr>
        <w:t>和雨天泥沙溅射到芝体</w:t>
      </w:r>
      <w:r>
        <w:rPr>
          <w:rFonts w:hint="eastAsia" w:eastAsiaTheme="minorEastAsia"/>
          <w:szCs w:val="21"/>
        </w:rPr>
        <w:t>。芝蕾形成后40~60d 左右，芝盖边缘黄、白色环圈完全消失，芝盖木质化且不再增大增厚，</w:t>
      </w:r>
      <w:r>
        <w:rPr>
          <w:rFonts w:hint="eastAsia" w:eastAsiaTheme="minorEastAsia"/>
          <w:szCs w:val="21"/>
          <w:lang w:eastAsia="zh-CN"/>
        </w:rPr>
        <w:t>或刚刚弹粉</w:t>
      </w:r>
      <w:r>
        <w:rPr>
          <w:rFonts w:hint="eastAsia" w:eastAsiaTheme="minorEastAsia"/>
          <w:szCs w:val="21"/>
        </w:rPr>
        <w:t>即可采收。</w:t>
      </w:r>
    </w:p>
    <w:p>
      <w:pPr>
        <w:snapToGrid w:val="0"/>
        <w:spacing w:before="156" w:beforeLines="50" w:after="156" w:afterLines="50" w:line="500" w:lineRule="exact"/>
        <w:outlineLvl w:val="1"/>
        <w:rPr>
          <w:rFonts w:eastAsia="黑体"/>
        </w:rPr>
      </w:pPr>
      <w:r>
        <w:rPr>
          <w:rFonts w:hint="eastAsia" w:eastAsia="黑体"/>
        </w:rPr>
        <w:t>6</w:t>
      </w:r>
      <w:r>
        <w:rPr>
          <w:rFonts w:eastAsia="黑体"/>
        </w:rPr>
        <w:t xml:space="preserve"> </w:t>
      </w:r>
      <w:r>
        <w:rPr>
          <w:rFonts w:hint="eastAsia" w:eastAsia="黑体"/>
        </w:rPr>
        <w:t>采收、</w:t>
      </w:r>
      <w:r>
        <w:rPr>
          <w:rFonts w:eastAsia="黑体"/>
        </w:rPr>
        <w:t>干制</w:t>
      </w:r>
    </w:p>
    <w:p>
      <w:pPr>
        <w:snapToGrid w:val="0"/>
        <w:spacing w:before="156" w:beforeLines="50" w:after="156" w:afterLines="50" w:line="500" w:lineRule="exact"/>
        <w:outlineLvl w:val="1"/>
        <w:rPr>
          <w:rFonts w:eastAsia="黑体"/>
        </w:rPr>
      </w:pPr>
      <w:r>
        <w:rPr>
          <w:rFonts w:hint="eastAsia" w:eastAsia="黑体"/>
        </w:rPr>
        <w:t>6</w:t>
      </w:r>
      <w:r>
        <w:rPr>
          <w:rFonts w:eastAsia="黑体"/>
        </w:rPr>
        <w:t>.1</w:t>
      </w:r>
      <w:r>
        <w:rPr>
          <w:rFonts w:hint="eastAsia" w:eastAsia="黑体"/>
        </w:rPr>
        <w:t>采收</w:t>
      </w:r>
    </w:p>
    <w:p>
      <w:pPr>
        <w:snapToGrid w:val="0"/>
        <w:spacing w:line="500" w:lineRule="exact"/>
        <w:ind w:firstLine="420" w:firstLineChars="200"/>
        <w:rPr>
          <w:rFonts w:eastAsiaTheme="minorEastAsia"/>
          <w:szCs w:val="21"/>
        </w:rPr>
      </w:pPr>
      <w:r>
        <w:rPr>
          <w:rFonts w:hint="eastAsia" w:eastAsiaTheme="minorEastAsia"/>
          <w:szCs w:val="21"/>
        </w:rPr>
        <w:t>选择晴天采收。采收时从柄基部用剪刀切除或用手轻轻</w:t>
      </w:r>
      <w:r>
        <w:rPr>
          <w:rFonts w:hint="eastAsia" w:eastAsiaTheme="minorEastAsia"/>
          <w:szCs w:val="21"/>
          <w:lang w:eastAsia="zh-CN"/>
        </w:rPr>
        <w:t>扭</w:t>
      </w:r>
      <w:r>
        <w:rPr>
          <w:rFonts w:hint="eastAsia" w:eastAsiaTheme="minorEastAsia"/>
          <w:szCs w:val="21"/>
        </w:rPr>
        <w:t>摘下，之后将杂物清除。采摘后，剪切“伤口”用湿泥土盖上并压实，再盖一点树叶，10~15d后，第二批灵芝开始长出。</w:t>
      </w:r>
    </w:p>
    <w:p>
      <w:pPr>
        <w:snapToGrid w:val="0"/>
        <w:spacing w:before="156" w:beforeLines="50" w:after="156" w:afterLines="50" w:line="500" w:lineRule="exact"/>
        <w:outlineLvl w:val="1"/>
        <w:rPr>
          <w:rFonts w:eastAsia="黑体"/>
        </w:rPr>
      </w:pPr>
      <w:r>
        <w:rPr>
          <w:rFonts w:hint="eastAsia" w:eastAsia="黑体"/>
        </w:rPr>
        <w:t>6</w:t>
      </w:r>
      <w:r>
        <w:rPr>
          <w:rFonts w:eastAsia="黑体"/>
        </w:rPr>
        <w:t xml:space="preserve">.2 </w:t>
      </w:r>
      <w:r>
        <w:rPr>
          <w:rFonts w:hint="eastAsia" w:eastAsia="黑体"/>
        </w:rPr>
        <w:t>干制</w:t>
      </w:r>
    </w:p>
    <w:p>
      <w:pPr>
        <w:snapToGrid w:val="0"/>
        <w:spacing w:line="500" w:lineRule="exact"/>
        <w:ind w:firstLine="420" w:firstLineChars="200"/>
        <w:rPr>
          <w:rFonts w:eastAsiaTheme="minorEastAsia"/>
          <w:szCs w:val="21"/>
        </w:rPr>
      </w:pPr>
      <w:r>
        <w:rPr>
          <w:rFonts w:hint="eastAsia" w:eastAsiaTheme="minorEastAsia"/>
          <w:szCs w:val="21"/>
        </w:rPr>
        <w:t>采收</w:t>
      </w:r>
      <w:r>
        <w:rPr>
          <w:rFonts w:eastAsiaTheme="minorEastAsia"/>
          <w:szCs w:val="21"/>
        </w:rPr>
        <w:t>的灵芝子实体菌柄朝下单个排列</w:t>
      </w:r>
      <w:r>
        <w:rPr>
          <w:rFonts w:hint="eastAsia" w:eastAsiaTheme="minorEastAsia"/>
          <w:szCs w:val="21"/>
        </w:rPr>
        <w:t>，</w:t>
      </w:r>
      <w:r>
        <w:rPr>
          <w:rFonts w:eastAsiaTheme="minorEastAsia"/>
          <w:szCs w:val="21"/>
        </w:rPr>
        <w:t>可烘干或晒干</w:t>
      </w:r>
      <w:r>
        <w:rPr>
          <w:rFonts w:hint="eastAsia" w:eastAsiaTheme="minorEastAsia"/>
          <w:szCs w:val="21"/>
        </w:rPr>
        <w:t>，</w:t>
      </w:r>
      <w:r>
        <w:rPr>
          <w:rFonts w:hint="eastAsia" w:eastAsiaTheme="minorEastAsia"/>
          <w:szCs w:val="21"/>
          <w:lang w:eastAsia="zh-CN"/>
        </w:rPr>
        <w:t>根据天气情况选择，但需当天采收当天干制，以免滋生病虫或变质</w:t>
      </w:r>
      <w:r>
        <w:rPr>
          <w:rFonts w:hint="eastAsia" w:eastAsiaTheme="minorEastAsia"/>
          <w:szCs w:val="21"/>
        </w:rPr>
        <w:t>。</w:t>
      </w:r>
      <w:r>
        <w:rPr>
          <w:rFonts w:eastAsiaTheme="minorEastAsia"/>
          <w:szCs w:val="21"/>
        </w:rPr>
        <w:t>干制过程中切勿触动菌管面</w:t>
      </w:r>
      <w:r>
        <w:rPr>
          <w:rFonts w:hint="eastAsia" w:eastAsiaTheme="minorEastAsia"/>
          <w:szCs w:val="21"/>
        </w:rPr>
        <w:t>，</w:t>
      </w:r>
      <w:r>
        <w:rPr>
          <w:rFonts w:eastAsiaTheme="minorEastAsia"/>
          <w:szCs w:val="21"/>
        </w:rPr>
        <w:t>含水量低于</w:t>
      </w:r>
      <w:r>
        <w:rPr>
          <w:rFonts w:hint="eastAsia" w:eastAsiaTheme="minorEastAsia"/>
          <w:szCs w:val="21"/>
        </w:rPr>
        <w:t>12%后分级包装贮存。</w:t>
      </w:r>
    </w:p>
    <w:p>
      <w:pPr>
        <w:snapToGrid w:val="0"/>
        <w:spacing w:before="156" w:beforeLines="50" w:after="156" w:afterLines="50" w:line="500" w:lineRule="exact"/>
        <w:outlineLvl w:val="1"/>
        <w:rPr>
          <w:rFonts w:eastAsia="黑体"/>
        </w:rPr>
      </w:pPr>
      <w:r>
        <w:rPr>
          <w:rFonts w:hint="eastAsia" w:eastAsia="黑体"/>
        </w:rPr>
        <w:t>7 包装</w:t>
      </w:r>
    </w:p>
    <w:p>
      <w:pPr>
        <w:snapToGrid w:val="0"/>
        <w:spacing w:line="500" w:lineRule="exact"/>
        <w:ind w:firstLine="420" w:firstLineChars="200"/>
        <w:rPr>
          <w:rFonts w:eastAsiaTheme="minorEastAsia"/>
          <w:szCs w:val="21"/>
        </w:rPr>
      </w:pPr>
      <w:r>
        <w:rPr>
          <w:rFonts w:eastAsiaTheme="minorEastAsia"/>
          <w:szCs w:val="21"/>
        </w:rPr>
        <w:t>用双层聚丙烯塑料袋密封包装</w:t>
      </w:r>
      <w:r>
        <w:rPr>
          <w:rFonts w:hint="eastAsia" w:eastAsiaTheme="minorEastAsia"/>
          <w:szCs w:val="21"/>
        </w:rPr>
        <w:t>，</w:t>
      </w:r>
      <w:r>
        <w:rPr>
          <w:rFonts w:eastAsiaTheme="minorEastAsia"/>
          <w:szCs w:val="21"/>
        </w:rPr>
        <w:t>产品外包装符合GB</w:t>
      </w:r>
      <w:r>
        <w:rPr>
          <w:rFonts w:hint="eastAsia" w:eastAsiaTheme="minorEastAsia"/>
          <w:szCs w:val="21"/>
        </w:rPr>
        <w:t>/T 6543 的规定，认证产品需按要求加贴标识。</w:t>
      </w:r>
    </w:p>
    <w:p>
      <w:pPr>
        <w:snapToGrid w:val="0"/>
        <w:spacing w:before="156" w:beforeLines="50" w:after="156" w:afterLines="50" w:line="500" w:lineRule="exact"/>
        <w:outlineLvl w:val="1"/>
        <w:rPr>
          <w:rFonts w:eastAsia="黑体"/>
        </w:rPr>
      </w:pPr>
      <w:r>
        <w:rPr>
          <w:rFonts w:eastAsia="黑体"/>
        </w:rPr>
        <w:t xml:space="preserve">8 </w:t>
      </w:r>
      <w:r>
        <w:rPr>
          <w:rFonts w:hint="eastAsia" w:eastAsia="黑体"/>
        </w:rPr>
        <w:t>病虫害</w:t>
      </w:r>
      <w:r>
        <w:rPr>
          <w:rFonts w:eastAsia="黑体"/>
        </w:rPr>
        <w:t>防治</w:t>
      </w:r>
    </w:p>
    <w:p>
      <w:pPr>
        <w:snapToGrid w:val="0"/>
        <w:spacing w:before="156" w:beforeLines="50" w:after="156" w:afterLines="50" w:line="500" w:lineRule="exact"/>
        <w:outlineLvl w:val="1"/>
        <w:rPr>
          <w:rFonts w:eastAsia="黑体"/>
        </w:rPr>
      </w:pPr>
      <w:r>
        <w:rPr>
          <w:rFonts w:eastAsia="黑体"/>
        </w:rPr>
        <w:t>8.1 防治原则</w:t>
      </w:r>
    </w:p>
    <w:p>
      <w:pPr>
        <w:snapToGrid w:val="0"/>
        <w:spacing w:before="156" w:beforeLines="50" w:after="156" w:afterLines="50" w:line="500" w:lineRule="exact"/>
        <w:ind w:firstLine="420" w:firstLineChars="200"/>
        <w:outlineLvl w:val="1"/>
        <w:rPr>
          <w:rFonts w:eastAsiaTheme="minorEastAsia"/>
          <w:szCs w:val="21"/>
        </w:rPr>
      </w:pPr>
      <w:r>
        <w:rPr>
          <w:rFonts w:hint="eastAsia" w:eastAsiaTheme="minorEastAsia"/>
          <w:szCs w:val="21"/>
        </w:rPr>
        <w:t>预防为主，综合防治。</w:t>
      </w:r>
      <w:r>
        <w:rPr>
          <w:rFonts w:hint="eastAsia" w:eastAsiaTheme="minorEastAsia"/>
          <w:szCs w:val="21"/>
          <w:lang w:eastAsia="zh-CN"/>
        </w:rPr>
        <w:t>如遇轻微污染，菌包培养及出菇期建议不使用任何农药，只用生石灰粉、</w:t>
      </w:r>
      <w:r>
        <w:rPr>
          <w:rFonts w:hint="eastAsia" w:eastAsiaTheme="minorEastAsia"/>
          <w:szCs w:val="21"/>
          <w:lang w:val="en-US" w:eastAsia="zh-CN"/>
        </w:rPr>
        <w:t>75%</w:t>
      </w:r>
      <w:r>
        <w:rPr>
          <w:rFonts w:hint="eastAsia" w:eastAsiaTheme="minorEastAsia"/>
          <w:szCs w:val="21"/>
          <w:lang w:eastAsia="zh-CN"/>
        </w:rPr>
        <w:t>酒精、双氧水等无毒试剂控制病菌感染；发现局部感染杂菌的菌棒即清除，移走掩埋。污染严重时，酌情使用低毒无残留药剂及物理方式综合防控。</w:t>
      </w:r>
    </w:p>
    <w:p>
      <w:pPr>
        <w:snapToGrid w:val="0"/>
        <w:spacing w:before="156" w:beforeLines="50" w:after="156" w:afterLines="50" w:line="500" w:lineRule="exact"/>
        <w:outlineLvl w:val="1"/>
        <w:rPr>
          <w:rFonts w:eastAsia="黑体"/>
        </w:rPr>
      </w:pPr>
      <w:r>
        <w:rPr>
          <w:rFonts w:hint="eastAsia" w:eastAsia="黑体"/>
        </w:rPr>
        <w:t>8.2 病害</w:t>
      </w:r>
      <w:r>
        <w:rPr>
          <w:rFonts w:eastAsia="黑体"/>
        </w:rPr>
        <w:t>预防</w:t>
      </w:r>
    </w:p>
    <w:p>
      <w:pPr>
        <w:snapToGrid w:val="0"/>
        <w:spacing w:line="500" w:lineRule="exact"/>
        <w:ind w:firstLine="420" w:firstLineChars="200"/>
        <w:rPr>
          <w:rFonts w:eastAsiaTheme="minorEastAsia"/>
          <w:szCs w:val="21"/>
        </w:rPr>
      </w:pPr>
      <w:r>
        <w:rPr>
          <w:rFonts w:hint="eastAsia" w:eastAsiaTheme="minorEastAsia"/>
          <w:szCs w:val="21"/>
        </w:rPr>
        <w:t>灵芝病害主要是青霉菌危害。</w:t>
      </w:r>
      <w:r>
        <w:rPr>
          <w:rFonts w:hint="eastAsia" w:eastAsiaTheme="minorEastAsia"/>
          <w:szCs w:val="21"/>
          <w:lang w:eastAsia="zh-CN"/>
        </w:rPr>
        <w:t>菌包</w:t>
      </w:r>
      <w:r>
        <w:rPr>
          <w:rFonts w:hint="eastAsia" w:eastAsiaTheme="minorEastAsia"/>
          <w:szCs w:val="21"/>
        </w:rPr>
        <w:t>灭菌时要求彻底，保证灭菌温度和灭菌时间；料袋搬运过程中防止破袋；接种时严格按照无菌操作要求，接种动作要迅速；发菌期间加强通风，保持黑暗环境，定期检查生长情况，杂菌污染的菌</w:t>
      </w:r>
      <w:r>
        <w:rPr>
          <w:rFonts w:hint="eastAsia" w:eastAsiaTheme="minorEastAsia"/>
          <w:szCs w:val="21"/>
          <w:lang w:eastAsia="zh-CN"/>
        </w:rPr>
        <w:t>包</w:t>
      </w:r>
      <w:r>
        <w:rPr>
          <w:rFonts w:hint="eastAsia" w:eastAsiaTheme="minorEastAsia"/>
          <w:szCs w:val="21"/>
        </w:rPr>
        <w:t>及时清理或者分开培养。</w:t>
      </w:r>
    </w:p>
    <w:p>
      <w:pPr>
        <w:snapToGrid w:val="0"/>
        <w:spacing w:before="156" w:beforeLines="50" w:after="156" w:afterLines="50" w:line="500" w:lineRule="exact"/>
        <w:outlineLvl w:val="1"/>
        <w:rPr>
          <w:rFonts w:eastAsia="黑体"/>
        </w:rPr>
      </w:pPr>
      <w:r>
        <w:rPr>
          <w:rFonts w:eastAsia="黑体"/>
        </w:rPr>
        <w:t xml:space="preserve">8.2 </w:t>
      </w:r>
      <w:r>
        <w:rPr>
          <w:rFonts w:hint="eastAsia" w:eastAsia="黑体"/>
        </w:rPr>
        <w:t>病害</w:t>
      </w:r>
      <w:r>
        <w:rPr>
          <w:rFonts w:eastAsia="黑体"/>
        </w:rPr>
        <w:t>防治</w:t>
      </w:r>
    </w:p>
    <w:p>
      <w:pPr>
        <w:snapToGrid w:val="0"/>
        <w:spacing w:line="500" w:lineRule="exact"/>
        <w:ind w:firstLine="420" w:firstLineChars="200"/>
        <w:rPr>
          <w:rFonts w:eastAsiaTheme="minorEastAsia"/>
          <w:szCs w:val="21"/>
        </w:rPr>
      </w:pPr>
      <w:r>
        <w:rPr>
          <w:rFonts w:hint="eastAsia" w:eastAsiaTheme="minorEastAsia"/>
          <w:szCs w:val="21"/>
          <w:lang w:eastAsia="zh-CN"/>
        </w:rPr>
        <w:t>种下的灵芝</w:t>
      </w:r>
      <w:r>
        <w:rPr>
          <w:rFonts w:hint="eastAsia" w:eastAsiaTheme="minorEastAsia"/>
          <w:szCs w:val="21"/>
        </w:rPr>
        <w:t>菌棒上</w:t>
      </w:r>
      <w:r>
        <w:rPr>
          <w:rFonts w:hint="eastAsia" w:eastAsiaTheme="minorEastAsia"/>
          <w:szCs w:val="21"/>
          <w:lang w:eastAsia="zh-CN"/>
        </w:rPr>
        <w:t>如</w:t>
      </w:r>
      <w:r>
        <w:rPr>
          <w:rFonts w:hint="eastAsia" w:eastAsiaTheme="minorEastAsia"/>
          <w:szCs w:val="21"/>
        </w:rPr>
        <w:t>发现裂褶菌、桦褶菌、树舌、炭团类等杂菌，用利器将污染处刮掉，涂波尔多液，并将杂菌污染的菌</w:t>
      </w:r>
      <w:r>
        <w:rPr>
          <w:rFonts w:hint="eastAsia" w:eastAsiaTheme="minorEastAsia"/>
          <w:szCs w:val="21"/>
          <w:lang w:eastAsia="zh-CN"/>
        </w:rPr>
        <w:t>棒进行</w:t>
      </w:r>
      <w:r>
        <w:rPr>
          <w:rFonts w:hint="eastAsia" w:eastAsiaTheme="minorEastAsia"/>
          <w:szCs w:val="21"/>
        </w:rPr>
        <w:t>深埋</w:t>
      </w:r>
      <w:r>
        <w:rPr>
          <w:rFonts w:hint="eastAsia" w:eastAsiaTheme="minorEastAsia"/>
          <w:szCs w:val="21"/>
          <w:lang w:eastAsia="zh-CN"/>
        </w:rPr>
        <w:t>或移出燃烧处理</w:t>
      </w:r>
      <w:r>
        <w:rPr>
          <w:rFonts w:hint="eastAsia" w:eastAsiaTheme="minorEastAsia"/>
          <w:szCs w:val="21"/>
        </w:rPr>
        <w:t>。出芝期间如灵芝个体感染细菌和杂菌</w:t>
      </w:r>
      <w:r>
        <w:rPr>
          <w:rFonts w:hint="eastAsia" w:eastAsiaTheme="minorEastAsia"/>
          <w:szCs w:val="21"/>
          <w:lang w:eastAsia="zh-CN"/>
        </w:rPr>
        <w:t>，</w:t>
      </w:r>
      <w:r>
        <w:rPr>
          <w:rFonts w:hint="eastAsia" w:eastAsiaTheme="minorEastAsia"/>
          <w:szCs w:val="21"/>
        </w:rPr>
        <w:t>要及时</w:t>
      </w:r>
      <w:r>
        <w:rPr>
          <w:rFonts w:hint="eastAsia" w:asciiTheme="minorEastAsia" w:hAnsiTheme="minorEastAsia" w:eastAsiaTheme="minorEastAsia"/>
          <w:szCs w:val="21"/>
          <w:lang w:eastAsia="zh-CN"/>
        </w:rPr>
        <w:t>用湿布包裹</w:t>
      </w:r>
      <w:r>
        <w:rPr>
          <w:rFonts w:hint="eastAsia" w:eastAsiaTheme="minorEastAsia"/>
          <w:szCs w:val="21"/>
        </w:rPr>
        <w:t>摘除，以防扩散蔓延。</w:t>
      </w:r>
    </w:p>
    <w:p>
      <w:pPr>
        <w:snapToGrid w:val="0"/>
        <w:spacing w:before="156" w:beforeLines="50" w:after="156" w:afterLines="50" w:line="500" w:lineRule="exact"/>
        <w:outlineLvl w:val="1"/>
        <w:rPr>
          <w:rFonts w:eastAsia="黑体"/>
        </w:rPr>
      </w:pPr>
      <w:r>
        <w:rPr>
          <w:rFonts w:eastAsia="黑体"/>
        </w:rPr>
        <w:t>8.3 虫害防治</w:t>
      </w:r>
    </w:p>
    <w:p>
      <w:pPr>
        <w:snapToGrid w:val="0"/>
        <w:spacing w:line="500" w:lineRule="exact"/>
        <w:ind w:firstLine="420" w:firstLineChars="200"/>
        <w:rPr>
          <w:rFonts w:eastAsiaTheme="minorEastAsia"/>
          <w:szCs w:val="21"/>
        </w:rPr>
      </w:pPr>
      <w:r>
        <w:rPr>
          <w:rFonts w:hint="eastAsia" w:eastAsiaTheme="minorEastAsia"/>
          <w:szCs w:val="21"/>
        </w:rPr>
        <w:t>灵芝生产中的害虫主要有蛞蝓和白蚁，具体防治措施见附录A</w:t>
      </w:r>
      <w:r>
        <w:rPr>
          <w:rFonts w:eastAsiaTheme="minorEastAsia"/>
          <w:szCs w:val="21"/>
        </w:rPr>
        <w:t>。</w:t>
      </w:r>
    </w:p>
    <w:p>
      <w:pPr>
        <w:snapToGrid w:val="0"/>
        <w:spacing w:before="156" w:beforeLines="50" w:after="156" w:afterLines="50" w:line="500" w:lineRule="exact"/>
        <w:outlineLvl w:val="1"/>
        <w:rPr>
          <w:rFonts w:eastAsia="黑体"/>
        </w:rPr>
      </w:pPr>
      <w:r>
        <w:rPr>
          <w:rFonts w:hint="eastAsia" w:eastAsia="黑体"/>
        </w:rPr>
        <w:t>9</w:t>
      </w:r>
      <w:r>
        <w:rPr>
          <w:rFonts w:eastAsia="黑体"/>
        </w:rPr>
        <w:t xml:space="preserve"> 生产档案</w:t>
      </w:r>
    </w:p>
    <w:p>
      <w:pPr>
        <w:snapToGrid w:val="0"/>
        <w:spacing w:line="500" w:lineRule="exact"/>
        <w:ind w:firstLine="420" w:firstLineChars="200"/>
        <w:rPr>
          <w:rFonts w:eastAsiaTheme="minorEastAsia"/>
          <w:szCs w:val="21"/>
        </w:rPr>
      </w:pPr>
      <w:r>
        <w:rPr>
          <w:rFonts w:eastAsiaTheme="minorEastAsia"/>
          <w:szCs w:val="21"/>
        </w:rPr>
        <w:t>建立</w:t>
      </w:r>
      <w:r>
        <w:rPr>
          <w:rFonts w:hint="eastAsia" w:eastAsiaTheme="minorEastAsia"/>
          <w:szCs w:val="21"/>
        </w:rPr>
        <w:t>灵芝</w:t>
      </w:r>
      <w:r>
        <w:rPr>
          <w:rFonts w:eastAsiaTheme="minorEastAsia"/>
          <w:szCs w:val="21"/>
        </w:rPr>
        <w:t>生产技术档案，内容要详细记录产地环境、生产管</w:t>
      </w:r>
      <w:bookmarkStart w:id="14" w:name="_GoBack"/>
      <w:bookmarkEnd w:id="14"/>
      <w:r>
        <w:rPr>
          <w:rFonts w:eastAsiaTheme="minorEastAsia"/>
          <w:szCs w:val="21"/>
        </w:rPr>
        <w:t>理技术、采收、病虫害防治等各个生产环节情况，发现问题时便于追溯。档案保留3年以上，以备查询。</w:t>
      </w:r>
    </w:p>
    <w:p>
      <w:pPr>
        <w:snapToGrid w:val="0"/>
        <w:spacing w:line="500" w:lineRule="exact"/>
        <w:rPr>
          <w:rFonts w:eastAsiaTheme="minorEastAsia"/>
          <w:szCs w:val="21"/>
        </w:rPr>
      </w:pPr>
    </w:p>
    <w:p>
      <w:pPr>
        <w:snapToGrid w:val="0"/>
        <w:spacing w:line="560" w:lineRule="exact"/>
        <w:rPr>
          <w:rFonts w:eastAsiaTheme="minorEastAsia"/>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napToGrid w:val="0"/>
        <w:spacing w:after="156" w:afterLines="50" w:line="560" w:lineRule="exact"/>
        <w:ind w:firstLine="0" w:firstLineChars="0"/>
        <w:jc w:val="center"/>
        <w:rPr>
          <w:rFonts w:ascii="Times New Roman" w:eastAsia="黑体"/>
          <w:szCs w:val="21"/>
        </w:rPr>
      </w:pPr>
    </w:p>
    <w:p>
      <w:pPr>
        <w:pStyle w:val="22"/>
        <w:spacing w:after="156" w:afterLines="50"/>
        <w:ind w:firstLine="0" w:firstLineChars="0"/>
        <w:jc w:val="center"/>
        <w:rPr>
          <w:rFonts w:ascii="Times New Roman" w:eastAsia="黑体"/>
          <w:szCs w:val="21"/>
        </w:rPr>
      </w:pPr>
      <w:r>
        <w:rPr>
          <w:rFonts w:hint="eastAsia" w:ascii="Times New Roman" w:eastAsia="黑体"/>
          <w:szCs w:val="21"/>
        </w:rPr>
        <w:t>附 录 A</w:t>
      </w:r>
    </w:p>
    <w:p>
      <w:pPr>
        <w:pStyle w:val="22"/>
        <w:spacing w:after="156" w:afterLines="50"/>
        <w:ind w:firstLine="0" w:firstLineChars="0"/>
        <w:jc w:val="center"/>
        <w:rPr>
          <w:rFonts w:ascii="Times New Roman" w:eastAsia="黑体"/>
          <w:szCs w:val="21"/>
        </w:rPr>
      </w:pPr>
      <w:r>
        <w:rPr>
          <w:rFonts w:hint="eastAsia" w:ascii="Times New Roman" w:eastAsia="黑体"/>
          <w:szCs w:val="21"/>
        </w:rPr>
        <w:t>（资料性）</w:t>
      </w:r>
    </w:p>
    <w:p>
      <w:pPr>
        <w:pStyle w:val="22"/>
        <w:spacing w:after="156" w:afterLines="50"/>
        <w:ind w:firstLine="0" w:firstLineChars="0"/>
        <w:jc w:val="center"/>
        <w:rPr>
          <w:rFonts w:ascii="Times New Roman" w:eastAsia="黑体"/>
          <w:szCs w:val="21"/>
        </w:rPr>
      </w:pPr>
      <w:r>
        <w:rPr>
          <w:rFonts w:hint="eastAsia" w:ascii="Times New Roman" w:eastAsia="黑体"/>
          <w:szCs w:val="21"/>
        </w:rPr>
        <w:t>灵芝常见病虫害特点及防治措施</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0"/>
        <w:gridCol w:w="3190"/>
        <w:gridCol w:w="3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名称</w:t>
            </w:r>
          </w:p>
        </w:tc>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危害特点</w:t>
            </w:r>
          </w:p>
        </w:tc>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防治措施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青霉菌</w:t>
            </w:r>
          </w:p>
        </w:tc>
        <w:tc>
          <w:tcPr>
            <w:tcW w:w="3190" w:type="dxa"/>
            <w:vAlign w:val="center"/>
          </w:tcPr>
          <w:p>
            <w:pPr>
              <w:pStyle w:val="22"/>
              <w:spacing w:after="156" w:afterLines="50"/>
              <w:ind w:firstLine="420" w:firstLineChars="200"/>
              <w:rPr>
                <w:rFonts w:asciiTheme="minorEastAsia" w:hAnsiTheme="minorEastAsia" w:eastAsiaTheme="minorEastAsia"/>
                <w:szCs w:val="21"/>
              </w:rPr>
            </w:pPr>
            <w:r>
              <w:rPr>
                <w:rFonts w:asciiTheme="minorEastAsia" w:hAnsiTheme="minorEastAsia" w:eastAsiaTheme="minorEastAsia"/>
                <w:szCs w:val="21"/>
              </w:rPr>
              <w:t>是灵芝主要致病菌</w:t>
            </w:r>
            <w:r>
              <w:rPr>
                <w:rFonts w:hint="eastAsia" w:asciiTheme="minorEastAsia" w:hAnsiTheme="minorEastAsia" w:eastAsiaTheme="minorEastAsia"/>
                <w:szCs w:val="21"/>
              </w:rPr>
              <w:t>，</w:t>
            </w:r>
            <w:r>
              <w:rPr>
                <w:rFonts w:asciiTheme="minorEastAsia" w:hAnsiTheme="minorEastAsia" w:eastAsiaTheme="minorEastAsia"/>
                <w:szCs w:val="21"/>
              </w:rPr>
              <w:t>一般在培养料表层</w:t>
            </w:r>
            <w:r>
              <w:rPr>
                <w:rFonts w:hint="eastAsia" w:asciiTheme="minorEastAsia" w:hAnsiTheme="minorEastAsia" w:eastAsiaTheme="minorEastAsia"/>
                <w:szCs w:val="21"/>
              </w:rPr>
              <w:t>、</w:t>
            </w:r>
            <w:r>
              <w:rPr>
                <w:rFonts w:asciiTheme="minorEastAsia" w:hAnsiTheme="minorEastAsia" w:eastAsiaTheme="minorEastAsia"/>
                <w:szCs w:val="21"/>
              </w:rPr>
              <w:t>菌柄生长点</w:t>
            </w:r>
            <w:r>
              <w:rPr>
                <w:rFonts w:hint="eastAsia" w:asciiTheme="minorEastAsia" w:hAnsiTheme="minorEastAsia" w:eastAsiaTheme="minorEastAsia"/>
                <w:szCs w:val="21"/>
              </w:rPr>
              <w:t>、</w:t>
            </w:r>
            <w:r>
              <w:rPr>
                <w:rFonts w:asciiTheme="minorEastAsia" w:hAnsiTheme="minorEastAsia" w:eastAsiaTheme="minorEastAsia"/>
                <w:szCs w:val="21"/>
              </w:rPr>
              <w:t>菌盖下的子实层部分易发生</w:t>
            </w:r>
            <w:r>
              <w:rPr>
                <w:rFonts w:hint="eastAsia" w:asciiTheme="minorEastAsia" w:hAnsiTheme="minorEastAsia" w:eastAsiaTheme="minorEastAsia"/>
                <w:szCs w:val="21"/>
              </w:rPr>
              <w:t>，</w:t>
            </w:r>
            <w:r>
              <w:rPr>
                <w:rFonts w:asciiTheme="minorEastAsia" w:hAnsiTheme="minorEastAsia" w:eastAsiaTheme="minorEastAsia"/>
                <w:szCs w:val="21"/>
              </w:rPr>
              <w:t>发病严重时菌斑扩大</w:t>
            </w:r>
            <w:r>
              <w:rPr>
                <w:rFonts w:hint="eastAsia" w:asciiTheme="minorEastAsia" w:hAnsiTheme="minorEastAsia" w:eastAsiaTheme="minorEastAsia"/>
                <w:szCs w:val="21"/>
              </w:rPr>
              <w:t>，</w:t>
            </w:r>
            <w:r>
              <w:rPr>
                <w:rFonts w:asciiTheme="minorEastAsia" w:hAnsiTheme="minorEastAsia" w:eastAsiaTheme="minorEastAsia"/>
                <w:szCs w:val="21"/>
              </w:rPr>
              <w:t>并产生霉层</w:t>
            </w:r>
            <w:r>
              <w:rPr>
                <w:rFonts w:hint="eastAsia" w:asciiTheme="minorEastAsia" w:hAnsiTheme="minorEastAsia" w:eastAsiaTheme="minorEastAsia"/>
                <w:szCs w:val="21"/>
              </w:rPr>
              <w:t>，</w:t>
            </w:r>
            <w:r>
              <w:rPr>
                <w:rFonts w:asciiTheme="minorEastAsia" w:hAnsiTheme="minorEastAsia" w:eastAsiaTheme="minorEastAsia"/>
                <w:szCs w:val="21"/>
              </w:rPr>
              <w:t>组织明显溃烂以至芝体完全腐烂</w:t>
            </w:r>
            <w:r>
              <w:rPr>
                <w:rFonts w:hint="eastAsia" w:asciiTheme="minorEastAsia" w:hAnsiTheme="minorEastAsia" w:eastAsiaTheme="minorEastAsia"/>
                <w:szCs w:val="21"/>
              </w:rPr>
              <w:t>。</w:t>
            </w:r>
          </w:p>
        </w:tc>
        <w:tc>
          <w:tcPr>
            <w:tcW w:w="3190" w:type="dxa"/>
            <w:vAlign w:val="center"/>
          </w:tcPr>
          <w:p>
            <w:pPr>
              <w:pStyle w:val="22"/>
              <w:spacing w:after="156" w:afterLines="50"/>
              <w:ind w:firstLine="420" w:firstLineChars="200"/>
              <w:rPr>
                <w:rFonts w:asciiTheme="minorEastAsia" w:hAnsiTheme="minorEastAsia" w:eastAsiaTheme="minorEastAsia"/>
                <w:szCs w:val="21"/>
              </w:rPr>
            </w:pPr>
            <w:r>
              <w:rPr>
                <w:rFonts w:asciiTheme="minorEastAsia" w:hAnsiTheme="minorEastAsia" w:eastAsiaTheme="minorEastAsia"/>
                <w:szCs w:val="21"/>
              </w:rPr>
              <w:t>在菌棒局部污染的区域注射</w:t>
            </w:r>
            <w:r>
              <w:rPr>
                <w:rFonts w:hint="eastAsia" w:asciiTheme="minorEastAsia" w:hAnsiTheme="minorEastAsia" w:eastAsiaTheme="minorEastAsia"/>
                <w:szCs w:val="21"/>
              </w:rPr>
              <w:t>75%酒精溶液或用石灰水涂抹，控制杂菌生长、蔓延；出芝期间如灵芝个体感染细菌和杂菌</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要及时</w:t>
            </w:r>
            <w:r>
              <w:rPr>
                <w:rFonts w:hint="eastAsia" w:asciiTheme="minorEastAsia" w:hAnsiTheme="minorEastAsia" w:eastAsiaTheme="minorEastAsia"/>
                <w:szCs w:val="21"/>
                <w:lang w:eastAsia="zh-CN"/>
              </w:rPr>
              <w:t>用湿布包裹</w:t>
            </w:r>
            <w:r>
              <w:rPr>
                <w:rFonts w:hint="eastAsia" w:asciiTheme="minorEastAsia" w:hAnsiTheme="minorEastAsia" w:eastAsiaTheme="minorEastAsia"/>
                <w:szCs w:val="21"/>
              </w:rPr>
              <w:t>摘除，以防扩散蔓延。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蛞蝓</w:t>
            </w:r>
          </w:p>
        </w:tc>
        <w:tc>
          <w:tcPr>
            <w:tcW w:w="3190" w:type="dxa"/>
            <w:vAlign w:val="center"/>
          </w:tcPr>
          <w:p>
            <w:pPr>
              <w:pStyle w:val="22"/>
              <w:spacing w:after="156" w:afterLines="50"/>
              <w:ind w:firstLine="420" w:firstLineChars="200"/>
              <w:rPr>
                <w:rFonts w:asciiTheme="minorEastAsia" w:hAnsiTheme="minorEastAsia" w:eastAsiaTheme="minorEastAsia"/>
                <w:szCs w:val="21"/>
              </w:rPr>
            </w:pPr>
            <w:r>
              <w:rPr>
                <w:rFonts w:asciiTheme="minorEastAsia" w:hAnsiTheme="minorEastAsia" w:eastAsiaTheme="minorEastAsia"/>
                <w:szCs w:val="21"/>
              </w:rPr>
              <w:t>俗称鼻涕虫</w:t>
            </w:r>
            <w:r>
              <w:rPr>
                <w:rFonts w:hint="eastAsia" w:asciiTheme="minorEastAsia" w:hAnsiTheme="minorEastAsia" w:eastAsiaTheme="minorEastAsia"/>
                <w:szCs w:val="21"/>
              </w:rPr>
              <w:t>，</w:t>
            </w:r>
            <w:r>
              <w:rPr>
                <w:rFonts w:asciiTheme="minorEastAsia" w:hAnsiTheme="minorEastAsia" w:eastAsiaTheme="minorEastAsia"/>
                <w:szCs w:val="21"/>
              </w:rPr>
              <w:t>系软体动物</w:t>
            </w:r>
            <w:r>
              <w:rPr>
                <w:rFonts w:hint="eastAsia" w:asciiTheme="minorEastAsia" w:hAnsiTheme="minorEastAsia" w:eastAsiaTheme="minorEastAsia"/>
                <w:szCs w:val="21"/>
              </w:rPr>
              <w:t>，</w:t>
            </w:r>
            <w:r>
              <w:rPr>
                <w:rFonts w:asciiTheme="minorEastAsia" w:hAnsiTheme="minorEastAsia" w:eastAsiaTheme="minorEastAsia"/>
                <w:szCs w:val="21"/>
              </w:rPr>
              <w:t>身体裸露</w:t>
            </w:r>
            <w:r>
              <w:rPr>
                <w:rFonts w:hint="eastAsia" w:asciiTheme="minorEastAsia" w:hAnsiTheme="minorEastAsia" w:eastAsiaTheme="minorEastAsia"/>
                <w:szCs w:val="21"/>
              </w:rPr>
              <w:t>，</w:t>
            </w:r>
            <w:r>
              <w:rPr>
                <w:rFonts w:asciiTheme="minorEastAsia" w:hAnsiTheme="minorEastAsia" w:eastAsiaTheme="minorEastAsia"/>
                <w:szCs w:val="21"/>
              </w:rPr>
              <w:t>无外壳</w:t>
            </w:r>
            <w:r>
              <w:rPr>
                <w:rFonts w:hint="eastAsia" w:asciiTheme="minorEastAsia" w:hAnsiTheme="minorEastAsia" w:eastAsiaTheme="minorEastAsia"/>
                <w:szCs w:val="21"/>
              </w:rPr>
              <w:t>。</w:t>
            </w:r>
            <w:r>
              <w:rPr>
                <w:rFonts w:asciiTheme="minorEastAsia" w:hAnsiTheme="minorEastAsia" w:eastAsiaTheme="minorEastAsia"/>
                <w:szCs w:val="21"/>
              </w:rPr>
              <w:t>其畏光怕热</w:t>
            </w:r>
            <w:r>
              <w:rPr>
                <w:rFonts w:hint="eastAsia" w:asciiTheme="minorEastAsia" w:hAnsiTheme="minorEastAsia" w:eastAsiaTheme="minorEastAsia"/>
                <w:szCs w:val="21"/>
              </w:rPr>
              <w:t>，</w:t>
            </w:r>
            <w:r>
              <w:rPr>
                <w:rFonts w:asciiTheme="minorEastAsia" w:hAnsiTheme="minorEastAsia" w:eastAsiaTheme="minorEastAsia"/>
                <w:szCs w:val="21"/>
              </w:rPr>
              <w:t>白天躲在砖</w:t>
            </w:r>
            <w:r>
              <w:rPr>
                <w:rFonts w:hint="eastAsia" w:asciiTheme="minorEastAsia" w:hAnsiTheme="minorEastAsia" w:eastAsiaTheme="minorEastAsia"/>
                <w:szCs w:val="21"/>
              </w:rPr>
              <w:t>、</w:t>
            </w:r>
            <w:r>
              <w:rPr>
                <w:rFonts w:asciiTheme="minorEastAsia" w:hAnsiTheme="minorEastAsia" w:eastAsiaTheme="minorEastAsia"/>
                <w:szCs w:val="21"/>
              </w:rPr>
              <w:t>石块下面及土缝</w:t>
            </w:r>
            <w:r>
              <w:rPr>
                <w:rFonts w:hint="eastAsia" w:asciiTheme="minorEastAsia" w:hAnsiTheme="minorEastAsia" w:eastAsiaTheme="minorEastAsia"/>
                <w:szCs w:val="21"/>
                <w:lang w:eastAsia="zh-CN"/>
              </w:rPr>
              <w:t>中</w:t>
            </w:r>
            <w:r>
              <w:rPr>
                <w:rFonts w:hint="eastAsia" w:asciiTheme="minorEastAsia" w:hAnsiTheme="minorEastAsia" w:eastAsiaTheme="minorEastAsia"/>
                <w:szCs w:val="21"/>
              </w:rPr>
              <w:t>，</w:t>
            </w:r>
            <w:r>
              <w:rPr>
                <w:rFonts w:asciiTheme="minorEastAsia" w:hAnsiTheme="minorEastAsia" w:eastAsiaTheme="minorEastAsia"/>
                <w:szCs w:val="21"/>
              </w:rPr>
              <w:t>黄昏后陆续出来取食为害</w:t>
            </w:r>
            <w:r>
              <w:rPr>
                <w:rFonts w:hint="eastAsia" w:asciiTheme="minorEastAsia" w:hAnsiTheme="minorEastAsia" w:eastAsiaTheme="minorEastAsia"/>
                <w:szCs w:val="21"/>
              </w:rPr>
              <w:t>，</w:t>
            </w:r>
            <w:r>
              <w:rPr>
                <w:rFonts w:asciiTheme="minorEastAsia" w:hAnsiTheme="minorEastAsia" w:eastAsiaTheme="minorEastAsia"/>
                <w:szCs w:val="21"/>
              </w:rPr>
              <w:t>天亮前又躲起来</w:t>
            </w:r>
            <w:r>
              <w:rPr>
                <w:rFonts w:hint="eastAsia" w:asciiTheme="minorEastAsia" w:hAnsiTheme="minorEastAsia" w:eastAsiaTheme="minorEastAsia"/>
                <w:szCs w:val="21"/>
              </w:rPr>
              <w:t>。</w:t>
            </w:r>
            <w:r>
              <w:rPr>
                <w:rFonts w:asciiTheme="minorEastAsia" w:hAnsiTheme="minorEastAsia" w:eastAsiaTheme="minorEastAsia"/>
                <w:szCs w:val="21"/>
              </w:rPr>
              <w:t>它嚼食子实体</w:t>
            </w:r>
            <w:r>
              <w:rPr>
                <w:rFonts w:hint="eastAsia" w:asciiTheme="minorEastAsia" w:hAnsiTheme="minorEastAsia" w:eastAsiaTheme="minorEastAsia"/>
                <w:szCs w:val="21"/>
              </w:rPr>
              <w:t>，</w:t>
            </w:r>
            <w:r>
              <w:rPr>
                <w:rFonts w:asciiTheme="minorEastAsia" w:hAnsiTheme="minorEastAsia" w:eastAsiaTheme="minorEastAsia"/>
                <w:szCs w:val="21"/>
              </w:rPr>
              <w:t>影响其商品价值</w:t>
            </w:r>
            <w:r>
              <w:rPr>
                <w:rFonts w:hint="eastAsia" w:asciiTheme="minorEastAsia" w:hAnsiTheme="minorEastAsia" w:eastAsiaTheme="minorEastAsia"/>
                <w:szCs w:val="21"/>
              </w:rPr>
              <w:t>。</w:t>
            </w:r>
          </w:p>
        </w:tc>
        <w:tc>
          <w:tcPr>
            <w:tcW w:w="3190" w:type="dxa"/>
            <w:vAlign w:val="center"/>
          </w:tcPr>
          <w:p>
            <w:pPr>
              <w:pStyle w:val="22"/>
              <w:spacing w:after="156" w:afterLines="50"/>
              <w:ind w:firstLine="420" w:firstLineChars="200"/>
              <w:rPr>
                <w:rFonts w:asciiTheme="minorEastAsia" w:hAnsiTheme="minorEastAsia" w:eastAsiaTheme="minorEastAsia"/>
                <w:szCs w:val="21"/>
              </w:rPr>
            </w:pPr>
            <w:r>
              <w:rPr>
                <w:rFonts w:asciiTheme="minorEastAsia" w:hAnsiTheme="minorEastAsia" w:eastAsiaTheme="minorEastAsia"/>
                <w:szCs w:val="21"/>
              </w:rPr>
              <w:t>可以配置毒饵处理蛞蝓</w:t>
            </w:r>
            <w:r>
              <w:rPr>
                <w:rFonts w:hint="eastAsia" w:asciiTheme="minorEastAsia" w:hAnsiTheme="minorEastAsia" w:eastAsiaTheme="minorEastAsia"/>
                <w:szCs w:val="21"/>
              </w:rPr>
              <w:t>，</w:t>
            </w:r>
            <w:r>
              <w:rPr>
                <w:rFonts w:asciiTheme="minorEastAsia" w:hAnsiTheme="minorEastAsia" w:eastAsiaTheme="minorEastAsia"/>
                <w:szCs w:val="21"/>
              </w:rPr>
              <w:t>傍晚施撒</w:t>
            </w:r>
            <w:r>
              <w:rPr>
                <w:rFonts w:hint="eastAsia" w:asciiTheme="minorEastAsia" w:hAnsiTheme="minorEastAsia" w:eastAsiaTheme="minorEastAsia"/>
                <w:szCs w:val="21"/>
                <w:lang w:eastAsia="zh-CN"/>
              </w:rPr>
              <w:t>，</w:t>
            </w:r>
            <w:r>
              <w:rPr>
                <w:rFonts w:asciiTheme="minorEastAsia" w:hAnsiTheme="minorEastAsia" w:eastAsiaTheme="minorEastAsia"/>
                <w:szCs w:val="21"/>
              </w:rPr>
              <w:t>或直接撒盐</w:t>
            </w:r>
            <w:r>
              <w:rPr>
                <w:rFonts w:hint="eastAsia" w:asciiTheme="minorEastAsia" w:hAnsiTheme="minorEastAsia" w:eastAsiaTheme="minorEastAsia"/>
                <w:szCs w:val="21"/>
              </w:rPr>
              <w:t>，</w:t>
            </w:r>
            <w:r>
              <w:rPr>
                <w:rFonts w:asciiTheme="minorEastAsia" w:hAnsiTheme="minorEastAsia" w:eastAsiaTheme="minorEastAsia"/>
                <w:szCs w:val="21"/>
              </w:rPr>
              <w:t>使蛞蝓脱水而死</w:t>
            </w:r>
            <w:r>
              <w:rPr>
                <w:rFonts w:hint="eastAsia" w:asciiTheme="minorEastAsia" w:hAnsiTheme="minorEastAsia" w:eastAsiaTheme="minorEastAsia"/>
                <w:szCs w:val="21"/>
              </w:rPr>
              <w:t>。</w:t>
            </w:r>
            <w:r>
              <w:rPr>
                <w:rFonts w:asciiTheme="minorEastAsia" w:hAnsiTheme="minorEastAsia" w:eastAsiaTheme="minorEastAsia"/>
                <w:szCs w:val="21"/>
              </w:rPr>
              <w:t>严重的直接用杀虫药剂防治</w:t>
            </w:r>
            <w:r>
              <w:rPr>
                <w:rFonts w:hint="eastAsia" w:asciiTheme="minorEastAsia" w:hAnsiTheme="minorEastAsia" w:eastAsiaTheme="minorEastAsia"/>
                <w:szCs w:val="21"/>
              </w:rPr>
              <w:t>。</w:t>
            </w:r>
            <w:r>
              <w:rPr>
                <w:rFonts w:asciiTheme="minorEastAsia" w:hAnsiTheme="minorEastAsia" w:eastAsiaTheme="minorEastAsia"/>
                <w:szCs w:val="21"/>
              </w:rPr>
              <w:t>首先做畦时拌入氯吡硫磷</w:t>
            </w:r>
            <w:r>
              <w:rPr>
                <w:rFonts w:hint="eastAsia" w:asciiTheme="minorEastAsia" w:hAnsiTheme="minorEastAsia" w:eastAsiaTheme="minorEastAsia"/>
                <w:szCs w:val="21"/>
              </w:rPr>
              <w:t>，</w:t>
            </w:r>
            <w:r>
              <w:rPr>
                <w:rFonts w:asciiTheme="minorEastAsia" w:hAnsiTheme="minorEastAsia" w:eastAsiaTheme="minorEastAsia"/>
                <w:szCs w:val="21"/>
              </w:rPr>
              <w:t>用量</w:t>
            </w:r>
            <w:r>
              <w:rPr>
                <w:rFonts w:ascii="Times New Roman" w:eastAsiaTheme="minorEastAsia"/>
                <w:szCs w:val="21"/>
              </w:rPr>
              <w:t>11g/m</w:t>
            </w:r>
            <w:r>
              <w:rPr>
                <w:rFonts w:ascii="Times New Roman" w:eastAsiaTheme="minorEastAsia"/>
                <w:szCs w:val="21"/>
                <w:vertAlign w:val="superscript"/>
              </w:rPr>
              <w:t>2</w:t>
            </w:r>
            <w:r>
              <w:rPr>
                <w:rFonts w:hint="eastAsia" w:asciiTheme="minorEastAsia" w:hAnsiTheme="minorEastAsia" w:eastAsiaTheme="minorEastAsia"/>
                <w:szCs w:val="21"/>
              </w:rPr>
              <w:t>。一</w:t>
            </w:r>
            <w:r>
              <w:rPr>
                <w:rFonts w:ascii="Times New Roman" w:eastAsiaTheme="minorEastAsia"/>
                <w:szCs w:val="21"/>
              </w:rPr>
              <w:t>般危害用5%的食盐水进行喷杀或人工捕捉。严重时用豆饼与0,0-二甲基-（2,2,2-三氯-1-羟基乙基）磷酸酯</w:t>
            </w:r>
            <w:r>
              <w:rPr>
                <w:rFonts w:hint="eastAsia" w:ascii="Times New Roman" w:eastAsiaTheme="minorEastAsia"/>
                <w:szCs w:val="21"/>
                <w:lang w:eastAsia="zh-CN"/>
              </w:rPr>
              <w:t>（敌百虫）</w:t>
            </w:r>
            <w:r>
              <w:rPr>
                <w:rFonts w:ascii="Times New Roman" w:eastAsiaTheme="minorEastAsia"/>
                <w:szCs w:val="21"/>
              </w:rPr>
              <w:t>按10:1的比例制成毒饵，傍晚</w:t>
            </w:r>
            <w:r>
              <w:rPr>
                <w:rFonts w:hint="eastAsia" w:asciiTheme="minorEastAsia" w:hAnsiTheme="minorEastAsia" w:eastAsiaTheme="minorEastAsia"/>
                <w:szCs w:val="21"/>
              </w:rPr>
              <w:t>时每亩地撒施</w:t>
            </w:r>
            <w:r>
              <w:rPr>
                <w:rFonts w:ascii="Times New Roman" w:eastAsiaTheme="minorEastAsia"/>
                <w:szCs w:val="21"/>
              </w:rPr>
              <w:t>11</w:t>
            </w:r>
            <w:r>
              <w:rPr>
                <w:rFonts w:hint="eastAsia" w:ascii="Times New Roman" w:eastAsiaTheme="minorEastAsia"/>
                <w:szCs w:val="21"/>
              </w:rPr>
              <w:t>~</w:t>
            </w:r>
            <w:r>
              <w:rPr>
                <w:rFonts w:ascii="Times New Roman" w:eastAsiaTheme="minorEastAsia"/>
                <w:szCs w:val="21"/>
              </w:rPr>
              <w:t>1</w:t>
            </w:r>
            <w:r>
              <w:rPr>
                <w:rFonts w:hint="eastAsia" w:ascii="Times New Roman" w:eastAsiaTheme="minorEastAsia"/>
                <w:szCs w:val="21"/>
              </w:rPr>
              <w:t>4</w:t>
            </w:r>
            <w:r>
              <w:rPr>
                <w:rFonts w:ascii="Times New Roman" w:eastAsiaTheme="minorEastAsia"/>
                <w:szCs w:val="21"/>
              </w:rPr>
              <w:t>g/m</w:t>
            </w:r>
            <w:r>
              <w:rPr>
                <w:rFonts w:ascii="Times New Roman" w:eastAsiaTheme="minorEastAsia"/>
                <w:szCs w:val="21"/>
                <w:vertAlign w:val="superscript"/>
              </w:rPr>
              <w:t>2</w:t>
            </w:r>
            <w:r>
              <w:rPr>
                <w:rFonts w:ascii="Times New Roman" w:eastAsiaTheme="minorEastAsia"/>
                <w:szCs w:val="21"/>
              </w:rPr>
              <w:t>进行诱杀</w:t>
            </w:r>
            <w:r>
              <w:rPr>
                <w:rFonts w:hint="eastAsia" w:ascii="Times New Roman"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0" w:type="dxa"/>
            <w:vAlign w:val="center"/>
          </w:tcPr>
          <w:p>
            <w:pPr>
              <w:pStyle w:val="22"/>
              <w:spacing w:after="156" w:afterLines="50"/>
              <w:ind w:firstLine="0" w:firstLineChars="0"/>
              <w:jc w:val="center"/>
              <w:rPr>
                <w:rFonts w:asciiTheme="minorEastAsia" w:hAnsiTheme="minorEastAsia" w:eastAsiaTheme="minorEastAsia"/>
                <w:szCs w:val="21"/>
              </w:rPr>
            </w:pPr>
            <w:r>
              <w:rPr>
                <w:rFonts w:asciiTheme="minorEastAsia" w:hAnsiTheme="minorEastAsia" w:eastAsiaTheme="minorEastAsia"/>
                <w:szCs w:val="21"/>
              </w:rPr>
              <w:t>白蚁</w:t>
            </w:r>
          </w:p>
        </w:tc>
        <w:tc>
          <w:tcPr>
            <w:tcW w:w="3190" w:type="dxa"/>
            <w:vAlign w:val="center"/>
          </w:tcPr>
          <w:p>
            <w:pPr>
              <w:pStyle w:val="22"/>
              <w:spacing w:after="156" w:afterLines="50"/>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白蚁直接啃食菌种</w:t>
            </w:r>
            <w:r>
              <w:rPr>
                <w:rFonts w:hint="eastAsia" w:asciiTheme="minorEastAsia" w:hAnsiTheme="minorEastAsia" w:eastAsiaTheme="minorEastAsia"/>
                <w:szCs w:val="21"/>
              </w:rPr>
              <w:t>。</w:t>
            </w:r>
          </w:p>
        </w:tc>
        <w:tc>
          <w:tcPr>
            <w:tcW w:w="3190" w:type="dxa"/>
            <w:vAlign w:val="center"/>
          </w:tcPr>
          <w:p>
            <w:pPr>
              <w:pStyle w:val="22"/>
              <w:spacing w:after="156" w:afterLines="50"/>
              <w:ind w:firstLine="420" w:firstLineChars="200"/>
              <w:jc w:val="left"/>
              <w:rPr>
                <w:rFonts w:ascii="Times New Roman" w:eastAsiaTheme="minorEastAsia"/>
                <w:szCs w:val="21"/>
              </w:rPr>
            </w:pPr>
            <w:r>
              <w:rPr>
                <w:rFonts w:hint="eastAsia" w:ascii="Times New Roman" w:eastAsiaTheme="minorEastAsia"/>
                <w:szCs w:val="21"/>
                <w:lang w:eastAsia="zh-CN"/>
              </w:rPr>
              <w:t>种</w:t>
            </w:r>
            <w:r>
              <w:rPr>
                <w:rFonts w:ascii="Times New Roman" w:eastAsiaTheme="minorEastAsia"/>
                <w:szCs w:val="21"/>
              </w:rPr>
              <w:t>植前撒生石灰</w:t>
            </w:r>
            <w:r>
              <w:rPr>
                <w:rFonts w:hint="eastAsia" w:ascii="Times New Roman" w:eastAsiaTheme="minorEastAsia"/>
                <w:szCs w:val="21"/>
                <w:lang w:eastAsia="zh-CN"/>
              </w:rPr>
              <w:t>粉</w:t>
            </w:r>
            <w:r>
              <w:rPr>
                <w:rFonts w:ascii="Times New Roman" w:eastAsiaTheme="minorEastAsia"/>
                <w:szCs w:val="21"/>
              </w:rPr>
              <w:t>，每亩</w:t>
            </w:r>
            <w:r>
              <w:rPr>
                <w:rFonts w:hint="eastAsia" w:ascii="Times New Roman" w:eastAsiaTheme="minorEastAsia"/>
                <w:szCs w:val="21"/>
                <w:lang w:val="en-US" w:eastAsia="zh-CN"/>
              </w:rPr>
              <w:t>75~100</w:t>
            </w:r>
            <w:r>
              <w:rPr>
                <w:rFonts w:ascii="Times New Roman" w:eastAsiaTheme="minorEastAsia"/>
                <w:szCs w:val="21"/>
              </w:rPr>
              <w:t>kg，可有效减少白蚁侵害；严重发生时，可用氯吡硫磷1000~1500倍液喷淋防治。</w:t>
            </w:r>
          </w:p>
        </w:tc>
      </w:tr>
    </w:tbl>
    <w:p>
      <w:pPr>
        <w:pStyle w:val="22"/>
        <w:spacing w:after="156" w:afterLines="50"/>
        <w:ind w:firstLine="0" w:firstLineChars="0"/>
        <w:jc w:val="center"/>
        <w:rPr>
          <w:rFonts w:ascii="Times New Roman" w:eastAsia="黑体"/>
          <w:szCs w:val="21"/>
        </w:rPr>
      </w:pPr>
    </w:p>
    <w:sectPr>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S Mincho">
    <w:altName w:val="Droid Sans Japanese"/>
    <w:panose1 w:val="02020609040205080304"/>
    <w:charset w:val="80"/>
    <w:family w:val="roman"/>
    <w:pitch w:val="default"/>
    <w:sig w:usb0="00000000" w:usb1="00000000" w:usb2="00000010" w:usb3="00000000" w:csb0="0002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t>DB</w:t>
    </w:r>
    <w:r>
      <w:rPr>
        <w:rFonts w:hint="eastAsia"/>
      </w:rPr>
      <w:t>xxxx</w:t>
    </w:r>
    <w:r>
      <w:t>/</w:t>
    </w:r>
    <w:r>
      <w:rPr>
        <w:rFonts w:hint="eastAsia"/>
      </w:rPr>
      <w:t>T</w:t>
    </w:r>
    <w:r>
      <w:t xml:space="preserve"> —</w:t>
    </w:r>
    <w:r>
      <w:rPr>
        <w:rFonts w:hint="eastAsia"/>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6"/>
      <w:suff w:val="space"/>
      <w:lvlText w:val="%1"/>
      <w:lvlJc w:val="left"/>
      <w:pPr>
        <w:ind w:left="623" w:hanging="425"/>
      </w:pPr>
      <w:rPr>
        <w:rFonts w:hint="eastAsia"/>
      </w:rPr>
    </w:lvl>
    <w:lvl w:ilvl="1" w:tentative="0">
      <w:start w:val="1"/>
      <w:numFmt w:val="decimal"/>
      <w:pStyle w:val="9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7"/>
      <w:lvlText w:val=""/>
      <w:lvlJc w:val="left"/>
      <w:pPr>
        <w:tabs>
          <w:tab w:val="left" w:pos="760"/>
        </w:tabs>
        <w:ind w:left="1264" w:hanging="413"/>
      </w:pPr>
      <w:rPr>
        <w:rFonts w:hint="default" w:ascii="Symbol" w:hAnsi="Symbol"/>
        <w:color w:val="auto"/>
      </w:rPr>
    </w:lvl>
    <w:lvl w:ilvl="2" w:tentative="0">
      <w:start w:val="1"/>
      <w:numFmt w:val="bullet"/>
      <w:pStyle w:val="5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2"/>
      <w:lvlText w:val="%2)"/>
      <w:lvlJc w:val="left"/>
      <w:pPr>
        <w:tabs>
          <w:tab w:val="left" w:pos="1260"/>
        </w:tabs>
        <w:ind w:left="1259" w:hanging="419"/>
      </w:pPr>
      <w:rPr>
        <w:rFonts w:hint="eastAsia"/>
      </w:rPr>
    </w:lvl>
    <w:lvl w:ilvl="2" w:tentative="0">
      <w:start w:val="1"/>
      <w:numFmt w:val="decimal"/>
      <w:pStyle w:val="5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4"/>
      <w:lvlText w:val="%1"/>
      <w:lvlJc w:val="left"/>
      <w:pPr>
        <w:tabs>
          <w:tab w:val="left" w:pos="0"/>
        </w:tabs>
        <w:ind w:left="0" w:hanging="425"/>
      </w:pPr>
      <w:rPr>
        <w:rFonts w:hint="eastAsia"/>
      </w:rPr>
    </w:lvl>
    <w:lvl w:ilvl="1" w:tentative="0">
      <w:start w:val="1"/>
      <w:numFmt w:val="decimal"/>
      <w:pStyle w:val="8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1"/>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91"/>
      <w:suff w:val="nothing"/>
      <w:lvlText w:val="%1.%2.%3.%4.%5　"/>
      <w:lvlJc w:val="left"/>
      <w:pPr>
        <w:ind w:left="0" w:firstLine="0"/>
      </w:pPr>
      <w:rPr>
        <w:rFonts w:hint="eastAsia" w:ascii="黑体" w:hAnsi="Times New Roman" w:eastAsia="黑体"/>
        <w:b w:val="0"/>
        <w:i w:val="0"/>
        <w:sz w:val="21"/>
      </w:rPr>
    </w:lvl>
    <w:lvl w:ilvl="5" w:tentative="0">
      <w:start w:val="1"/>
      <w:numFmt w:val="decimal"/>
      <w:pStyle w:val="94"/>
      <w:suff w:val="nothing"/>
      <w:lvlText w:val="%1.%2.%3.%4.%5.%6　"/>
      <w:lvlJc w:val="left"/>
      <w:pPr>
        <w:ind w:left="0" w:firstLine="0"/>
      </w:pPr>
      <w:rPr>
        <w:rFonts w:hint="eastAsia" w:ascii="黑体" w:hAnsi="Times New Roman" w:eastAsia="黑体"/>
        <w:b w:val="0"/>
        <w:i w:val="0"/>
        <w:sz w:val="21"/>
      </w:rPr>
    </w:lvl>
    <w:lvl w:ilvl="6" w:tentative="0">
      <w:start w:val="1"/>
      <w:numFmt w:val="decimal"/>
      <w:pStyle w:val="9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3"/>
      <w:lvlText w:val="%1)"/>
      <w:lvlJc w:val="left"/>
      <w:pPr>
        <w:tabs>
          <w:tab w:val="left" w:pos="839"/>
        </w:tabs>
        <w:ind w:left="839" w:hanging="419"/>
      </w:pPr>
      <w:rPr>
        <w:rFonts w:hint="eastAsia" w:ascii="宋体" w:eastAsia="宋体"/>
        <w:b w:val="0"/>
        <w:i w:val="0"/>
        <w:sz w:val="21"/>
      </w:rPr>
    </w:lvl>
    <w:lvl w:ilvl="1" w:tentative="0">
      <w:start w:val="1"/>
      <w:numFmt w:val="decimal"/>
      <w:pStyle w:val="9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zBkNTQxMWJkYTE3ZWZhYjcxYWMzMmY3ZTQzYzEifQ=="/>
  </w:docVars>
  <w:rsids>
    <w:rsidRoot w:val="00035925"/>
    <w:rsid w:val="00000244"/>
    <w:rsid w:val="0000185F"/>
    <w:rsid w:val="000019C9"/>
    <w:rsid w:val="0000321D"/>
    <w:rsid w:val="0000537B"/>
    <w:rsid w:val="0000586F"/>
    <w:rsid w:val="00013D86"/>
    <w:rsid w:val="00013E02"/>
    <w:rsid w:val="0002143C"/>
    <w:rsid w:val="00024DBB"/>
    <w:rsid w:val="00025A65"/>
    <w:rsid w:val="00026C31"/>
    <w:rsid w:val="00027280"/>
    <w:rsid w:val="000320A7"/>
    <w:rsid w:val="00035925"/>
    <w:rsid w:val="000378A2"/>
    <w:rsid w:val="00044364"/>
    <w:rsid w:val="00045024"/>
    <w:rsid w:val="00067CDF"/>
    <w:rsid w:val="00074FBE"/>
    <w:rsid w:val="00083A09"/>
    <w:rsid w:val="0009005E"/>
    <w:rsid w:val="00092857"/>
    <w:rsid w:val="000959EF"/>
    <w:rsid w:val="000A20A9"/>
    <w:rsid w:val="000A21C2"/>
    <w:rsid w:val="000A48B1"/>
    <w:rsid w:val="000A7968"/>
    <w:rsid w:val="000B3143"/>
    <w:rsid w:val="000C397D"/>
    <w:rsid w:val="000C6B05"/>
    <w:rsid w:val="000C6DD6"/>
    <w:rsid w:val="000C73D4"/>
    <w:rsid w:val="000D3D4C"/>
    <w:rsid w:val="000D42E1"/>
    <w:rsid w:val="000D4F51"/>
    <w:rsid w:val="000D718B"/>
    <w:rsid w:val="000E0C46"/>
    <w:rsid w:val="000F030C"/>
    <w:rsid w:val="000F129C"/>
    <w:rsid w:val="001045C5"/>
    <w:rsid w:val="001056DE"/>
    <w:rsid w:val="00110915"/>
    <w:rsid w:val="001124C0"/>
    <w:rsid w:val="0012631A"/>
    <w:rsid w:val="0013175F"/>
    <w:rsid w:val="00133387"/>
    <w:rsid w:val="001463FE"/>
    <w:rsid w:val="001512B4"/>
    <w:rsid w:val="00155E12"/>
    <w:rsid w:val="001620A5"/>
    <w:rsid w:val="00164E53"/>
    <w:rsid w:val="0016699D"/>
    <w:rsid w:val="00175159"/>
    <w:rsid w:val="00176208"/>
    <w:rsid w:val="00177C16"/>
    <w:rsid w:val="0018211B"/>
    <w:rsid w:val="001840D3"/>
    <w:rsid w:val="0018668D"/>
    <w:rsid w:val="001900F8"/>
    <w:rsid w:val="00191258"/>
    <w:rsid w:val="00192680"/>
    <w:rsid w:val="00193037"/>
    <w:rsid w:val="00193A2C"/>
    <w:rsid w:val="001942F9"/>
    <w:rsid w:val="001A288E"/>
    <w:rsid w:val="001B65CD"/>
    <w:rsid w:val="001B6DC2"/>
    <w:rsid w:val="001C149C"/>
    <w:rsid w:val="001C1FCD"/>
    <w:rsid w:val="001C21AC"/>
    <w:rsid w:val="001C47BA"/>
    <w:rsid w:val="001C59EA"/>
    <w:rsid w:val="001D406C"/>
    <w:rsid w:val="001D41EE"/>
    <w:rsid w:val="001D53A4"/>
    <w:rsid w:val="001E0380"/>
    <w:rsid w:val="001E13B1"/>
    <w:rsid w:val="001F3A19"/>
    <w:rsid w:val="00204942"/>
    <w:rsid w:val="002061FB"/>
    <w:rsid w:val="00206BFE"/>
    <w:rsid w:val="002240D0"/>
    <w:rsid w:val="00226903"/>
    <w:rsid w:val="00234467"/>
    <w:rsid w:val="00237D8D"/>
    <w:rsid w:val="00241DA2"/>
    <w:rsid w:val="00247FEE"/>
    <w:rsid w:val="00250E7D"/>
    <w:rsid w:val="002551A4"/>
    <w:rsid w:val="002565D5"/>
    <w:rsid w:val="00260CF1"/>
    <w:rsid w:val="002622C0"/>
    <w:rsid w:val="002778AE"/>
    <w:rsid w:val="0028269A"/>
    <w:rsid w:val="00283590"/>
    <w:rsid w:val="00286973"/>
    <w:rsid w:val="00294E70"/>
    <w:rsid w:val="002A1924"/>
    <w:rsid w:val="002A7420"/>
    <w:rsid w:val="002B0F12"/>
    <w:rsid w:val="002B1308"/>
    <w:rsid w:val="002B4554"/>
    <w:rsid w:val="002B4FBC"/>
    <w:rsid w:val="002C439C"/>
    <w:rsid w:val="002C72D8"/>
    <w:rsid w:val="002C7FF0"/>
    <w:rsid w:val="002D11FA"/>
    <w:rsid w:val="002E0DDF"/>
    <w:rsid w:val="002E2686"/>
    <w:rsid w:val="002E2906"/>
    <w:rsid w:val="002E37EC"/>
    <w:rsid w:val="002E5635"/>
    <w:rsid w:val="002E64C3"/>
    <w:rsid w:val="002E6A2C"/>
    <w:rsid w:val="002F1D8C"/>
    <w:rsid w:val="002F21DA"/>
    <w:rsid w:val="00301F39"/>
    <w:rsid w:val="00304026"/>
    <w:rsid w:val="00325926"/>
    <w:rsid w:val="00327A8A"/>
    <w:rsid w:val="0033342F"/>
    <w:rsid w:val="00336610"/>
    <w:rsid w:val="00343F73"/>
    <w:rsid w:val="00345060"/>
    <w:rsid w:val="0035323B"/>
    <w:rsid w:val="003609D2"/>
    <w:rsid w:val="00362A5E"/>
    <w:rsid w:val="00363F22"/>
    <w:rsid w:val="00364F81"/>
    <w:rsid w:val="00375564"/>
    <w:rsid w:val="00383191"/>
    <w:rsid w:val="00386DED"/>
    <w:rsid w:val="003912E7"/>
    <w:rsid w:val="00393947"/>
    <w:rsid w:val="003A2275"/>
    <w:rsid w:val="003A6A03"/>
    <w:rsid w:val="003A6A4F"/>
    <w:rsid w:val="003A7088"/>
    <w:rsid w:val="003B00DF"/>
    <w:rsid w:val="003B1275"/>
    <w:rsid w:val="003B1778"/>
    <w:rsid w:val="003C11CB"/>
    <w:rsid w:val="003C75F3"/>
    <w:rsid w:val="003C78A3"/>
    <w:rsid w:val="003E1867"/>
    <w:rsid w:val="003E5729"/>
    <w:rsid w:val="003F4EE0"/>
    <w:rsid w:val="00401ADB"/>
    <w:rsid w:val="00402153"/>
    <w:rsid w:val="00402FC1"/>
    <w:rsid w:val="00420A34"/>
    <w:rsid w:val="00425082"/>
    <w:rsid w:val="0042727A"/>
    <w:rsid w:val="00431DEB"/>
    <w:rsid w:val="0043500A"/>
    <w:rsid w:val="00441C0C"/>
    <w:rsid w:val="00446B29"/>
    <w:rsid w:val="00453F9A"/>
    <w:rsid w:val="004608AE"/>
    <w:rsid w:val="0046550B"/>
    <w:rsid w:val="0046658C"/>
    <w:rsid w:val="004672F9"/>
    <w:rsid w:val="00471E91"/>
    <w:rsid w:val="00474675"/>
    <w:rsid w:val="0047470C"/>
    <w:rsid w:val="00477940"/>
    <w:rsid w:val="0048687C"/>
    <w:rsid w:val="00493A23"/>
    <w:rsid w:val="004A21B0"/>
    <w:rsid w:val="004A2993"/>
    <w:rsid w:val="004A35F9"/>
    <w:rsid w:val="004B24C1"/>
    <w:rsid w:val="004C292F"/>
    <w:rsid w:val="004C34A0"/>
    <w:rsid w:val="004C78C7"/>
    <w:rsid w:val="004E114F"/>
    <w:rsid w:val="004E1DB2"/>
    <w:rsid w:val="00510280"/>
    <w:rsid w:val="00513D73"/>
    <w:rsid w:val="00514A43"/>
    <w:rsid w:val="005174E5"/>
    <w:rsid w:val="00522393"/>
    <w:rsid w:val="00522620"/>
    <w:rsid w:val="00525656"/>
    <w:rsid w:val="005323BD"/>
    <w:rsid w:val="00534C02"/>
    <w:rsid w:val="0054264B"/>
    <w:rsid w:val="00543786"/>
    <w:rsid w:val="00546883"/>
    <w:rsid w:val="00551F90"/>
    <w:rsid w:val="005533D7"/>
    <w:rsid w:val="005637EA"/>
    <w:rsid w:val="005703DE"/>
    <w:rsid w:val="005718D7"/>
    <w:rsid w:val="00572092"/>
    <w:rsid w:val="0058464E"/>
    <w:rsid w:val="005A01CB"/>
    <w:rsid w:val="005A58FF"/>
    <w:rsid w:val="005A5EAF"/>
    <w:rsid w:val="005A64C0"/>
    <w:rsid w:val="005B1AD3"/>
    <w:rsid w:val="005B3C11"/>
    <w:rsid w:val="005C1C28"/>
    <w:rsid w:val="005C5606"/>
    <w:rsid w:val="005C62C0"/>
    <w:rsid w:val="005C6DB5"/>
    <w:rsid w:val="005E19E7"/>
    <w:rsid w:val="005F072E"/>
    <w:rsid w:val="005F151B"/>
    <w:rsid w:val="006029B7"/>
    <w:rsid w:val="00606355"/>
    <w:rsid w:val="006115D3"/>
    <w:rsid w:val="00616096"/>
    <w:rsid w:val="0061716C"/>
    <w:rsid w:val="006243A1"/>
    <w:rsid w:val="00632C85"/>
    <w:rsid w:val="00632E56"/>
    <w:rsid w:val="0063354C"/>
    <w:rsid w:val="00635CBA"/>
    <w:rsid w:val="0064027B"/>
    <w:rsid w:val="0064338B"/>
    <w:rsid w:val="00646542"/>
    <w:rsid w:val="006504F4"/>
    <w:rsid w:val="00650F13"/>
    <w:rsid w:val="00654BC9"/>
    <w:rsid w:val="006552FD"/>
    <w:rsid w:val="00663AF3"/>
    <w:rsid w:val="00666B6C"/>
    <w:rsid w:val="00682682"/>
    <w:rsid w:val="00682702"/>
    <w:rsid w:val="00690E0D"/>
    <w:rsid w:val="00692368"/>
    <w:rsid w:val="006A2EBC"/>
    <w:rsid w:val="006A3BE4"/>
    <w:rsid w:val="006A5EA0"/>
    <w:rsid w:val="006A6BFF"/>
    <w:rsid w:val="006A783B"/>
    <w:rsid w:val="006A7B33"/>
    <w:rsid w:val="006A7C80"/>
    <w:rsid w:val="006B31A8"/>
    <w:rsid w:val="006B4E13"/>
    <w:rsid w:val="006B75DD"/>
    <w:rsid w:val="006C67E0"/>
    <w:rsid w:val="006C7ABA"/>
    <w:rsid w:val="006D0D60"/>
    <w:rsid w:val="006D1122"/>
    <w:rsid w:val="006D1CF7"/>
    <w:rsid w:val="006D3C00"/>
    <w:rsid w:val="006D6005"/>
    <w:rsid w:val="006E3675"/>
    <w:rsid w:val="006E4A7F"/>
    <w:rsid w:val="00702D0B"/>
    <w:rsid w:val="00704DF6"/>
    <w:rsid w:val="0070651C"/>
    <w:rsid w:val="007132A3"/>
    <w:rsid w:val="00716421"/>
    <w:rsid w:val="00724EFB"/>
    <w:rsid w:val="007302A8"/>
    <w:rsid w:val="007419C3"/>
    <w:rsid w:val="007467A7"/>
    <w:rsid w:val="007469DD"/>
    <w:rsid w:val="0074741B"/>
    <w:rsid w:val="0074759E"/>
    <w:rsid w:val="007478EA"/>
    <w:rsid w:val="0075415C"/>
    <w:rsid w:val="00763502"/>
    <w:rsid w:val="00787BAF"/>
    <w:rsid w:val="007913AB"/>
    <w:rsid w:val="007914F7"/>
    <w:rsid w:val="00794D14"/>
    <w:rsid w:val="007B1625"/>
    <w:rsid w:val="007B3BDC"/>
    <w:rsid w:val="007B59E8"/>
    <w:rsid w:val="007B614D"/>
    <w:rsid w:val="007B706E"/>
    <w:rsid w:val="007B71EB"/>
    <w:rsid w:val="007C40FC"/>
    <w:rsid w:val="007C6205"/>
    <w:rsid w:val="007C686A"/>
    <w:rsid w:val="007C7233"/>
    <w:rsid w:val="007C728E"/>
    <w:rsid w:val="007D2C53"/>
    <w:rsid w:val="007D3D60"/>
    <w:rsid w:val="007D68E3"/>
    <w:rsid w:val="007E1980"/>
    <w:rsid w:val="007E4B76"/>
    <w:rsid w:val="007E5EA8"/>
    <w:rsid w:val="007F0CF1"/>
    <w:rsid w:val="007F12A5"/>
    <w:rsid w:val="007F4CF1"/>
    <w:rsid w:val="007F758D"/>
    <w:rsid w:val="007F7D52"/>
    <w:rsid w:val="00803464"/>
    <w:rsid w:val="0080654C"/>
    <w:rsid w:val="008071C6"/>
    <w:rsid w:val="00817A00"/>
    <w:rsid w:val="00821628"/>
    <w:rsid w:val="008352E3"/>
    <w:rsid w:val="00835DB3"/>
    <w:rsid w:val="0083617B"/>
    <w:rsid w:val="008371BD"/>
    <w:rsid w:val="00841B5E"/>
    <w:rsid w:val="008439D5"/>
    <w:rsid w:val="00844DF4"/>
    <w:rsid w:val="008504A8"/>
    <w:rsid w:val="0085282E"/>
    <w:rsid w:val="008603D3"/>
    <w:rsid w:val="0087198C"/>
    <w:rsid w:val="00872C1F"/>
    <w:rsid w:val="0087379B"/>
    <w:rsid w:val="00873B42"/>
    <w:rsid w:val="008849B2"/>
    <w:rsid w:val="008856D8"/>
    <w:rsid w:val="00885CB0"/>
    <w:rsid w:val="00892E82"/>
    <w:rsid w:val="008B1248"/>
    <w:rsid w:val="008B6CE9"/>
    <w:rsid w:val="008B715D"/>
    <w:rsid w:val="008C153B"/>
    <w:rsid w:val="008C165D"/>
    <w:rsid w:val="008C1B58"/>
    <w:rsid w:val="008C39AE"/>
    <w:rsid w:val="008C590D"/>
    <w:rsid w:val="008D335C"/>
    <w:rsid w:val="008E031B"/>
    <w:rsid w:val="008E200D"/>
    <w:rsid w:val="008E5E0F"/>
    <w:rsid w:val="008E7029"/>
    <w:rsid w:val="008E7EF6"/>
    <w:rsid w:val="008F1F98"/>
    <w:rsid w:val="008F6758"/>
    <w:rsid w:val="009040DD"/>
    <w:rsid w:val="00905B47"/>
    <w:rsid w:val="0091331C"/>
    <w:rsid w:val="009279DE"/>
    <w:rsid w:val="00930116"/>
    <w:rsid w:val="0094212C"/>
    <w:rsid w:val="00942642"/>
    <w:rsid w:val="00954689"/>
    <w:rsid w:val="009617C9"/>
    <w:rsid w:val="00961C93"/>
    <w:rsid w:val="00965324"/>
    <w:rsid w:val="0097091E"/>
    <w:rsid w:val="0097292C"/>
    <w:rsid w:val="0097529D"/>
    <w:rsid w:val="009760D3"/>
    <w:rsid w:val="00977132"/>
    <w:rsid w:val="00981A4B"/>
    <w:rsid w:val="00982501"/>
    <w:rsid w:val="009877D3"/>
    <w:rsid w:val="0099274E"/>
    <w:rsid w:val="00994E8F"/>
    <w:rsid w:val="009951DC"/>
    <w:rsid w:val="009959BB"/>
    <w:rsid w:val="00997158"/>
    <w:rsid w:val="009A3A7C"/>
    <w:rsid w:val="009B2ADB"/>
    <w:rsid w:val="009B603A"/>
    <w:rsid w:val="009C144F"/>
    <w:rsid w:val="009C2D0E"/>
    <w:rsid w:val="009C3DAC"/>
    <w:rsid w:val="009C42E0"/>
    <w:rsid w:val="009C5B8B"/>
    <w:rsid w:val="009D28AD"/>
    <w:rsid w:val="009D5362"/>
    <w:rsid w:val="009D5902"/>
    <w:rsid w:val="009E1415"/>
    <w:rsid w:val="009E6116"/>
    <w:rsid w:val="009E643F"/>
    <w:rsid w:val="00A02E43"/>
    <w:rsid w:val="00A065F9"/>
    <w:rsid w:val="00A076BA"/>
    <w:rsid w:val="00A07F34"/>
    <w:rsid w:val="00A136D8"/>
    <w:rsid w:val="00A22154"/>
    <w:rsid w:val="00A2333C"/>
    <w:rsid w:val="00A25C38"/>
    <w:rsid w:val="00A36BBE"/>
    <w:rsid w:val="00A4307A"/>
    <w:rsid w:val="00A47EBB"/>
    <w:rsid w:val="00A51CDD"/>
    <w:rsid w:val="00A63C8C"/>
    <w:rsid w:val="00A6730D"/>
    <w:rsid w:val="00A71625"/>
    <w:rsid w:val="00A71B9B"/>
    <w:rsid w:val="00A73295"/>
    <w:rsid w:val="00A751C7"/>
    <w:rsid w:val="00A77BC2"/>
    <w:rsid w:val="00A84B55"/>
    <w:rsid w:val="00A87844"/>
    <w:rsid w:val="00AA038C"/>
    <w:rsid w:val="00AA7A09"/>
    <w:rsid w:val="00AB1460"/>
    <w:rsid w:val="00AB3B50"/>
    <w:rsid w:val="00AB78A6"/>
    <w:rsid w:val="00AC05B1"/>
    <w:rsid w:val="00AC2C71"/>
    <w:rsid w:val="00AC2DF7"/>
    <w:rsid w:val="00AC6612"/>
    <w:rsid w:val="00AD356C"/>
    <w:rsid w:val="00AD4268"/>
    <w:rsid w:val="00AE2914"/>
    <w:rsid w:val="00AE6D15"/>
    <w:rsid w:val="00AE714D"/>
    <w:rsid w:val="00AF1909"/>
    <w:rsid w:val="00B04182"/>
    <w:rsid w:val="00B07AE3"/>
    <w:rsid w:val="00B11430"/>
    <w:rsid w:val="00B143ED"/>
    <w:rsid w:val="00B353EB"/>
    <w:rsid w:val="00B41BB8"/>
    <w:rsid w:val="00B42F34"/>
    <w:rsid w:val="00B439C4"/>
    <w:rsid w:val="00B4535E"/>
    <w:rsid w:val="00B478E3"/>
    <w:rsid w:val="00B52A8C"/>
    <w:rsid w:val="00B56AFD"/>
    <w:rsid w:val="00B636A8"/>
    <w:rsid w:val="00B665C6"/>
    <w:rsid w:val="00B724D5"/>
    <w:rsid w:val="00B805AF"/>
    <w:rsid w:val="00B8392D"/>
    <w:rsid w:val="00B869EC"/>
    <w:rsid w:val="00B9397A"/>
    <w:rsid w:val="00B9633D"/>
    <w:rsid w:val="00BA2EBE"/>
    <w:rsid w:val="00BB0F28"/>
    <w:rsid w:val="00BB458A"/>
    <w:rsid w:val="00BB5C8F"/>
    <w:rsid w:val="00BD00D3"/>
    <w:rsid w:val="00BD1659"/>
    <w:rsid w:val="00BD3AA9"/>
    <w:rsid w:val="00BD4A18"/>
    <w:rsid w:val="00BD6CC7"/>
    <w:rsid w:val="00BD6DB2"/>
    <w:rsid w:val="00BE11CF"/>
    <w:rsid w:val="00BE21AB"/>
    <w:rsid w:val="00BE29FD"/>
    <w:rsid w:val="00BE55CB"/>
    <w:rsid w:val="00BF617A"/>
    <w:rsid w:val="00C0379D"/>
    <w:rsid w:val="00C03931"/>
    <w:rsid w:val="00C05FE3"/>
    <w:rsid w:val="00C0629B"/>
    <w:rsid w:val="00C13EC0"/>
    <w:rsid w:val="00C1452E"/>
    <w:rsid w:val="00C2136D"/>
    <w:rsid w:val="00C214EE"/>
    <w:rsid w:val="00C2314B"/>
    <w:rsid w:val="00C24971"/>
    <w:rsid w:val="00C26BE5"/>
    <w:rsid w:val="00C26E4D"/>
    <w:rsid w:val="00C27909"/>
    <w:rsid w:val="00C27B03"/>
    <w:rsid w:val="00C314E1"/>
    <w:rsid w:val="00C3365A"/>
    <w:rsid w:val="00C34397"/>
    <w:rsid w:val="00C4095D"/>
    <w:rsid w:val="00C40BCD"/>
    <w:rsid w:val="00C519A4"/>
    <w:rsid w:val="00C601D2"/>
    <w:rsid w:val="00C60587"/>
    <w:rsid w:val="00C65BCC"/>
    <w:rsid w:val="00C65D5C"/>
    <w:rsid w:val="00C66970"/>
    <w:rsid w:val="00C70059"/>
    <w:rsid w:val="00C704EC"/>
    <w:rsid w:val="00C75C27"/>
    <w:rsid w:val="00C8026B"/>
    <w:rsid w:val="00C8691C"/>
    <w:rsid w:val="00CA0DAE"/>
    <w:rsid w:val="00CA168A"/>
    <w:rsid w:val="00CA357E"/>
    <w:rsid w:val="00CA42DB"/>
    <w:rsid w:val="00CA44F9"/>
    <w:rsid w:val="00CA4A69"/>
    <w:rsid w:val="00CB51B6"/>
    <w:rsid w:val="00CC20D3"/>
    <w:rsid w:val="00CC3E0C"/>
    <w:rsid w:val="00CC3FD3"/>
    <w:rsid w:val="00CC5722"/>
    <w:rsid w:val="00CC58D3"/>
    <w:rsid w:val="00CC5C7E"/>
    <w:rsid w:val="00CC6B5F"/>
    <w:rsid w:val="00CC784D"/>
    <w:rsid w:val="00CE1976"/>
    <w:rsid w:val="00CF6A4E"/>
    <w:rsid w:val="00D0337B"/>
    <w:rsid w:val="00D079B2"/>
    <w:rsid w:val="00D114E9"/>
    <w:rsid w:val="00D25354"/>
    <w:rsid w:val="00D429C6"/>
    <w:rsid w:val="00D47748"/>
    <w:rsid w:val="00D54CC3"/>
    <w:rsid w:val="00D6041A"/>
    <w:rsid w:val="00D633EB"/>
    <w:rsid w:val="00D82FF7"/>
    <w:rsid w:val="00D847FE"/>
    <w:rsid w:val="00D911FB"/>
    <w:rsid w:val="00D91FCB"/>
    <w:rsid w:val="00D964EA"/>
    <w:rsid w:val="00D966D0"/>
    <w:rsid w:val="00DA0C59"/>
    <w:rsid w:val="00DA3991"/>
    <w:rsid w:val="00DA6A76"/>
    <w:rsid w:val="00DB7E6C"/>
    <w:rsid w:val="00DC4A4E"/>
    <w:rsid w:val="00DC7970"/>
    <w:rsid w:val="00DD5A29"/>
    <w:rsid w:val="00DD5D9D"/>
    <w:rsid w:val="00DE197D"/>
    <w:rsid w:val="00DE35CB"/>
    <w:rsid w:val="00DF21E9"/>
    <w:rsid w:val="00E00249"/>
    <w:rsid w:val="00E00F14"/>
    <w:rsid w:val="00E03213"/>
    <w:rsid w:val="00E03626"/>
    <w:rsid w:val="00E06386"/>
    <w:rsid w:val="00E231A2"/>
    <w:rsid w:val="00E24EB4"/>
    <w:rsid w:val="00E320ED"/>
    <w:rsid w:val="00E33AFB"/>
    <w:rsid w:val="00E34218"/>
    <w:rsid w:val="00E46282"/>
    <w:rsid w:val="00E5216E"/>
    <w:rsid w:val="00E63493"/>
    <w:rsid w:val="00E67446"/>
    <w:rsid w:val="00E82344"/>
    <w:rsid w:val="00E846B0"/>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9B5"/>
    <w:rsid w:val="00EE2BED"/>
    <w:rsid w:val="00EE2EBE"/>
    <w:rsid w:val="00EE318E"/>
    <w:rsid w:val="00EE374B"/>
    <w:rsid w:val="00EF7CBC"/>
    <w:rsid w:val="00F11BB5"/>
    <w:rsid w:val="00F1417B"/>
    <w:rsid w:val="00F1454C"/>
    <w:rsid w:val="00F14789"/>
    <w:rsid w:val="00F34B99"/>
    <w:rsid w:val="00F52DAB"/>
    <w:rsid w:val="00F543F0"/>
    <w:rsid w:val="00F57933"/>
    <w:rsid w:val="00F71100"/>
    <w:rsid w:val="00F71DD2"/>
    <w:rsid w:val="00F72AB1"/>
    <w:rsid w:val="00F747BA"/>
    <w:rsid w:val="00F77C3F"/>
    <w:rsid w:val="00F81D29"/>
    <w:rsid w:val="00F91C4D"/>
    <w:rsid w:val="00F92FD9"/>
    <w:rsid w:val="00FA6684"/>
    <w:rsid w:val="00FA731E"/>
    <w:rsid w:val="00FB2B38"/>
    <w:rsid w:val="00FB351B"/>
    <w:rsid w:val="00FB3EA0"/>
    <w:rsid w:val="00FB6DA9"/>
    <w:rsid w:val="00FC4BAD"/>
    <w:rsid w:val="00FC6358"/>
    <w:rsid w:val="00FC6384"/>
    <w:rsid w:val="00FC6EE2"/>
    <w:rsid w:val="00FD320D"/>
    <w:rsid w:val="00FE23DE"/>
    <w:rsid w:val="00FF448E"/>
    <w:rsid w:val="01A31D7C"/>
    <w:rsid w:val="01B5387C"/>
    <w:rsid w:val="01F41614"/>
    <w:rsid w:val="02151639"/>
    <w:rsid w:val="02F1741B"/>
    <w:rsid w:val="02FE3E7B"/>
    <w:rsid w:val="032F672A"/>
    <w:rsid w:val="039D7B38"/>
    <w:rsid w:val="03AE7BD5"/>
    <w:rsid w:val="03EE3EEF"/>
    <w:rsid w:val="03F174A9"/>
    <w:rsid w:val="04227975"/>
    <w:rsid w:val="048605CC"/>
    <w:rsid w:val="06164341"/>
    <w:rsid w:val="064E5119"/>
    <w:rsid w:val="07117EF5"/>
    <w:rsid w:val="07740BAF"/>
    <w:rsid w:val="08E753B1"/>
    <w:rsid w:val="0ADD6A6C"/>
    <w:rsid w:val="0B163D2C"/>
    <w:rsid w:val="0C542C0E"/>
    <w:rsid w:val="0C646D4A"/>
    <w:rsid w:val="0CCF6888"/>
    <w:rsid w:val="0D7E724C"/>
    <w:rsid w:val="0E5E5DFE"/>
    <w:rsid w:val="0E9360EE"/>
    <w:rsid w:val="0ED9579C"/>
    <w:rsid w:val="0EDC7803"/>
    <w:rsid w:val="0F22538D"/>
    <w:rsid w:val="0F8751F8"/>
    <w:rsid w:val="11537A88"/>
    <w:rsid w:val="115D4462"/>
    <w:rsid w:val="11800151"/>
    <w:rsid w:val="12E7492B"/>
    <w:rsid w:val="131E40C5"/>
    <w:rsid w:val="13407AA1"/>
    <w:rsid w:val="1370422A"/>
    <w:rsid w:val="137141F5"/>
    <w:rsid w:val="14373691"/>
    <w:rsid w:val="14902DA1"/>
    <w:rsid w:val="14BE346A"/>
    <w:rsid w:val="14E1184E"/>
    <w:rsid w:val="157601E9"/>
    <w:rsid w:val="159D5775"/>
    <w:rsid w:val="16F47617"/>
    <w:rsid w:val="173E0892"/>
    <w:rsid w:val="17CF1E32"/>
    <w:rsid w:val="180A2E6A"/>
    <w:rsid w:val="18822A00"/>
    <w:rsid w:val="19081158"/>
    <w:rsid w:val="19312580"/>
    <w:rsid w:val="197728C3"/>
    <w:rsid w:val="19E37A74"/>
    <w:rsid w:val="1B2F5A82"/>
    <w:rsid w:val="1B4956A6"/>
    <w:rsid w:val="1B6668BB"/>
    <w:rsid w:val="1BF34341"/>
    <w:rsid w:val="1D2E017D"/>
    <w:rsid w:val="1D646B79"/>
    <w:rsid w:val="1E360515"/>
    <w:rsid w:val="1E480248"/>
    <w:rsid w:val="1E911048"/>
    <w:rsid w:val="1EDA43A3"/>
    <w:rsid w:val="1F9A2D26"/>
    <w:rsid w:val="1FA140B4"/>
    <w:rsid w:val="20D9415D"/>
    <w:rsid w:val="21031D94"/>
    <w:rsid w:val="21D95D87"/>
    <w:rsid w:val="22393715"/>
    <w:rsid w:val="225673D8"/>
    <w:rsid w:val="229B128E"/>
    <w:rsid w:val="23007E1A"/>
    <w:rsid w:val="23333F99"/>
    <w:rsid w:val="23B048C6"/>
    <w:rsid w:val="23F32A04"/>
    <w:rsid w:val="24501370"/>
    <w:rsid w:val="24F86524"/>
    <w:rsid w:val="257007B0"/>
    <w:rsid w:val="25CE11CB"/>
    <w:rsid w:val="25F72874"/>
    <w:rsid w:val="264F4FDA"/>
    <w:rsid w:val="265857EF"/>
    <w:rsid w:val="26924756"/>
    <w:rsid w:val="27EC7E96"/>
    <w:rsid w:val="2802590C"/>
    <w:rsid w:val="28537F15"/>
    <w:rsid w:val="288E0F4E"/>
    <w:rsid w:val="2896582E"/>
    <w:rsid w:val="291F431B"/>
    <w:rsid w:val="29600466"/>
    <w:rsid w:val="29B852EF"/>
    <w:rsid w:val="2AC82E3D"/>
    <w:rsid w:val="2B071CF2"/>
    <w:rsid w:val="2CC80ED2"/>
    <w:rsid w:val="2CD1493D"/>
    <w:rsid w:val="2D4A7B39"/>
    <w:rsid w:val="2D565BD0"/>
    <w:rsid w:val="2DDB2E87"/>
    <w:rsid w:val="2E150B56"/>
    <w:rsid w:val="2F302D5E"/>
    <w:rsid w:val="2FAC6889"/>
    <w:rsid w:val="2FBE2F20"/>
    <w:rsid w:val="2FE5EDE2"/>
    <w:rsid w:val="305B02AF"/>
    <w:rsid w:val="30656A38"/>
    <w:rsid w:val="310D77FB"/>
    <w:rsid w:val="31BB096A"/>
    <w:rsid w:val="328A51AB"/>
    <w:rsid w:val="32C43EEA"/>
    <w:rsid w:val="32E4633A"/>
    <w:rsid w:val="339B7340"/>
    <w:rsid w:val="33C91EE8"/>
    <w:rsid w:val="349B6ECC"/>
    <w:rsid w:val="34BD0DD0"/>
    <w:rsid w:val="34EB5A9A"/>
    <w:rsid w:val="359C2EFC"/>
    <w:rsid w:val="35C10BB4"/>
    <w:rsid w:val="36371DF8"/>
    <w:rsid w:val="37503F9E"/>
    <w:rsid w:val="37887BDC"/>
    <w:rsid w:val="37976D75"/>
    <w:rsid w:val="37D32772"/>
    <w:rsid w:val="37E961A0"/>
    <w:rsid w:val="383D41FD"/>
    <w:rsid w:val="38731FFA"/>
    <w:rsid w:val="391536F1"/>
    <w:rsid w:val="39225E0E"/>
    <w:rsid w:val="39C173D5"/>
    <w:rsid w:val="3A9C574C"/>
    <w:rsid w:val="3AC84793"/>
    <w:rsid w:val="3AEC66D3"/>
    <w:rsid w:val="3B9D404A"/>
    <w:rsid w:val="3D000214"/>
    <w:rsid w:val="3D202664"/>
    <w:rsid w:val="3D514278"/>
    <w:rsid w:val="3DAF5796"/>
    <w:rsid w:val="3DCC1CC0"/>
    <w:rsid w:val="3E27138C"/>
    <w:rsid w:val="3E7C759B"/>
    <w:rsid w:val="3EE6709F"/>
    <w:rsid w:val="41ED3ABD"/>
    <w:rsid w:val="42C615B8"/>
    <w:rsid w:val="43170066"/>
    <w:rsid w:val="43A538C3"/>
    <w:rsid w:val="447119F7"/>
    <w:rsid w:val="44BB27AC"/>
    <w:rsid w:val="44C45FCB"/>
    <w:rsid w:val="45343151"/>
    <w:rsid w:val="453F5652"/>
    <w:rsid w:val="4707159E"/>
    <w:rsid w:val="473A67BC"/>
    <w:rsid w:val="48657AC5"/>
    <w:rsid w:val="494616A5"/>
    <w:rsid w:val="49910788"/>
    <w:rsid w:val="4A1F7F02"/>
    <w:rsid w:val="4A463625"/>
    <w:rsid w:val="4A4E2254"/>
    <w:rsid w:val="4AD37D5C"/>
    <w:rsid w:val="4B094738"/>
    <w:rsid w:val="4C981977"/>
    <w:rsid w:val="4D444572"/>
    <w:rsid w:val="4E8F31A6"/>
    <w:rsid w:val="4F28465E"/>
    <w:rsid w:val="4F6366D0"/>
    <w:rsid w:val="4F714FA1"/>
    <w:rsid w:val="4FCB2904"/>
    <w:rsid w:val="4FEC1A18"/>
    <w:rsid w:val="50FB4B23"/>
    <w:rsid w:val="510936E3"/>
    <w:rsid w:val="51752B27"/>
    <w:rsid w:val="51BB0F1B"/>
    <w:rsid w:val="53B23B03"/>
    <w:rsid w:val="545253A1"/>
    <w:rsid w:val="5495528E"/>
    <w:rsid w:val="54C33BA9"/>
    <w:rsid w:val="55254864"/>
    <w:rsid w:val="55A64028"/>
    <w:rsid w:val="561F7505"/>
    <w:rsid w:val="56707D61"/>
    <w:rsid w:val="56D96906"/>
    <w:rsid w:val="57057C45"/>
    <w:rsid w:val="57601B83"/>
    <w:rsid w:val="577F24A1"/>
    <w:rsid w:val="57B343A9"/>
    <w:rsid w:val="57C71C02"/>
    <w:rsid w:val="58095A86"/>
    <w:rsid w:val="59260BAB"/>
    <w:rsid w:val="59BEF8D5"/>
    <w:rsid w:val="59C363FA"/>
    <w:rsid w:val="5A1D74F1"/>
    <w:rsid w:val="5A307F33"/>
    <w:rsid w:val="5AA14267"/>
    <w:rsid w:val="5AF314CF"/>
    <w:rsid w:val="5B455011"/>
    <w:rsid w:val="5BD70975"/>
    <w:rsid w:val="5BE507AA"/>
    <w:rsid w:val="5D2D0E00"/>
    <w:rsid w:val="5D4A301F"/>
    <w:rsid w:val="5DB03C95"/>
    <w:rsid w:val="5DFC012C"/>
    <w:rsid w:val="5DFE763B"/>
    <w:rsid w:val="5EAF23CD"/>
    <w:rsid w:val="5ED66BCF"/>
    <w:rsid w:val="5EF77271"/>
    <w:rsid w:val="5F1D15F4"/>
    <w:rsid w:val="5FAF6A70"/>
    <w:rsid w:val="60AD0CA0"/>
    <w:rsid w:val="60B116A2"/>
    <w:rsid w:val="61477910"/>
    <w:rsid w:val="627D5CDF"/>
    <w:rsid w:val="630D37FA"/>
    <w:rsid w:val="63355543"/>
    <w:rsid w:val="63C15E19"/>
    <w:rsid w:val="63EB3CDE"/>
    <w:rsid w:val="65B23EF2"/>
    <w:rsid w:val="65C864B9"/>
    <w:rsid w:val="660D1441"/>
    <w:rsid w:val="66664CDC"/>
    <w:rsid w:val="66F145A6"/>
    <w:rsid w:val="67310E46"/>
    <w:rsid w:val="6759214B"/>
    <w:rsid w:val="67903BF4"/>
    <w:rsid w:val="679B09B6"/>
    <w:rsid w:val="681A5FEA"/>
    <w:rsid w:val="68923B67"/>
    <w:rsid w:val="68B95597"/>
    <w:rsid w:val="692D388F"/>
    <w:rsid w:val="6A70612A"/>
    <w:rsid w:val="6AA10091"/>
    <w:rsid w:val="6ADE4B1D"/>
    <w:rsid w:val="6B0D1BCA"/>
    <w:rsid w:val="6BA22313"/>
    <w:rsid w:val="6BE75F78"/>
    <w:rsid w:val="6C1175BA"/>
    <w:rsid w:val="6CDC1854"/>
    <w:rsid w:val="6D0112BB"/>
    <w:rsid w:val="6D21195D"/>
    <w:rsid w:val="6DBA093E"/>
    <w:rsid w:val="6DD05A39"/>
    <w:rsid w:val="6E0F643B"/>
    <w:rsid w:val="6F7B35A7"/>
    <w:rsid w:val="6F98301C"/>
    <w:rsid w:val="6FD5D735"/>
    <w:rsid w:val="6FEB39B5"/>
    <w:rsid w:val="705A19BC"/>
    <w:rsid w:val="70AD4475"/>
    <w:rsid w:val="71105F71"/>
    <w:rsid w:val="71D13952"/>
    <w:rsid w:val="720A78F0"/>
    <w:rsid w:val="722717C4"/>
    <w:rsid w:val="72F153E5"/>
    <w:rsid w:val="73461273"/>
    <w:rsid w:val="737C5B3F"/>
    <w:rsid w:val="73A00F7C"/>
    <w:rsid w:val="73F81D9D"/>
    <w:rsid w:val="74174A4F"/>
    <w:rsid w:val="744321B9"/>
    <w:rsid w:val="74F11C15"/>
    <w:rsid w:val="75FB0F9D"/>
    <w:rsid w:val="75FF717F"/>
    <w:rsid w:val="76220FB8"/>
    <w:rsid w:val="76E71522"/>
    <w:rsid w:val="77BBB833"/>
    <w:rsid w:val="77DB72D8"/>
    <w:rsid w:val="78441036"/>
    <w:rsid w:val="78AD0549"/>
    <w:rsid w:val="79147608"/>
    <w:rsid w:val="79733540"/>
    <w:rsid w:val="79A62F1D"/>
    <w:rsid w:val="79E63D12"/>
    <w:rsid w:val="7A910122"/>
    <w:rsid w:val="7A951295"/>
    <w:rsid w:val="7AB94F83"/>
    <w:rsid w:val="7AD33A6E"/>
    <w:rsid w:val="7B315461"/>
    <w:rsid w:val="7B71191C"/>
    <w:rsid w:val="7C0146FA"/>
    <w:rsid w:val="7C7575D0"/>
    <w:rsid w:val="7C9B7036"/>
    <w:rsid w:val="7CC71A89"/>
    <w:rsid w:val="7D5BFC68"/>
    <w:rsid w:val="7D6D0A41"/>
    <w:rsid w:val="7D7243AD"/>
    <w:rsid w:val="7DC425BD"/>
    <w:rsid w:val="7DE959AA"/>
    <w:rsid w:val="7DF18483"/>
    <w:rsid w:val="7EC75C50"/>
    <w:rsid w:val="7EC7714C"/>
    <w:rsid w:val="7ED50D87"/>
    <w:rsid w:val="7F054C3B"/>
    <w:rsid w:val="7FB42DF0"/>
    <w:rsid w:val="7FB5B817"/>
    <w:rsid w:val="7FB7769E"/>
    <w:rsid w:val="7FBBCDDB"/>
    <w:rsid w:val="7FF33517"/>
    <w:rsid w:val="7FF3F50E"/>
    <w:rsid w:val="7FF5615C"/>
    <w:rsid w:val="7FF7A6AA"/>
    <w:rsid w:val="7FFFC7AA"/>
    <w:rsid w:val="9D9DD1FC"/>
    <w:rsid w:val="AFDDE5EF"/>
    <w:rsid w:val="B4DB7C99"/>
    <w:rsid w:val="BF5D0062"/>
    <w:rsid w:val="BF6F5EBB"/>
    <w:rsid w:val="CFBBDE00"/>
    <w:rsid w:val="D5FCF038"/>
    <w:rsid w:val="D7530A3A"/>
    <w:rsid w:val="E47ECFC9"/>
    <w:rsid w:val="E7FFDA70"/>
    <w:rsid w:val="F375F6B5"/>
    <w:rsid w:val="FA7DBAEA"/>
    <w:rsid w:val="FCEF32F7"/>
    <w:rsid w:val="FDBF3BBC"/>
    <w:rsid w:val="FE9B8D90"/>
    <w:rsid w:val="FEFEA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link w:val="135"/>
    <w:qFormat/>
    <w:uiPriority w:val="1"/>
    <w:pPr>
      <w:autoSpaceDE w:val="0"/>
      <w:autoSpaceDN w:val="0"/>
      <w:jc w:val="left"/>
    </w:pPr>
    <w:rPr>
      <w:rFonts w:ascii="宋体" w:hAnsi="宋体" w:cs="宋体"/>
      <w:kern w:val="0"/>
      <w:szCs w:val="21"/>
      <w:lang w:val="zh-CN" w:bidi="zh-CN"/>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9">
    <w:name w:val="toc 4"/>
    <w:basedOn w:val="1"/>
    <w:next w:val="1"/>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3">
    <w:name w:val="endnote reference"/>
    <w:basedOn w:val="32"/>
    <w:semiHidden/>
    <w:qFormat/>
    <w:uiPriority w:val="0"/>
    <w:rPr>
      <w:vertAlign w:val="superscript"/>
    </w:rPr>
  </w:style>
  <w:style w:type="character" w:styleId="34">
    <w:name w:val="page number"/>
    <w:basedOn w:val="32"/>
    <w:qFormat/>
    <w:uiPriority w:val="0"/>
    <w:rPr>
      <w:rFonts w:ascii="Times New Roman" w:hAnsi="Times New Roman" w:eastAsia="宋体"/>
      <w:sz w:val="18"/>
    </w:rPr>
  </w:style>
  <w:style w:type="character" w:styleId="35">
    <w:name w:val="FollowedHyperlink"/>
    <w:basedOn w:val="32"/>
    <w:qFormat/>
    <w:uiPriority w:val="0"/>
    <w:rPr>
      <w:color w:val="800080"/>
      <w:u w:val="single"/>
    </w:rPr>
  </w:style>
  <w:style w:type="character" w:styleId="36">
    <w:name w:val="Emphasis"/>
    <w:basedOn w:val="32"/>
    <w:qFormat/>
    <w:uiPriority w:val="0"/>
    <w:rPr>
      <w:i/>
    </w:rPr>
  </w:style>
  <w:style w:type="character" w:styleId="37">
    <w:name w:val="Hyperlink"/>
    <w:basedOn w:val="32"/>
    <w:qFormat/>
    <w:uiPriority w:val="0"/>
    <w:rPr>
      <w:color w:val="0000FF"/>
      <w:spacing w:val="0"/>
      <w:w w:val="100"/>
      <w:szCs w:val="21"/>
      <w:u w:val="single"/>
    </w:rPr>
  </w:style>
  <w:style w:type="character" w:styleId="38">
    <w:name w:val="footnote reference"/>
    <w:basedOn w:val="32"/>
    <w:semiHidden/>
    <w:qFormat/>
    <w:uiPriority w:val="0"/>
    <w:rPr>
      <w:vertAlign w:val="superscript"/>
    </w:rPr>
  </w:style>
  <w:style w:type="character" w:customStyle="1" w:styleId="39">
    <w:name w:val="段 Char"/>
    <w:basedOn w:val="32"/>
    <w:link w:val="22"/>
    <w:qFormat/>
    <w:uiPriority w:val="0"/>
    <w:rPr>
      <w:rFonts w:ascii="宋体"/>
      <w:sz w:val="21"/>
      <w:lang w:val="en-US" w:eastAsia="zh-CN" w:bidi="ar-SA"/>
    </w:rPr>
  </w:style>
  <w:style w:type="paragraph" w:customStyle="1" w:styleId="40">
    <w:name w:val="一级条标题"/>
    <w:next w:val="22"/>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2"/>
    <w:qFormat/>
    <w:uiPriority w:val="0"/>
    <w:pPr>
      <w:numPr>
        <w:ilvl w:val="2"/>
      </w:numPr>
      <w:spacing w:before="50" w:after="50"/>
      <w:outlineLvl w:val="3"/>
    </w:p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8">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9">
    <w:name w:val="三级条标题"/>
    <w:basedOn w:val="44"/>
    <w:next w:val="22"/>
    <w:qFormat/>
    <w:uiPriority w:val="0"/>
    <w:pPr>
      <w:numPr>
        <w:ilvl w:val="3"/>
      </w:numPr>
      <w:outlineLvl w:val="4"/>
    </w:pPr>
  </w:style>
  <w:style w:type="paragraph" w:customStyle="1" w:styleId="50">
    <w:name w:val="示例"/>
    <w:next w:val="5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3">
    <w:name w:val="四级条标题"/>
    <w:basedOn w:val="49"/>
    <w:next w:val="22"/>
    <w:qFormat/>
    <w:uiPriority w:val="0"/>
    <w:pPr>
      <w:numPr>
        <w:ilvl w:val="4"/>
      </w:numPr>
      <w:outlineLvl w:val="5"/>
    </w:pPr>
  </w:style>
  <w:style w:type="paragraph" w:customStyle="1" w:styleId="54">
    <w:name w:val="五级条标题"/>
    <w:basedOn w:val="53"/>
    <w:next w:val="22"/>
    <w:qFormat/>
    <w:uiPriority w:val="0"/>
    <w:pPr>
      <w:numPr>
        <w:ilvl w:val="5"/>
      </w:numPr>
      <w:outlineLvl w:val="6"/>
    </w:pPr>
  </w:style>
  <w:style w:type="paragraph" w:customStyle="1" w:styleId="55">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8">
    <w:name w:val="列项◆（三级）"/>
    <w:basedOn w:val="1"/>
    <w:qFormat/>
    <w:uiPriority w:val="0"/>
    <w:pPr>
      <w:numPr>
        <w:ilvl w:val="2"/>
        <w:numId w:val="3"/>
      </w:numPr>
    </w:pPr>
    <w:rPr>
      <w:rFonts w:ascii="宋体"/>
      <w:szCs w:val="21"/>
    </w:rPr>
  </w:style>
  <w:style w:type="paragraph" w:customStyle="1" w:styleId="5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0">
    <w:name w:val="示例×："/>
    <w:basedOn w:val="43"/>
    <w:qFormat/>
    <w:uiPriority w:val="0"/>
    <w:pPr>
      <w:numPr>
        <w:numId w:val="8"/>
      </w:numPr>
      <w:spacing w:before="0" w:beforeLines="0" w:after="0" w:afterLines="0"/>
      <w:outlineLvl w:val="9"/>
    </w:pPr>
    <w:rPr>
      <w:rFonts w:ascii="宋体" w:eastAsia="宋体"/>
      <w:sz w:val="18"/>
      <w:szCs w:val="18"/>
    </w:rPr>
  </w:style>
  <w:style w:type="paragraph" w:customStyle="1" w:styleId="61">
    <w:name w:val="二级无"/>
    <w:basedOn w:val="44"/>
    <w:qFormat/>
    <w:uiPriority w:val="0"/>
    <w:pPr>
      <w:spacing w:before="0" w:beforeLines="0" w:after="0" w:afterLines="0"/>
    </w:pPr>
    <w:rPr>
      <w:rFonts w:ascii="宋体" w:eastAsia="宋体"/>
    </w:rPr>
  </w:style>
  <w:style w:type="paragraph" w:customStyle="1" w:styleId="62">
    <w:name w:val="注：（正文）"/>
    <w:basedOn w:val="55"/>
    <w:next w:val="22"/>
    <w:qFormat/>
    <w:uiPriority w:val="0"/>
  </w:style>
  <w:style w:type="paragraph" w:customStyle="1" w:styleId="6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7">
    <w:name w:val="标准书眉_偶数页"/>
    <w:basedOn w:val="42"/>
    <w:next w:val="1"/>
    <w:qFormat/>
    <w:uiPriority w:val="0"/>
    <w:pPr>
      <w:jc w:val="left"/>
    </w:pPr>
  </w:style>
  <w:style w:type="paragraph" w:customStyle="1" w:styleId="68">
    <w:name w:val="标准书眉一"/>
    <w:qFormat/>
    <w:uiPriority w:val="0"/>
    <w:pPr>
      <w:jc w:val="both"/>
    </w:pPr>
    <w:rPr>
      <w:rFonts w:ascii="Times New Roman" w:hAnsi="Times New Roman" w:eastAsia="宋体" w:cs="Times New Roman"/>
      <w:lang w:val="en-US" w:eastAsia="zh-CN" w:bidi="ar-SA"/>
    </w:rPr>
  </w:style>
  <w:style w:type="paragraph" w:customStyle="1" w:styleId="69">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1">
    <w:name w:val="发布"/>
    <w:basedOn w:val="32"/>
    <w:qFormat/>
    <w:uiPriority w:val="0"/>
    <w:rPr>
      <w:rFonts w:ascii="黑体" w:eastAsia="黑体"/>
      <w:spacing w:val="85"/>
      <w:w w:val="100"/>
      <w:position w:val="3"/>
      <w:sz w:val="28"/>
      <w:szCs w:val="28"/>
    </w:rPr>
  </w:style>
  <w:style w:type="paragraph" w:customStyle="1" w:styleId="72">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封面标准英文名称"/>
    <w:basedOn w:val="76"/>
    <w:qFormat/>
    <w:uiPriority w:val="0"/>
    <w:pPr>
      <w:spacing w:before="370" w:line="400" w:lineRule="exact"/>
    </w:pPr>
    <w:rPr>
      <w:rFonts w:ascii="Times New Roman"/>
      <w:sz w:val="28"/>
      <w:szCs w:val="28"/>
    </w:rPr>
  </w:style>
  <w:style w:type="paragraph" w:customStyle="1" w:styleId="78">
    <w:name w:val="封面一致性程度标识"/>
    <w:basedOn w:val="77"/>
    <w:qFormat/>
    <w:uiPriority w:val="0"/>
    <w:pPr>
      <w:spacing w:before="440"/>
    </w:pPr>
    <w:rPr>
      <w:rFonts w:ascii="宋体" w:eastAsia="宋体"/>
    </w:rPr>
  </w:style>
  <w:style w:type="paragraph" w:customStyle="1" w:styleId="79">
    <w:name w:val="封面标准文稿类别"/>
    <w:basedOn w:val="78"/>
    <w:qFormat/>
    <w:uiPriority w:val="0"/>
    <w:pPr>
      <w:spacing w:after="160" w:line="240" w:lineRule="auto"/>
    </w:pPr>
    <w:rPr>
      <w:sz w:val="24"/>
    </w:rPr>
  </w:style>
  <w:style w:type="paragraph" w:customStyle="1" w:styleId="80">
    <w:name w:val="封面标准文稿编辑信息"/>
    <w:basedOn w:val="79"/>
    <w:qFormat/>
    <w:uiPriority w:val="0"/>
    <w:pPr>
      <w:spacing w:before="180" w:line="180" w:lineRule="exact"/>
    </w:pPr>
    <w:rPr>
      <w:sz w:val="21"/>
    </w:rPr>
  </w:style>
  <w:style w:type="paragraph" w:customStyle="1" w:styleId="81">
    <w:name w:val="封面正文"/>
    <w:qFormat/>
    <w:uiPriority w:val="0"/>
    <w:pPr>
      <w:jc w:val="both"/>
    </w:pPr>
    <w:rPr>
      <w:rFonts w:ascii="Times New Roman" w:hAnsi="Times New Roman" w:eastAsia="宋体" w:cs="Times New Roman"/>
      <w:lang w:val="en-US" w:eastAsia="zh-CN" w:bidi="ar-SA"/>
    </w:rPr>
  </w:style>
  <w:style w:type="paragraph" w:customStyle="1" w:styleId="82">
    <w:name w:val="附录标识"/>
    <w:basedOn w:val="1"/>
    <w:next w:val="22"/>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3">
    <w:name w:val="附录标题"/>
    <w:basedOn w:val="22"/>
    <w:next w:val="22"/>
    <w:qFormat/>
    <w:uiPriority w:val="0"/>
    <w:pPr>
      <w:ind w:firstLine="0" w:firstLineChars="0"/>
      <w:jc w:val="center"/>
    </w:pPr>
    <w:rPr>
      <w:rFonts w:ascii="黑体" w:eastAsia="黑体"/>
    </w:rPr>
  </w:style>
  <w:style w:type="paragraph" w:customStyle="1" w:styleId="84">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5">
    <w:name w:val="附录表标题"/>
    <w:basedOn w:val="1"/>
    <w:next w:val="22"/>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6">
    <w:name w:val="附录二级条标题"/>
    <w:basedOn w:val="1"/>
    <w:next w:val="22"/>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7">
    <w:name w:val="附录二级无"/>
    <w:basedOn w:val="86"/>
    <w:qFormat/>
    <w:uiPriority w:val="0"/>
    <w:pPr>
      <w:tabs>
        <w:tab w:val="clear" w:pos="360"/>
      </w:tabs>
      <w:spacing w:before="0" w:beforeLines="0" w:after="0" w:afterLines="0"/>
    </w:pPr>
    <w:rPr>
      <w:rFonts w:ascii="宋体" w:eastAsia="宋体"/>
      <w:szCs w:val="21"/>
    </w:rPr>
  </w:style>
  <w:style w:type="paragraph" w:customStyle="1" w:styleId="88">
    <w:name w:val="附录公式"/>
    <w:basedOn w:val="22"/>
    <w:next w:val="22"/>
    <w:link w:val="89"/>
    <w:qFormat/>
    <w:uiPriority w:val="0"/>
  </w:style>
  <w:style w:type="character" w:customStyle="1" w:styleId="89">
    <w:name w:val="附录公式 Char"/>
    <w:basedOn w:val="39"/>
    <w:link w:val="88"/>
    <w:qFormat/>
    <w:uiPriority w:val="0"/>
    <w:rPr>
      <w:rFonts w:ascii="宋体"/>
      <w:sz w:val="21"/>
      <w:lang w:val="en-US" w:eastAsia="zh-CN" w:bidi="ar-SA"/>
    </w:rPr>
  </w:style>
  <w:style w:type="paragraph" w:customStyle="1" w:styleId="90">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1">
    <w:name w:val="附录三级条标题"/>
    <w:basedOn w:val="86"/>
    <w:next w:val="22"/>
    <w:qFormat/>
    <w:uiPriority w:val="0"/>
    <w:pPr>
      <w:numPr>
        <w:ilvl w:val="4"/>
      </w:numPr>
      <w:outlineLvl w:val="4"/>
    </w:pPr>
  </w:style>
  <w:style w:type="paragraph" w:customStyle="1" w:styleId="92">
    <w:name w:val="附录三级无"/>
    <w:basedOn w:val="91"/>
    <w:qFormat/>
    <w:uiPriority w:val="0"/>
    <w:pPr>
      <w:tabs>
        <w:tab w:val="clear" w:pos="360"/>
      </w:tabs>
      <w:spacing w:before="0" w:beforeLines="0" w:after="0" w:afterLines="0"/>
    </w:pPr>
    <w:rPr>
      <w:rFonts w:ascii="宋体" w:eastAsia="宋体"/>
      <w:szCs w:val="21"/>
    </w:rPr>
  </w:style>
  <w:style w:type="paragraph" w:customStyle="1" w:styleId="93">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4">
    <w:name w:val="附录四级条标题"/>
    <w:basedOn w:val="91"/>
    <w:next w:val="22"/>
    <w:qFormat/>
    <w:uiPriority w:val="0"/>
    <w:pPr>
      <w:numPr>
        <w:ilvl w:val="5"/>
      </w:numPr>
      <w:outlineLvl w:val="5"/>
    </w:pPr>
  </w:style>
  <w:style w:type="paragraph" w:customStyle="1" w:styleId="95">
    <w:name w:val="附录四级无"/>
    <w:basedOn w:val="94"/>
    <w:qFormat/>
    <w:uiPriority w:val="0"/>
    <w:pPr>
      <w:tabs>
        <w:tab w:val="clear" w:pos="360"/>
      </w:tabs>
      <w:spacing w:before="0" w:beforeLines="0" w:after="0" w:afterLines="0"/>
    </w:pPr>
    <w:rPr>
      <w:rFonts w:ascii="宋体" w:eastAsia="宋体"/>
      <w:szCs w:val="21"/>
    </w:rPr>
  </w:style>
  <w:style w:type="paragraph" w:customStyle="1" w:styleId="96">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7">
    <w:name w:val="附录图标题"/>
    <w:basedOn w:val="1"/>
    <w:next w:val="22"/>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8">
    <w:name w:val="附录五级条标题"/>
    <w:basedOn w:val="94"/>
    <w:next w:val="22"/>
    <w:qFormat/>
    <w:uiPriority w:val="0"/>
    <w:pPr>
      <w:numPr>
        <w:ilvl w:val="6"/>
      </w:numPr>
      <w:outlineLvl w:val="6"/>
    </w:pPr>
  </w:style>
  <w:style w:type="paragraph" w:customStyle="1" w:styleId="99">
    <w:name w:val="附录五级无"/>
    <w:basedOn w:val="98"/>
    <w:qFormat/>
    <w:uiPriority w:val="0"/>
    <w:pPr>
      <w:tabs>
        <w:tab w:val="clear" w:pos="360"/>
      </w:tabs>
      <w:spacing w:before="0" w:beforeLines="0" w:after="0" w:afterLines="0"/>
    </w:pPr>
    <w:rPr>
      <w:rFonts w:ascii="宋体" w:eastAsia="宋体"/>
      <w:szCs w:val="21"/>
    </w:rPr>
  </w:style>
  <w:style w:type="paragraph" w:customStyle="1" w:styleId="100">
    <w:name w:val="附录章标题"/>
    <w:next w:val="22"/>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附录一级条标题"/>
    <w:basedOn w:val="100"/>
    <w:next w:val="22"/>
    <w:qFormat/>
    <w:uiPriority w:val="0"/>
    <w:pPr>
      <w:numPr>
        <w:ilvl w:val="2"/>
      </w:numPr>
      <w:autoSpaceDN w:val="0"/>
      <w:spacing w:before="50" w:beforeLines="50" w:after="50" w:afterLines="50"/>
      <w:outlineLvl w:val="2"/>
    </w:pPr>
  </w:style>
  <w:style w:type="paragraph" w:customStyle="1" w:styleId="102">
    <w:name w:val="附录一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7">
    <w:name w:val="其他标准标志"/>
    <w:basedOn w:val="64"/>
    <w:qFormat/>
    <w:uiPriority w:val="0"/>
    <w:pPr>
      <w:framePr w:w="6101" w:vAnchor="page" w:hAnchor="page" w:x="4673" w:y="942"/>
    </w:pPr>
    <w:rPr>
      <w:w w:val="130"/>
    </w:rPr>
  </w:style>
  <w:style w:type="paragraph" w:customStyle="1" w:styleId="10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9">
    <w:name w:val="其他发布部门"/>
    <w:basedOn w:val="72"/>
    <w:qFormat/>
    <w:uiPriority w:val="0"/>
    <w:pPr>
      <w:framePr w:y="15310"/>
      <w:spacing w:line="0" w:lineRule="atLeast"/>
    </w:pPr>
    <w:rPr>
      <w:rFonts w:ascii="黑体" w:eastAsia="黑体"/>
      <w:b w:val="0"/>
    </w:rPr>
  </w:style>
  <w:style w:type="paragraph" w:customStyle="1" w:styleId="110">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1">
    <w:name w:val="三级无"/>
    <w:basedOn w:val="49"/>
    <w:qFormat/>
    <w:uiPriority w:val="0"/>
    <w:pPr>
      <w:spacing w:before="0" w:beforeLines="0" w:after="0" w:afterLines="0"/>
    </w:pPr>
    <w:rPr>
      <w:rFonts w:ascii="宋体" w:eastAsia="宋体"/>
    </w:rPr>
  </w:style>
  <w:style w:type="paragraph" w:customStyle="1" w:styleId="112">
    <w:name w:val="实施日期"/>
    <w:basedOn w:val="73"/>
    <w:qFormat/>
    <w:uiPriority w:val="0"/>
    <w:pPr>
      <w:framePr w:vAnchor="page" w:hAnchor="text"/>
      <w:jc w:val="right"/>
    </w:pPr>
  </w:style>
  <w:style w:type="paragraph" w:customStyle="1" w:styleId="113">
    <w:name w:val="示例后文字"/>
    <w:basedOn w:val="22"/>
    <w:next w:val="22"/>
    <w:qFormat/>
    <w:uiPriority w:val="0"/>
    <w:pPr>
      <w:ind w:firstLine="360"/>
    </w:pPr>
    <w:rPr>
      <w:sz w:val="18"/>
    </w:rPr>
  </w:style>
  <w:style w:type="paragraph" w:customStyle="1" w:styleId="114">
    <w:name w:val="首示例"/>
    <w:next w:val="22"/>
    <w:link w:val="11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5">
    <w:name w:val="首示例 Char"/>
    <w:basedOn w:val="32"/>
    <w:link w:val="114"/>
    <w:qFormat/>
    <w:uiPriority w:val="0"/>
    <w:rPr>
      <w:rFonts w:ascii="宋体" w:hAnsi="宋体"/>
      <w:kern w:val="2"/>
      <w:sz w:val="18"/>
      <w:szCs w:val="18"/>
      <w:lang w:val="en-US" w:eastAsia="zh-CN" w:bidi="ar-SA"/>
    </w:rPr>
  </w:style>
  <w:style w:type="paragraph" w:customStyle="1" w:styleId="116">
    <w:name w:val="四级无"/>
    <w:basedOn w:val="53"/>
    <w:qFormat/>
    <w:uiPriority w:val="0"/>
    <w:pPr>
      <w:spacing w:before="0" w:beforeLines="0" w:after="0" w:afterLines="0"/>
    </w:pPr>
    <w:rPr>
      <w:rFonts w:ascii="宋体" w:eastAsia="宋体"/>
    </w:rPr>
  </w:style>
  <w:style w:type="paragraph" w:customStyle="1" w:styleId="117">
    <w:name w:val="条文脚注"/>
    <w:basedOn w:val="23"/>
    <w:qFormat/>
    <w:uiPriority w:val="0"/>
    <w:pPr>
      <w:numPr>
        <w:numId w:val="0"/>
      </w:numPr>
      <w:tabs>
        <w:tab w:val="clear" w:pos="0"/>
      </w:tabs>
      <w:jc w:val="both"/>
    </w:pPr>
  </w:style>
  <w:style w:type="paragraph" w:customStyle="1" w:styleId="118">
    <w:name w:val="图标脚注说明"/>
    <w:basedOn w:val="22"/>
    <w:qFormat/>
    <w:uiPriority w:val="0"/>
    <w:pPr>
      <w:ind w:left="840" w:hanging="420" w:firstLineChars="0"/>
    </w:pPr>
    <w:rPr>
      <w:sz w:val="18"/>
      <w:szCs w:val="18"/>
    </w:rPr>
  </w:style>
  <w:style w:type="paragraph" w:customStyle="1" w:styleId="119">
    <w:name w:val="图表脚注说明"/>
    <w:basedOn w:val="1"/>
    <w:qFormat/>
    <w:uiPriority w:val="0"/>
    <w:pPr>
      <w:numPr>
        <w:ilvl w:val="0"/>
        <w:numId w:val="15"/>
      </w:numPr>
    </w:pPr>
    <w:rPr>
      <w:rFonts w:ascii="宋体"/>
      <w:sz w:val="18"/>
      <w:szCs w:val="18"/>
    </w:rPr>
  </w:style>
  <w:style w:type="paragraph" w:customStyle="1" w:styleId="120">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五级无"/>
    <w:basedOn w:val="54"/>
    <w:qFormat/>
    <w:uiPriority w:val="0"/>
    <w:pPr>
      <w:spacing w:before="0" w:beforeLines="0" w:after="0" w:afterLines="0"/>
    </w:pPr>
    <w:rPr>
      <w:rFonts w:ascii="宋体" w:eastAsia="宋体"/>
    </w:rPr>
  </w:style>
  <w:style w:type="paragraph" w:customStyle="1" w:styleId="123">
    <w:name w:val="一级无"/>
    <w:basedOn w:val="40"/>
    <w:qFormat/>
    <w:uiPriority w:val="0"/>
    <w:pPr>
      <w:spacing w:before="0" w:beforeLines="0" w:after="0" w:afterLines="0"/>
    </w:pPr>
    <w:rPr>
      <w:rFonts w:ascii="宋体" w:eastAsia="宋体"/>
    </w:rPr>
  </w:style>
  <w:style w:type="paragraph" w:customStyle="1" w:styleId="124">
    <w:name w:val="正文表标题"/>
    <w:next w:val="22"/>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正文公式编号制表符"/>
    <w:basedOn w:val="22"/>
    <w:next w:val="22"/>
    <w:qFormat/>
    <w:uiPriority w:val="0"/>
    <w:pPr>
      <w:ind w:firstLine="0" w:firstLineChars="0"/>
    </w:pPr>
  </w:style>
  <w:style w:type="paragraph" w:customStyle="1" w:styleId="126">
    <w:name w:val="正文图标题"/>
    <w:next w:val="22"/>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终结线"/>
    <w:basedOn w:val="1"/>
    <w:qFormat/>
    <w:uiPriority w:val="0"/>
    <w:pPr>
      <w:framePr w:hSpace="181" w:vSpace="181" w:wrap="around" w:vAnchor="text" w:hAnchor="margin" w:xAlign="center" w:y="285"/>
    </w:pPr>
  </w:style>
  <w:style w:type="paragraph" w:customStyle="1" w:styleId="128">
    <w:name w:val="其他发布日期"/>
    <w:basedOn w:val="73"/>
    <w:qFormat/>
    <w:uiPriority w:val="0"/>
    <w:pPr>
      <w:framePr w:vAnchor="page" w:hAnchor="text" w:x="1419"/>
    </w:pPr>
  </w:style>
  <w:style w:type="paragraph" w:customStyle="1" w:styleId="129">
    <w:name w:val="其他实施日期"/>
    <w:basedOn w:val="112"/>
    <w:qFormat/>
    <w:uiPriority w:val="0"/>
  </w:style>
  <w:style w:type="paragraph" w:customStyle="1" w:styleId="130">
    <w:name w:val="封面标准名称2"/>
    <w:basedOn w:val="76"/>
    <w:qFormat/>
    <w:uiPriority w:val="0"/>
    <w:pPr>
      <w:framePr w:y="4469"/>
      <w:spacing w:before="630" w:beforeLines="630"/>
    </w:pPr>
  </w:style>
  <w:style w:type="paragraph" w:customStyle="1" w:styleId="131">
    <w:name w:val="封面标准英文名称2"/>
    <w:basedOn w:val="77"/>
    <w:qFormat/>
    <w:uiPriority w:val="0"/>
    <w:pPr>
      <w:framePr w:y="4469"/>
    </w:pPr>
  </w:style>
  <w:style w:type="paragraph" w:customStyle="1" w:styleId="132">
    <w:name w:val="封面一致性程度标识2"/>
    <w:basedOn w:val="78"/>
    <w:qFormat/>
    <w:uiPriority w:val="0"/>
    <w:pPr>
      <w:framePr w:y="4469"/>
    </w:pPr>
  </w:style>
  <w:style w:type="paragraph" w:customStyle="1" w:styleId="133">
    <w:name w:val="封面标准文稿类别2"/>
    <w:basedOn w:val="79"/>
    <w:qFormat/>
    <w:uiPriority w:val="0"/>
    <w:pPr>
      <w:framePr w:y="4469"/>
    </w:pPr>
  </w:style>
  <w:style w:type="paragraph" w:customStyle="1" w:styleId="134">
    <w:name w:val="封面标准文稿编辑信息2"/>
    <w:basedOn w:val="80"/>
    <w:qFormat/>
    <w:uiPriority w:val="0"/>
    <w:pPr>
      <w:framePr w:y="4469"/>
    </w:pPr>
  </w:style>
  <w:style w:type="character" w:customStyle="1" w:styleId="135">
    <w:name w:val="正文文本 Char"/>
    <w:basedOn w:val="32"/>
    <w:link w:val="9"/>
    <w:qFormat/>
    <w:uiPriority w:val="1"/>
    <w:rPr>
      <w:rFonts w:ascii="宋体" w:hAnsi="宋体" w:cs="宋体"/>
      <w:sz w:val="21"/>
      <w:szCs w:val="21"/>
      <w:lang w:val="zh-CN" w:bidi="zh-CN"/>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10</Pages>
  <Words>812</Words>
  <Characters>4629</Characters>
  <Lines>38</Lines>
  <Paragraphs>10</Paragraphs>
  <TotalTime>1</TotalTime>
  <ScaleCrop>false</ScaleCrop>
  <LinksUpToDate>false</LinksUpToDate>
  <CharactersWithSpaces>5431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2023-11-22T17:53:00Z</dcterms:created>
  <dc:creator>CNIS</dc:creator>
  <cp:lastModifiedBy>多罗伊雪</cp:lastModifiedBy>
  <cp:lastPrinted>2023-12-27T11:40:00Z</cp:lastPrinted>
  <dcterms:modified xsi:type="dcterms:W3CDTF">2024-01-02T09:45:34Z</dcterms:modified>
  <dc:title>标准名称</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753BF4E7D8C842AFA010995D7AB4903E</vt:lpwstr>
  </property>
</Properties>
</file>