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jc w:val="center"/>
        <w:rPr>
          <w:rFonts w:hint="eastAsia"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</w:rPr>
        <w:t>梅州高新技术产业园区政府信息公开申请表</w:t>
      </w:r>
    </w:p>
    <w:p>
      <w:pPr>
        <w:ind w:firstLine="900" w:firstLineChars="250"/>
        <w:jc w:val="center"/>
        <w:rPr>
          <w:rFonts w:hint="eastAsia" w:ascii="文星标宋" w:eastAsia="文星标宋"/>
          <w:sz w:val="36"/>
          <w:szCs w:val="36"/>
        </w:rPr>
      </w:pPr>
      <w:bookmarkStart w:id="0" w:name="_GoBack"/>
      <w:bookmarkEnd w:id="0"/>
    </w:p>
    <w:tbl>
      <w:tblPr>
        <w:tblStyle w:val="3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6402E4"/>
    <w:rsid w:val="00A334FB"/>
    <w:rsid w:val="00FE120C"/>
    <w:rsid w:val="26670252"/>
    <w:rsid w:val="370362EB"/>
    <w:rsid w:val="62AE744B"/>
    <w:rsid w:val="66C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378</Characters>
  <Lines>3</Lines>
  <Paragraphs>1</Paragraphs>
  <TotalTime>0</TotalTime>
  <ScaleCrop>false</ScaleCrop>
  <LinksUpToDate>false</LinksUpToDate>
  <CharactersWithSpaces>443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Administrator</cp:lastModifiedBy>
  <dcterms:modified xsi:type="dcterms:W3CDTF">2020-10-19T03:36:13Z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