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0D" w:rsidRDefault="00310C0D" w:rsidP="00310C0D">
      <w:pPr>
        <w:jc w:val="left"/>
        <w:rPr>
          <w:rFonts w:ascii="黑体" w:eastAsia="黑体" w:hAnsi="仿宋_GB2312"/>
          <w:snapToGrid w:val="0"/>
          <w:kern w:val="0"/>
          <w:sz w:val="32"/>
          <w:szCs w:val="32"/>
        </w:rPr>
      </w:pPr>
      <w:r>
        <w:rPr>
          <w:rFonts w:ascii="黑体" w:eastAsia="黑体" w:hAnsi="方正黑体_GBK" w:hint="eastAsia"/>
          <w:snapToGrid w:val="0"/>
          <w:kern w:val="0"/>
          <w:sz w:val="32"/>
          <w:szCs w:val="32"/>
        </w:rPr>
        <w:t>附表</w:t>
      </w:r>
    </w:p>
    <w:p w:rsidR="00310C0D" w:rsidRDefault="00310C0D" w:rsidP="00310C0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整治违规打高尔夫球情况统计表</w:t>
      </w:r>
    </w:p>
    <w:p w:rsidR="00310C0D" w:rsidRDefault="00310C0D" w:rsidP="00310C0D">
      <w:pPr>
        <w:jc w:val="left"/>
        <w:rPr>
          <w:rFonts w:ascii="方正小标宋_GBK" w:eastAsia="方正小标宋_GBK"/>
          <w:b/>
          <w:sz w:val="28"/>
        </w:rPr>
      </w:pPr>
      <w:r>
        <w:rPr>
          <w:rFonts w:ascii="方正小标宋_GBK" w:eastAsia="方正小标宋_GBK" w:hint="eastAsia"/>
          <w:b/>
          <w:sz w:val="28"/>
        </w:rPr>
        <w:t xml:space="preserve">报送单位：（盖章）                                                      报送时间：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525"/>
        <w:gridCol w:w="1559"/>
        <w:gridCol w:w="992"/>
        <w:gridCol w:w="993"/>
        <w:gridCol w:w="992"/>
        <w:gridCol w:w="992"/>
        <w:gridCol w:w="5103"/>
        <w:gridCol w:w="1169"/>
      </w:tblGrid>
      <w:tr w:rsidR="00310C0D" w:rsidTr="00996C0D">
        <w:trPr>
          <w:trHeight w:val="917"/>
          <w:jc w:val="center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内    容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清退数量</w:t>
            </w:r>
          </w:p>
          <w:p w:rsidR="00310C0D" w:rsidRDefault="00310C0D" w:rsidP="00996C0D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违规情况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违规人员情况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对违规人员的处理情况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备  注</w:t>
            </w:r>
          </w:p>
        </w:tc>
      </w:tr>
      <w:tr w:rsidR="00310C0D" w:rsidTr="00996C0D">
        <w:trPr>
          <w:trHeight w:val="475"/>
          <w:jc w:val="center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eastAsia="Times New Roman"/>
                <w:b/>
                <w:sz w:val="28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厅级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处级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C0D" w:rsidRDefault="00310C0D" w:rsidP="00996C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科级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C0D" w:rsidRDefault="00310C0D" w:rsidP="00996C0D">
            <w:pPr>
              <w:spacing w:line="300" w:lineRule="exact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一般</w:t>
            </w:r>
          </w:p>
          <w:p w:rsidR="00310C0D" w:rsidRDefault="00310C0D" w:rsidP="00996C0D">
            <w:pPr>
              <w:spacing w:line="300" w:lineRule="exact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干部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eastAsia="Times New Roman"/>
                <w:b/>
                <w:sz w:val="2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eastAsia="Times New Roman"/>
                <w:b/>
                <w:sz w:val="28"/>
              </w:rPr>
            </w:pPr>
          </w:p>
        </w:tc>
      </w:tr>
      <w:tr w:rsidR="00310C0D" w:rsidTr="00996C0D">
        <w:trPr>
          <w:trHeight w:val="682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违规获取或享受各种形式的高尔夫球会员资格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727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违规在高尔夫球场或高尔夫球有关社会团体兼职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390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 w:hint="eastAsia"/>
                <w:b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用公款购买或接受单位和个人赠送的高尔夫球会员证、贵宾卡、优惠卡和其他各类消费卡(</w:t>
            </w:r>
            <w:proofErr w:type="gramStart"/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券</w:t>
            </w:r>
            <w:proofErr w:type="gramEnd"/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)及球具</w:t>
            </w:r>
          </w:p>
          <w:p w:rsidR="00620CDE" w:rsidRDefault="00620CDE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697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lastRenderedPageBreak/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用公款公物或在办公时间打高尔夫球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321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与管理和服务对象以及其他与行使职权有关系的人员打高尔夫球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742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由他人支付本人或亲属打高尔夫球的费用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691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接受企业馈赠、优惠和以其他方式安排的高尔夫球活动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479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擅自参加高尔夫球赛事活动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359"/>
          <w:jc w:val="center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参与高尔夫球赌博活动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  <w:tr w:rsidR="00310C0D" w:rsidTr="00996C0D">
        <w:trPr>
          <w:trHeight w:val="8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0D" w:rsidRDefault="0050747A" w:rsidP="00996C0D">
            <w:pPr>
              <w:spacing w:line="340" w:lineRule="exact"/>
              <w:rPr>
                <w:rFonts w:ascii="仿宋_GB2312" w:eastAsia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b/>
                <w:color w:val="333333"/>
                <w:sz w:val="24"/>
              </w:rPr>
              <w:t>不准</w:t>
            </w:r>
            <w:r w:rsidR="00310C0D">
              <w:rPr>
                <w:rFonts w:ascii="仿宋_GB2312" w:eastAsia="仿宋_GB2312" w:hint="eastAsia"/>
                <w:b/>
                <w:color w:val="333333"/>
                <w:sz w:val="24"/>
              </w:rPr>
              <w:t>用公款举办高尔夫球比赛（体育管理部门按规定主办或组织的赛事除外）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C0D" w:rsidRDefault="00310C0D" w:rsidP="00996C0D">
            <w:pPr>
              <w:rPr>
                <w:rFonts w:ascii="方正小标宋_GBK" w:eastAsia="方正小标宋_GBK"/>
                <w:sz w:val="32"/>
              </w:rPr>
            </w:pPr>
          </w:p>
        </w:tc>
      </w:tr>
    </w:tbl>
    <w:p w:rsidR="00310C0D" w:rsidRDefault="00310C0D" w:rsidP="00310C0D">
      <w:pPr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 xml:space="preserve">填报人：                              电话：                            </w:t>
      </w:r>
    </w:p>
    <w:p w:rsidR="00917D77" w:rsidRPr="00310C0D" w:rsidRDefault="00310C0D">
      <w:r>
        <w:rPr>
          <w:rFonts w:ascii="仿宋_GB2312" w:eastAsia="仿宋_GB2312" w:hint="eastAsia"/>
          <w:b/>
          <w:sz w:val="28"/>
        </w:rPr>
        <w:t>注：此表</w:t>
      </w:r>
      <w:r w:rsidR="0050747A">
        <w:rPr>
          <w:rFonts w:ascii="仿宋_GB2312" w:eastAsia="仿宋_GB2312" w:hint="eastAsia"/>
          <w:b/>
          <w:sz w:val="28"/>
        </w:rPr>
        <w:t>请</w:t>
      </w:r>
      <w:r>
        <w:rPr>
          <w:rFonts w:ascii="仿宋_GB2312" w:eastAsia="仿宋_GB2312" w:hint="eastAsia"/>
          <w:b/>
          <w:sz w:val="28"/>
        </w:rPr>
        <w:t>于201</w:t>
      </w:r>
      <w:r w:rsidR="0050747A">
        <w:rPr>
          <w:rFonts w:ascii="仿宋_GB2312" w:eastAsia="仿宋_GB2312" w:hint="eastAsia"/>
          <w:b/>
          <w:sz w:val="28"/>
        </w:rPr>
        <w:t>6</w:t>
      </w:r>
      <w:r>
        <w:rPr>
          <w:rFonts w:ascii="仿宋_GB2312" w:eastAsia="仿宋_GB2312" w:hint="eastAsia"/>
          <w:b/>
          <w:sz w:val="28"/>
        </w:rPr>
        <w:t>年</w:t>
      </w:r>
      <w:r w:rsidR="0050747A" w:rsidRPr="0050747A">
        <w:rPr>
          <w:rFonts w:ascii="仿宋_GB2312" w:eastAsia="仿宋_GB2312" w:hint="eastAsia"/>
          <w:b/>
          <w:sz w:val="28"/>
        </w:rPr>
        <w:t>6</w:t>
      </w:r>
      <w:r w:rsidRPr="0050747A">
        <w:rPr>
          <w:rFonts w:ascii="仿宋_GB2312" w:eastAsia="仿宋_GB2312" w:hint="eastAsia"/>
          <w:b/>
          <w:sz w:val="28"/>
        </w:rPr>
        <w:t>月25日</w:t>
      </w:r>
      <w:r w:rsidR="0050747A" w:rsidRPr="0050747A">
        <w:rPr>
          <w:rFonts w:ascii="仿宋_GB2312" w:eastAsia="仿宋_GB2312" w:hint="eastAsia"/>
          <w:b/>
          <w:sz w:val="28"/>
        </w:rPr>
        <w:t>、12月25日</w:t>
      </w:r>
      <w:r w:rsidR="0050747A">
        <w:rPr>
          <w:rFonts w:ascii="仿宋_GB2312" w:eastAsia="仿宋_GB2312" w:hint="eastAsia"/>
          <w:b/>
          <w:sz w:val="28"/>
        </w:rPr>
        <w:t>前</w:t>
      </w:r>
      <w:r>
        <w:rPr>
          <w:rFonts w:ascii="仿宋_GB2312" w:eastAsia="仿宋_GB2312" w:hint="eastAsia"/>
          <w:b/>
          <w:sz w:val="28"/>
        </w:rPr>
        <w:t xml:space="preserve">报送。         </w:t>
      </w:r>
      <w:bookmarkStart w:id="0" w:name="_GoBack"/>
      <w:bookmarkEnd w:id="0"/>
    </w:p>
    <w:sectPr w:rsidR="00917D77" w:rsidRPr="00310C0D" w:rsidSect="00310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07" w:rsidRDefault="00DF0807" w:rsidP="00310C0D">
      <w:r>
        <w:separator/>
      </w:r>
    </w:p>
  </w:endnote>
  <w:endnote w:type="continuationSeparator" w:id="0">
    <w:p w:rsidR="00DF0807" w:rsidRDefault="00DF0807" w:rsidP="0031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07" w:rsidRDefault="00DF0807" w:rsidP="00310C0D">
      <w:r>
        <w:separator/>
      </w:r>
    </w:p>
  </w:footnote>
  <w:footnote w:type="continuationSeparator" w:id="0">
    <w:p w:rsidR="00DF0807" w:rsidRDefault="00DF0807" w:rsidP="0031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F1"/>
    <w:rsid w:val="00092312"/>
    <w:rsid w:val="00310C0D"/>
    <w:rsid w:val="0050747A"/>
    <w:rsid w:val="0051383F"/>
    <w:rsid w:val="00620CDE"/>
    <w:rsid w:val="006B34DE"/>
    <w:rsid w:val="00917D77"/>
    <w:rsid w:val="00D51406"/>
    <w:rsid w:val="00DF0807"/>
    <w:rsid w:val="00E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536</cp:lastModifiedBy>
  <cp:revision>8</cp:revision>
  <cp:lastPrinted>2015-09-21T03:47:00Z</cp:lastPrinted>
  <dcterms:created xsi:type="dcterms:W3CDTF">2015-07-22T09:22:00Z</dcterms:created>
  <dcterms:modified xsi:type="dcterms:W3CDTF">2016-06-13T02:24:00Z</dcterms:modified>
</cp:coreProperties>
</file>