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99" w:rsidRPr="006C08B7" w:rsidRDefault="006C08B7">
      <w:pPr>
        <w:shd w:val="clear" w:color="auto" w:fill="EEEEEE"/>
      </w:pPr>
      <w:r>
        <w:rPr>
          <w:rFonts w:hint="eastAsia"/>
          <w:shd w:val="clear" w:color="auto" w:fill="EEEEEE"/>
        </w:rPr>
        <w:t>梅州</w:t>
      </w:r>
      <w:r w:rsidRPr="002D115F">
        <w:rPr>
          <w:rFonts w:hint="eastAsia"/>
          <w:shd w:val="clear" w:color="auto" w:fill="EEEEEE"/>
        </w:rPr>
        <w:t>市</w:t>
      </w:r>
      <w:r>
        <w:rPr>
          <w:rFonts w:hint="eastAsia"/>
          <w:shd w:val="clear" w:color="auto" w:fill="EEEEEE"/>
        </w:rPr>
        <w:t>行政审批标准 (事项编码:</w:t>
      </w:r>
      <w:r>
        <w:rPr>
          <w:rFonts w:hint="eastAsia"/>
          <w:color w:val="FF0000"/>
          <w:shd w:val="clear" w:color="auto" w:fill="EEEEEE"/>
        </w:rPr>
        <w:t>XXXXXXXX</w:t>
      </w:r>
      <w:r>
        <w:rPr>
          <w:rFonts w:hint="eastAsia"/>
          <w:shd w:val="clear" w:color="auto" w:fill="EEEEEE"/>
        </w:rPr>
        <w:t>)</w:t>
      </w:r>
    </w:p>
    <w:p w:rsidR="00EF7D5C" w:rsidRDefault="009757D5">
      <w:pPr>
        <w:spacing w:before="300" w:after="300" w:line="750" w:lineRule="atLeast"/>
        <w:jc w:val="center"/>
        <w:outlineLvl w:val="1"/>
        <w:rPr>
          <w:rFonts w:ascii="黑体" w:eastAsia="黑体" w:hAnsi="黑体"/>
          <w:bCs/>
          <w:kern w:val="36"/>
          <w:sz w:val="52"/>
          <w:szCs w:val="52"/>
        </w:rPr>
      </w:pPr>
      <w:r>
        <w:rPr>
          <w:rFonts w:ascii="黑体" w:eastAsia="黑体" w:hAnsi="黑体"/>
          <w:bCs/>
          <w:kern w:val="36"/>
          <w:sz w:val="52"/>
          <w:szCs w:val="52"/>
        </w:rPr>
        <w:pict>
          <v:line id="_x0000_s1028" style="position:absolute;left:0;text-align:left;z-index:251661312;visibility:visible;mso-wrap-distance-top:-3e-5mm;mso-wrap-distance-bottom:-3e-5mm" from="-.75pt,.95pt" to="414.75pt,.95pt" strokecolor="#0d0d0d [3069]" strokeweight="1.5pt">
            <o:lock v:ext="edit" shapetype="f"/>
          </v:line>
        </w:pict>
      </w:r>
      <w:r w:rsidR="009E42CF">
        <w:rPr>
          <w:rFonts w:ascii="黑体" w:eastAsia="黑体" w:hAnsi="黑体" w:hint="eastAsia"/>
          <w:bCs/>
          <w:kern w:val="36"/>
          <w:sz w:val="52"/>
          <w:szCs w:val="52"/>
        </w:rPr>
        <w:t>拆除公共体育设施或改变功能、</w:t>
      </w:r>
    </w:p>
    <w:p w:rsidR="00A072AF" w:rsidRPr="00A072AF" w:rsidRDefault="009E42CF">
      <w:pPr>
        <w:spacing w:before="300" w:after="300" w:line="750" w:lineRule="atLeast"/>
        <w:jc w:val="center"/>
        <w:outlineLvl w:val="1"/>
        <w:rPr>
          <w:rFonts w:ascii="黑体" w:eastAsia="黑体" w:hAnsi="黑体"/>
          <w:bCs/>
          <w:kern w:val="36"/>
          <w:sz w:val="52"/>
          <w:szCs w:val="52"/>
        </w:rPr>
      </w:pPr>
      <w:r>
        <w:rPr>
          <w:rFonts w:ascii="黑体" w:eastAsia="黑体" w:hAnsi="黑体" w:hint="eastAsia"/>
          <w:bCs/>
          <w:kern w:val="36"/>
          <w:sz w:val="52"/>
          <w:szCs w:val="52"/>
        </w:rPr>
        <w:t>用途审核业务手册</w:t>
      </w:r>
    </w:p>
    <w:p w:rsidR="00AF7D99" w:rsidRPr="00A072AF" w:rsidRDefault="009E5268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梅州市</w:t>
      </w:r>
      <w:r w:rsidR="009E42CF">
        <w:rPr>
          <w:rFonts w:ascii="黑体" w:eastAsia="黑体" w:hAnsi="黑体" w:hint="eastAsia"/>
        </w:rPr>
        <w:t>体育局 2016－XX－XX             发布 2016－XX－XX实施</w:t>
      </w:r>
    </w:p>
    <w:p w:rsidR="00AF7D99" w:rsidRPr="00953794" w:rsidRDefault="009757D5" w:rsidP="009E5268">
      <w:pPr>
        <w:spacing w:beforeLines="100" w:before="240" w:afterLines="100" w:after="240"/>
        <w:ind w:firstLine="420"/>
        <w:rPr>
          <w:b/>
          <w:bCs/>
          <w:sz w:val="23"/>
          <w:szCs w:val="23"/>
        </w:rPr>
      </w:pPr>
      <w:r>
        <w:rPr>
          <w:b/>
          <w:noProof/>
        </w:rPr>
        <w:pict>
          <v:line id="直接连接符 1" o:spid="_x0000_s1026" style="position:absolute;left:0;text-align:left;z-index:251659264;visibility:visible;mso-wrap-distance-top:-3e-5mm;mso-wrap-distance-bottom:-3e-5mm" from="26.2pt,.75pt" to="40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" strokecolor="#bc4542 [3045]">
            <o:lock v:ext="edit" shapetype="f"/>
          </v:line>
        </w:pict>
      </w:r>
      <w:r w:rsidR="009E42CF" w:rsidRPr="00953794">
        <w:rPr>
          <w:rFonts w:ascii="黑体" w:eastAsia="黑体" w:hAnsi="黑体" w:hint="eastAsia"/>
          <w:b/>
          <w:noProof/>
          <w:sz w:val="21"/>
          <w:szCs w:val="21"/>
        </w:rPr>
        <w:t>一、受理范围</w:t>
      </w:r>
    </w:p>
    <w:p w:rsidR="00535B9F" w:rsidRDefault="00535B9F" w:rsidP="00535B9F">
      <w:pPr>
        <w:spacing w:beforeLines="50" w:before="120" w:afterLines="50" w:after="120"/>
        <w:ind w:firstLine="435"/>
        <w:outlineLvl w:val="3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申请人：</w:t>
      </w:r>
      <w:r w:rsidR="00B4277F">
        <w:rPr>
          <w:rFonts w:hint="eastAsia"/>
          <w:sz w:val="21"/>
          <w:szCs w:val="21"/>
        </w:rPr>
        <w:t>具有法人资格的企业及各单位。</w:t>
      </w:r>
    </w:p>
    <w:p w:rsidR="00535B9F" w:rsidRDefault="00535B9F" w:rsidP="00535B9F">
      <w:pPr>
        <w:spacing w:beforeLines="50" w:before="120" w:afterLines="50" w:after="120"/>
        <w:ind w:firstLine="435"/>
        <w:outlineLvl w:val="3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2.本行政许可适用于：</w:t>
      </w:r>
      <w:r>
        <w:rPr>
          <w:rFonts w:hint="eastAsia"/>
          <w:bCs/>
          <w:sz w:val="21"/>
          <w:szCs w:val="21"/>
        </w:rPr>
        <w:t>申请拆除县级公共体育设施或者改变其功能、用途的</w:t>
      </w:r>
      <w:r w:rsidR="00F56623">
        <w:rPr>
          <w:rFonts w:hint="eastAsia"/>
          <w:bCs/>
          <w:sz w:val="21"/>
          <w:szCs w:val="21"/>
        </w:rPr>
        <w:t>审核</w:t>
      </w:r>
      <w:r>
        <w:rPr>
          <w:rFonts w:hint="eastAsia"/>
          <w:bCs/>
          <w:sz w:val="21"/>
          <w:szCs w:val="21"/>
        </w:rPr>
        <w:t>。</w:t>
      </w:r>
    </w:p>
    <w:p w:rsidR="00535B9F" w:rsidRDefault="00535B9F" w:rsidP="00535B9F">
      <w:pPr>
        <w:ind w:firstLineChars="200" w:firstLine="422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3.申请人满足以下所有条件可以向市体育局申请：</w:t>
      </w:r>
    </w:p>
    <w:p w:rsidR="00535B9F" w:rsidRDefault="00535B9F" w:rsidP="00535B9F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1)《公共文化体育设施条例》第四章第二十七条规定：因城乡建设确需拆除公共文化体育设施或者改变其功能、用途的，有关地方人民政府在</w:t>
      </w:r>
      <w:proofErr w:type="gramStart"/>
      <w:r>
        <w:rPr>
          <w:rFonts w:hint="eastAsia"/>
          <w:sz w:val="21"/>
          <w:szCs w:val="21"/>
        </w:rPr>
        <w:t>作出</w:t>
      </w:r>
      <w:proofErr w:type="gramEnd"/>
      <w:r>
        <w:rPr>
          <w:rFonts w:hint="eastAsia"/>
          <w:sz w:val="21"/>
          <w:szCs w:val="21"/>
        </w:rPr>
        <w:t>决定前，应当组织专家论证，并征得上一级人民政府文化行政主管部门、体育行政主管部门同意，报上一级人民政府批准。涉及大型公共文化体育设施的，上一级人民政府在批准前，应当举行听证会，听取公众意见。</w:t>
      </w:r>
      <w:r>
        <w:rPr>
          <w:rFonts w:hint="eastAsia"/>
          <w:sz w:val="21"/>
          <w:szCs w:val="21"/>
        </w:rPr>
        <w:br/>
        <w:t xml:space="preserve">    2)经批准拆除公共文化体育设施或者改变其功能、用途的，应当依照国家有关法律、行政法规的规定择地重建。重新建设的公共文化体育设施，应当符合规划要求，一般不得小于原有规模。迁建工作应当坚持先建设后拆除或者建设拆除同时进行的原则。迁建所需费用由造成迁建的单位承担。</w:t>
      </w:r>
    </w:p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二、设立依据</w:t>
      </w:r>
    </w:p>
    <w:p w:rsidR="006033B3" w:rsidRDefault="006033B3" w:rsidP="006033B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1.《公共文化体育设施条例》（2003年国务院令第382号）第二十七条。 </w:t>
      </w:r>
      <w:r>
        <w:rPr>
          <w:rFonts w:hint="eastAsia"/>
          <w:color w:val="000000"/>
          <w:sz w:val="22"/>
          <w:szCs w:val="22"/>
        </w:rPr>
        <w:br/>
        <w:t>2.《广东省体育设施建设和管理条例》（2010年修改）第十四条。</w:t>
      </w:r>
    </w:p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三、实施机关</w:t>
      </w:r>
    </w:p>
    <w:p w:rsidR="00535B9F" w:rsidRDefault="00535B9F" w:rsidP="00535B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本行政许可办理机关为：县级或以上体育部门 ，梅州市分为2级，分别为市级、县级。</w:t>
      </w:r>
    </w:p>
    <w:p w:rsidR="00535B9F" w:rsidRDefault="00535B9F" w:rsidP="00535B9F">
      <w:pPr>
        <w:spacing w:beforeLines="50" w:before="120" w:afterLines="50" w:after="120"/>
        <w:ind w:firstLineChars="196" w:firstLine="413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1.权责划分(市)</w:t>
      </w:r>
    </w:p>
    <w:p w:rsidR="00535B9F" w:rsidRDefault="00535B9F" w:rsidP="00535B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市体育行政部门负责：拆除县（市、区）级公共体育设施或改变功能、用途审批</w:t>
      </w:r>
      <w:r w:rsidR="001D0FDA">
        <w:rPr>
          <w:rFonts w:hint="eastAsia"/>
          <w:sz w:val="21"/>
          <w:szCs w:val="21"/>
        </w:rPr>
        <w:t>。</w:t>
      </w:r>
    </w:p>
    <w:p w:rsidR="00535B9F" w:rsidRDefault="00535B9F" w:rsidP="00535B9F">
      <w:pPr>
        <w:spacing w:beforeLines="50" w:before="120" w:afterLines="50" w:after="120"/>
        <w:ind w:firstLineChars="196" w:firstLine="413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2.权责划分(县)</w:t>
      </w:r>
    </w:p>
    <w:p w:rsidR="00535B9F" w:rsidRDefault="00535B9F" w:rsidP="00535B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县（市、区）体育行政部门负责：拆除乡镇（街道）级公共体育设施或改变功能、用途审批</w:t>
      </w:r>
      <w:r w:rsidR="001D0FDA">
        <w:rPr>
          <w:rFonts w:hint="eastAsia"/>
          <w:sz w:val="21"/>
          <w:szCs w:val="21"/>
        </w:rPr>
        <w:t>。</w:t>
      </w:r>
    </w:p>
    <w:p w:rsidR="00AF7D99" w:rsidRPr="00953794" w:rsidRDefault="009E42CF" w:rsidP="00E44101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四、审批条件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7463"/>
      </w:tblGrid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设立依据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  <w:gridCol w:w="3316"/>
            </w:tblGrid>
            <w:tr w:rsidR="00AF7D99">
              <w:tc>
                <w:tcPr>
                  <w:tcW w:w="0" w:type="auto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7D99" w:rsidRDefault="009757D5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pict>
                      <v:line id="直接连接符 2" o:spid="_x0000_s1027" style="position:absolute;z-index:251660288;visibility:visible;mso-wrap-distance-left:3.17497mm;mso-wrap-distance-right:3.17497mm;mso-position-horizontal-relative:text;mso-position-vertical-relative:text" from="164.45pt,-1.5pt" to="164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" strokecolor="black [3040]">
                        <o:lock v:ext="edit" shapetype="f"/>
                      </v:line>
                    </w:pict>
                  </w:r>
                  <w:r w:rsidR="009E42CF">
                    <w:rPr>
                      <w:rFonts w:hint="eastAsia"/>
                      <w:sz w:val="21"/>
                      <w:szCs w:val="21"/>
                    </w:rPr>
                    <w:t>公共文化体育设施条例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7D99" w:rsidRDefault="009E42C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第四章第二十七条</w:t>
                  </w:r>
                </w:p>
              </w:tc>
            </w:tr>
          </w:tbl>
          <w:p w:rsidR="00AF7D99" w:rsidRDefault="00AF7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必要条件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tbl>
            <w:tblPr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4" w:space="0" w:color="auto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7"/>
            </w:tblGrid>
            <w:tr w:rsidR="00AF7D99" w:rsidTr="00A072AF"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7D99" w:rsidRPr="00A072AF" w:rsidRDefault="009E42CF">
                  <w:pPr>
                    <w:rPr>
                      <w:b/>
                      <w:sz w:val="21"/>
                      <w:szCs w:val="21"/>
                    </w:rPr>
                  </w:pPr>
                  <w:r w:rsidRPr="00A072AF">
                    <w:rPr>
                      <w:rFonts w:hint="eastAsia"/>
                      <w:b/>
                      <w:sz w:val="21"/>
                      <w:szCs w:val="21"/>
                    </w:rPr>
                    <w:t>予以批准的条件 : 全部满足以下三个条件</w:t>
                  </w:r>
                  <w:r w:rsidR="00A072AF">
                    <w:rPr>
                      <w:rFonts w:hint="eastAsia"/>
                      <w:b/>
                      <w:sz w:val="21"/>
                      <w:szCs w:val="21"/>
                    </w:rPr>
                    <w:t>：</w:t>
                  </w:r>
                </w:p>
              </w:tc>
            </w:tr>
            <w:tr w:rsidR="00A072AF" w:rsidTr="00A072AF">
              <w:trPr>
                <w:trHeight w:val="1664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lastRenderedPageBreak/>
                    <w:t>1）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已择地重建。重新建设的公共文化体育设施，应当符合规划要求，一般不得小于原有规模。迁建工作应当坚持先建设后拆除或者建设拆除同时进行的原则。迁建所需费用由造成迁建的单位承担。</w:t>
                  </w:r>
                </w:p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因城乡建设确需拆除公共文化体育设施或者改变其功能、用途的，</w:t>
                  </w:r>
                  <w:r w:rsidR="00E44101">
                    <w:rPr>
                      <w:rFonts w:hint="eastAsia"/>
                      <w:sz w:val="21"/>
                      <w:szCs w:val="21"/>
                    </w:rPr>
                    <w:t>县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人民政府在</w:t>
                  </w:r>
                  <w:proofErr w:type="gramStart"/>
                  <w:r w:rsidRPr="00A072AF">
                    <w:rPr>
                      <w:rFonts w:hint="eastAsia"/>
                      <w:sz w:val="21"/>
                      <w:szCs w:val="21"/>
                    </w:rPr>
                    <w:t>作出</w:t>
                  </w:r>
                  <w:proofErr w:type="gramEnd"/>
                  <w:r w:rsidRPr="00A072AF">
                    <w:rPr>
                      <w:rFonts w:hint="eastAsia"/>
                      <w:sz w:val="21"/>
                      <w:szCs w:val="21"/>
                    </w:rPr>
                    <w:t>决定前，应当组织专家论证</w:t>
                  </w:r>
                  <w:r w:rsidR="00E44101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申请材料完备的。</w:t>
                  </w:r>
                </w:p>
              </w:tc>
            </w:tr>
          </w:tbl>
          <w:p w:rsidR="00AF7D99" w:rsidRDefault="00AF7D99">
            <w:pPr>
              <w:rPr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7"/>
            </w:tblGrid>
            <w:tr w:rsidR="00AF7D99">
              <w:tc>
                <w:tcPr>
                  <w:tcW w:w="0" w:type="auto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7D99" w:rsidRPr="00A072AF" w:rsidRDefault="009E42CF">
                  <w:pPr>
                    <w:rPr>
                      <w:b/>
                      <w:sz w:val="21"/>
                      <w:szCs w:val="21"/>
                    </w:rPr>
                  </w:pPr>
                  <w:r w:rsidRPr="00A072AF">
                    <w:rPr>
                      <w:rFonts w:hint="eastAsia"/>
                      <w:b/>
                      <w:sz w:val="21"/>
                      <w:szCs w:val="21"/>
                    </w:rPr>
                    <w:t>不予批准的情形 : 有下列情形之一的，不予批准：</w:t>
                  </w:r>
                </w:p>
              </w:tc>
            </w:tr>
            <w:tr w:rsidR="00A072AF" w:rsidTr="007869C8">
              <w:trPr>
                <w:trHeight w:val="1134"/>
              </w:trPr>
              <w:tc>
                <w:tcPr>
                  <w:tcW w:w="0" w:type="auto"/>
                  <w:tcBorders>
                    <w:top w:val="single" w:sz="6" w:space="0" w:color="FFFFFF" w:themeColor="background1"/>
                    <w:left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1）</w:t>
                  </w:r>
                  <w:r w:rsidR="00B4233D">
                    <w:rPr>
                      <w:rFonts w:hint="eastAsia"/>
                      <w:sz w:val="21"/>
                      <w:szCs w:val="21"/>
                    </w:rPr>
                    <w:t>县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人民政府未组织专家进行论证</w:t>
                  </w:r>
                  <w:r w:rsidR="00B872E4"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未择地重建的。</w:t>
                  </w:r>
                </w:p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重建规模小于原有规模的。</w:t>
                  </w:r>
                </w:p>
                <w:p w:rsidR="00A072AF" w:rsidRPr="00A072AF" w:rsidRDefault="00A072AF" w:rsidP="00A072AF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申请材料不完备的。</w:t>
                  </w:r>
                </w:p>
              </w:tc>
            </w:tr>
          </w:tbl>
          <w:p w:rsidR="00AF7D99" w:rsidRDefault="00AF7D99">
            <w:pPr>
              <w:rPr>
                <w:sz w:val="21"/>
                <w:szCs w:val="21"/>
              </w:rPr>
            </w:pPr>
          </w:p>
        </w:tc>
      </w:tr>
    </w:tbl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lastRenderedPageBreak/>
        <w:t>五、申请材料</w:t>
      </w:r>
    </w:p>
    <w:p w:rsidR="00070939" w:rsidRPr="00070939" w:rsidRDefault="009E42CF" w:rsidP="00070939">
      <w:pPr>
        <w:spacing w:before="100" w:beforeAutospacing="1" w:after="100" w:afterAutospacing="1"/>
        <w:ind w:firstLineChars="300" w:firstLine="630"/>
        <w:rPr>
          <w:sz w:val="21"/>
          <w:szCs w:val="21"/>
        </w:rPr>
      </w:pPr>
      <w:r w:rsidRPr="00070939">
        <w:rPr>
          <w:rFonts w:hint="eastAsia"/>
          <w:sz w:val="21"/>
          <w:szCs w:val="21"/>
        </w:rPr>
        <w:t>1</w:t>
      </w:r>
      <w:r w:rsidR="00070939" w:rsidRPr="00070939">
        <w:rPr>
          <w:rFonts w:hint="eastAsia"/>
          <w:sz w:val="21"/>
          <w:szCs w:val="21"/>
        </w:rPr>
        <w:t>．</w:t>
      </w:r>
      <w:r w:rsidRPr="00070939">
        <w:rPr>
          <w:rFonts w:hint="eastAsia"/>
          <w:sz w:val="21"/>
          <w:szCs w:val="21"/>
        </w:rPr>
        <w:t>申请报告以</w:t>
      </w:r>
      <w:r w:rsidR="00B4233D">
        <w:rPr>
          <w:rFonts w:hint="eastAsia"/>
          <w:sz w:val="21"/>
          <w:szCs w:val="21"/>
        </w:rPr>
        <w:t>县</w:t>
      </w:r>
      <w:r w:rsidRPr="00070939">
        <w:rPr>
          <w:rFonts w:hint="eastAsia"/>
          <w:sz w:val="21"/>
          <w:szCs w:val="21"/>
        </w:rPr>
        <w:t xml:space="preserve">政府红头文件形式上报。申请材料的形式为纸质材料，申请材料加盖公章，申请材料采用Ａ４纸，统一在纸张的左侧装订，复印件均应加盖申请人公章。 </w:t>
      </w:r>
    </w:p>
    <w:p w:rsidR="00AF7D99" w:rsidRDefault="009E42CF" w:rsidP="00070939">
      <w:pPr>
        <w:spacing w:before="100" w:beforeAutospacing="1" w:after="100" w:afterAutospacing="1"/>
        <w:ind w:firstLineChars="300" w:firstLine="630"/>
      </w:pPr>
      <w:r w:rsidRPr="00070939">
        <w:rPr>
          <w:rFonts w:hint="eastAsia"/>
          <w:sz w:val="21"/>
          <w:szCs w:val="21"/>
        </w:rPr>
        <w:t>2</w:t>
      </w:r>
      <w:r w:rsidR="00070939" w:rsidRPr="00070939">
        <w:rPr>
          <w:rFonts w:hint="eastAsia"/>
          <w:sz w:val="21"/>
          <w:szCs w:val="21"/>
        </w:rPr>
        <w:t>.</w:t>
      </w:r>
      <w:r w:rsidRPr="00070939">
        <w:rPr>
          <w:rFonts w:hint="eastAsia"/>
          <w:sz w:val="21"/>
          <w:szCs w:val="21"/>
        </w:rPr>
        <w:t>应同时提交纸质版和电子扫描文件，扫描</w:t>
      </w:r>
      <w:proofErr w:type="gramStart"/>
      <w:r w:rsidRPr="00070939">
        <w:rPr>
          <w:rFonts w:hint="eastAsia"/>
          <w:sz w:val="21"/>
          <w:szCs w:val="21"/>
        </w:rPr>
        <w:t>件采用</w:t>
      </w:r>
      <w:proofErr w:type="gramEnd"/>
      <w:r w:rsidRPr="00070939">
        <w:rPr>
          <w:rFonts w:hint="eastAsia"/>
          <w:sz w:val="21"/>
          <w:szCs w:val="21"/>
        </w:rPr>
        <w:t>PDF格式。</w:t>
      </w:r>
      <w:r>
        <w:rPr>
          <w:rFonts w:hint="eastAsia"/>
        </w:rPr>
        <w:t xml:space="preserve"> 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063"/>
        <w:gridCol w:w="1386"/>
        <w:gridCol w:w="1386"/>
        <w:gridCol w:w="1184"/>
      </w:tblGrid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原件</w:t>
            </w:r>
            <w:r>
              <w:rPr>
                <w:rFonts w:hint="eastAsia"/>
                <w:b/>
                <w:bCs/>
                <w:sz w:val="21"/>
                <w:szCs w:val="21"/>
              </w:rPr>
              <w:br/>
              <w:t>份数（份/套）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复印件</w:t>
            </w:r>
            <w:r>
              <w:rPr>
                <w:rFonts w:hint="eastAsia"/>
                <w:b/>
                <w:bCs/>
                <w:sz w:val="21"/>
                <w:szCs w:val="21"/>
              </w:rPr>
              <w:br/>
              <w:t>份数（份/套）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AF7D99" w:rsidRDefault="009E42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纸质/电子版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B42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9E42CF">
              <w:rPr>
                <w:rFonts w:hint="eastAsia"/>
                <w:sz w:val="21"/>
                <w:szCs w:val="21"/>
              </w:rPr>
              <w:t>政府申请报告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BF0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申请报告由地方政府以红头文件形式上报</w:t>
            </w:r>
            <w:r w:rsidR="00BF020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拆除公共体育设施或改变功能、用途申请表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BF0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1、逐项填报</w:t>
            </w:r>
            <w:r w:rsidR="002C4225">
              <w:rPr>
                <w:rFonts w:hint="eastAsia"/>
                <w:sz w:val="21"/>
                <w:szCs w:val="21"/>
              </w:rPr>
              <w:t>，</w:t>
            </w:r>
            <w:proofErr w:type="gramStart"/>
            <w:r>
              <w:rPr>
                <w:rFonts w:hint="eastAsia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sz w:val="21"/>
                <w:szCs w:val="21"/>
              </w:rPr>
              <w:t>留空白</w:t>
            </w:r>
            <w:r w:rsidR="0080760C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2、电子版指电子扫描文件，扫描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BF020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地方政府组织的专家论证材料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BF0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BF020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A55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9E42CF">
              <w:rPr>
                <w:rFonts w:hint="eastAsia"/>
                <w:sz w:val="21"/>
                <w:szCs w:val="21"/>
              </w:rPr>
              <w:t>级规划部门对重建项目的意见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BF0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BF020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重建场地总体规划或修建性详细规划，包括地形图、规划效果图、批复文件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BF0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BF020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重建项目的可行性研究报告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227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22788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财政部门出具的资金投入证明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227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22788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法律、法规规定需要提交的其他证明材料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 w:rsidP="00227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>PDF格式</w:t>
            </w:r>
            <w:r w:rsidR="0022788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纸质/电子化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拆建场地以及重建场地</w:t>
            </w:r>
            <w:r>
              <w:rPr>
                <w:rFonts w:hint="eastAsia"/>
                <w:sz w:val="21"/>
                <w:szCs w:val="21"/>
              </w:rPr>
              <w:lastRenderedPageBreak/>
              <w:t xml:space="preserve">现场照片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提供照片及电子照片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纸质/电子</w:t>
            </w:r>
            <w:r>
              <w:rPr>
                <w:rFonts w:hint="eastAsia"/>
                <w:sz w:val="21"/>
                <w:szCs w:val="21"/>
              </w:rPr>
              <w:lastRenderedPageBreak/>
              <w:t xml:space="preserve">化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A55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县</w:t>
            </w:r>
            <w:r w:rsidR="009E42CF">
              <w:rPr>
                <w:rFonts w:hint="eastAsia"/>
                <w:sz w:val="21"/>
                <w:szCs w:val="21"/>
              </w:rPr>
              <w:t xml:space="preserve">级土地部门对重建项目的意见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PDF格式。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 </w:t>
            </w:r>
          </w:p>
        </w:tc>
      </w:tr>
      <w:tr w:rsidR="00AF7D99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A55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 w:rsidR="009E42CF">
              <w:rPr>
                <w:rFonts w:hint="eastAsia"/>
                <w:sz w:val="21"/>
                <w:szCs w:val="21"/>
              </w:rPr>
              <w:t xml:space="preserve">环保部门对重建项目的意见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7D99" w:rsidRDefault="009E4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电子版指电子扫描文件，扫描</w:t>
            </w:r>
            <w:proofErr w:type="gramStart"/>
            <w:r>
              <w:rPr>
                <w:rFonts w:hint="eastAsia"/>
                <w:sz w:val="21"/>
                <w:szCs w:val="21"/>
              </w:rPr>
              <w:t>件采用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PDF格式。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7D99" w:rsidRDefault="009E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纸质 </w:t>
            </w:r>
          </w:p>
        </w:tc>
      </w:tr>
    </w:tbl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六、审批证件</w:t>
      </w:r>
    </w:p>
    <w:p w:rsidR="00AF7D99" w:rsidRDefault="009E42CF" w:rsidP="00070939">
      <w:pPr>
        <w:spacing w:before="100" w:beforeAutospacing="1" w:after="100" w:afterAutospacing="1"/>
        <w:ind w:firstLineChars="200" w:firstLine="480"/>
      </w:pPr>
      <w:r>
        <w:rPr>
          <w:rFonts w:hint="eastAsia"/>
        </w:rPr>
        <w:t>审批证件为&lt;&lt;拆除公共文化体育设施或改变功能、用途批准文件&gt;&gt;</w:t>
      </w:r>
      <w:r w:rsidR="00791281">
        <w:rPr>
          <w:rFonts w:hint="eastAsia"/>
        </w:rPr>
        <w:t>，</w:t>
      </w:r>
      <w:r>
        <w:rPr>
          <w:rFonts w:hint="eastAsia"/>
        </w:rPr>
        <w:t>证件有效期2年</w:t>
      </w:r>
      <w:r w:rsidR="00553659">
        <w:rPr>
          <w:rFonts w:hint="eastAsia"/>
        </w:rPr>
        <w:t>。</w:t>
      </w:r>
      <w:r>
        <w:rPr>
          <w:rFonts w:hint="eastAsia"/>
        </w:rPr>
        <w:t xml:space="preserve">到期需重新申请。 </w:t>
      </w:r>
    </w:p>
    <w:p w:rsidR="00AF7D99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七、审批时限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05"/>
        <w:gridCol w:w="1280"/>
        <w:gridCol w:w="4779"/>
      </w:tblGrid>
      <w:tr w:rsidR="00EF088E" w:rsidTr="00342DB5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申请时限 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342DB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EF088E" w:rsidTr="00342DB5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受理时限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342D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 工作日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受理时限说明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342D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自收到申请材料之日起3个工作日内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rFonts w:hint="eastAsia"/>
                <w:sz w:val="21"/>
                <w:szCs w:val="21"/>
              </w:rPr>
              <w:t>受理决定</w:t>
            </w:r>
          </w:p>
        </w:tc>
      </w:tr>
      <w:tr w:rsidR="00EF088E" w:rsidTr="00342DB5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法定办理时限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342D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 工作日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法定办理</w:t>
            </w:r>
            <w:r>
              <w:rPr>
                <w:rFonts w:hint="eastAsia"/>
                <w:b/>
                <w:bCs/>
                <w:sz w:val="21"/>
                <w:szCs w:val="21"/>
              </w:rPr>
              <w:br/>
              <w:t xml:space="preserve">时限说明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6D5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自受理之日起，至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rFonts w:hint="eastAsia"/>
                <w:sz w:val="21"/>
                <w:szCs w:val="21"/>
              </w:rPr>
              <w:t>准予</w:t>
            </w:r>
            <w:r w:rsidR="001313BB">
              <w:rPr>
                <w:rFonts w:hint="eastAsia"/>
                <w:sz w:val="21"/>
                <w:szCs w:val="21"/>
              </w:rPr>
              <w:t>或</w:t>
            </w:r>
            <w:proofErr w:type="gramStart"/>
            <w:r w:rsidR="001313BB">
              <w:rPr>
                <w:rFonts w:hint="eastAsia"/>
                <w:sz w:val="21"/>
                <w:szCs w:val="21"/>
              </w:rPr>
              <w:t>不</w:t>
            </w:r>
            <w:proofErr w:type="gramEnd"/>
            <w:r w:rsidR="001313BB">
              <w:rPr>
                <w:rFonts w:hint="eastAsia"/>
                <w:sz w:val="21"/>
                <w:szCs w:val="21"/>
              </w:rPr>
              <w:t>准予</w:t>
            </w:r>
            <w:r>
              <w:rPr>
                <w:rFonts w:hint="eastAsia"/>
                <w:sz w:val="21"/>
                <w:szCs w:val="21"/>
              </w:rPr>
              <w:t>决定的时限，不包括补正材料的时限及履行特殊程序的时限。</w:t>
            </w:r>
          </w:p>
        </w:tc>
      </w:tr>
      <w:tr w:rsidR="00EF088E" w:rsidTr="00342DB5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承诺办理时限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EF088E" w:rsidP="00342D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 工作日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:rsidR="00EF088E" w:rsidRDefault="00EF088E" w:rsidP="00342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承诺办理</w:t>
            </w:r>
            <w:r>
              <w:rPr>
                <w:rFonts w:hint="eastAsia"/>
                <w:b/>
                <w:bCs/>
                <w:sz w:val="21"/>
                <w:szCs w:val="21"/>
              </w:rPr>
              <w:br/>
              <w:t>时限说明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F088E" w:rsidRDefault="001313BB" w:rsidP="00131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自受理之日起，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至作出准予或不准予决定的时限，不包括补正材料的时限及履行特殊程序的时限。</w:t>
            </w:r>
          </w:p>
        </w:tc>
      </w:tr>
    </w:tbl>
    <w:p w:rsidR="00EF088E" w:rsidRPr="00EF088E" w:rsidRDefault="00EF088E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</w:p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八、审批收费</w:t>
      </w:r>
    </w:p>
    <w:p w:rsidR="00AF7D99" w:rsidRDefault="009E42CF" w:rsidP="00070939">
      <w:pPr>
        <w:ind w:firstLineChars="200" w:firstLine="480"/>
      </w:pPr>
      <w:r>
        <w:rPr>
          <w:rFonts w:hint="eastAsia"/>
        </w:rPr>
        <w:t>不收费</w:t>
      </w:r>
      <w:r w:rsidR="002200CF">
        <w:rPr>
          <w:rFonts w:hint="eastAsia"/>
        </w:rPr>
        <w:t>。</w:t>
      </w:r>
    </w:p>
    <w:p w:rsidR="00AF7D99" w:rsidRPr="00953794" w:rsidRDefault="009E42CF" w:rsidP="009E5268">
      <w:pPr>
        <w:spacing w:beforeLines="100" w:before="240" w:afterLines="100" w:after="240"/>
        <w:ind w:firstLine="420"/>
        <w:rPr>
          <w:rFonts w:ascii="黑体" w:eastAsia="黑体" w:hAnsi="黑体"/>
          <w:b/>
          <w:noProof/>
          <w:sz w:val="21"/>
          <w:szCs w:val="21"/>
        </w:rPr>
      </w:pPr>
      <w:r w:rsidRPr="00953794">
        <w:rPr>
          <w:rFonts w:ascii="黑体" w:eastAsia="黑体" w:hAnsi="黑体" w:hint="eastAsia"/>
          <w:b/>
          <w:noProof/>
          <w:sz w:val="21"/>
          <w:szCs w:val="21"/>
        </w:rPr>
        <w:t>九、审批流程</w:t>
      </w:r>
    </w:p>
    <w:p w:rsidR="006C7FCB" w:rsidRPr="00B47467" w:rsidRDefault="006C7FCB" w:rsidP="006C7FCB">
      <w:pPr>
        <w:spacing w:beforeLines="100" w:before="240" w:afterLines="100" w:after="240"/>
        <w:ind w:firstLineChars="200" w:firstLine="422"/>
        <w:outlineLvl w:val="2"/>
        <w:divId w:val="1380516432"/>
        <w:rPr>
          <w:rFonts w:ascii="黑体" w:eastAsia="黑体"/>
          <w:bCs/>
          <w:color w:val="8DB3E2"/>
          <w:sz w:val="21"/>
          <w:szCs w:val="21"/>
        </w:rPr>
      </w:pPr>
      <w:r>
        <w:rPr>
          <w:rFonts w:hint="eastAsia"/>
          <w:b/>
          <w:sz w:val="21"/>
          <w:szCs w:val="21"/>
        </w:rPr>
        <w:t>本事项窗口办理流程如下：</w:t>
      </w:r>
    </w:p>
    <w:p w:rsidR="00C225CE" w:rsidRDefault="00C225CE" w:rsidP="00C225CE">
      <w:pPr>
        <w:spacing w:afterLines="50" w:after="120"/>
        <w:ind w:firstLineChars="200" w:firstLine="422"/>
        <w:divId w:val="1380516432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1.申请。</w:t>
      </w:r>
      <w:r>
        <w:rPr>
          <w:rFonts w:hint="eastAsia"/>
          <w:sz w:val="21"/>
          <w:szCs w:val="21"/>
        </w:rPr>
        <w:t>申请人可通过在梅州市体育局</w:t>
      </w:r>
      <w:r w:rsidR="00B42F60">
        <w:rPr>
          <w:rFonts w:hint="eastAsia"/>
          <w:sz w:val="21"/>
          <w:szCs w:val="21"/>
        </w:rPr>
        <w:t>群众体育科</w:t>
      </w:r>
      <w:r>
        <w:rPr>
          <w:rFonts w:hint="eastAsia"/>
          <w:sz w:val="21"/>
          <w:szCs w:val="21"/>
        </w:rPr>
        <w:t>窗口提出申请，根据要求提交申请材料。</w:t>
      </w:r>
    </w:p>
    <w:p w:rsidR="00C225CE" w:rsidRDefault="00C225CE" w:rsidP="00C225CE">
      <w:pPr>
        <w:ind w:firstLineChars="196" w:firstLine="413"/>
        <w:divId w:val="1380516432"/>
        <w:rPr>
          <w:sz w:val="21"/>
        </w:rPr>
      </w:pPr>
      <w:r>
        <w:rPr>
          <w:rFonts w:hint="eastAsia"/>
          <w:b/>
          <w:bCs/>
          <w:sz w:val="21"/>
          <w:szCs w:val="21"/>
        </w:rPr>
        <w:t>2.</w:t>
      </w:r>
      <w:r>
        <w:rPr>
          <w:rFonts w:hint="eastAsia"/>
          <w:b/>
          <w:sz w:val="21"/>
        </w:rPr>
        <w:t>受理</w:t>
      </w:r>
      <w:r>
        <w:rPr>
          <w:rFonts w:hint="eastAsia"/>
          <w:sz w:val="21"/>
        </w:rPr>
        <w:t>。</w:t>
      </w:r>
      <w:proofErr w:type="gramStart"/>
      <w:r>
        <w:rPr>
          <w:rFonts w:hint="eastAsia"/>
          <w:sz w:val="21"/>
        </w:rPr>
        <w:t>接件受理</w:t>
      </w:r>
      <w:proofErr w:type="gramEnd"/>
      <w:r>
        <w:rPr>
          <w:rFonts w:hint="eastAsia"/>
          <w:sz w:val="21"/>
        </w:rPr>
        <w:t>人员核验申请材料，自收到申请材料之日起3个工作日内</w:t>
      </w:r>
      <w:proofErr w:type="gramStart"/>
      <w:r>
        <w:rPr>
          <w:rFonts w:hint="eastAsia"/>
          <w:sz w:val="21"/>
        </w:rPr>
        <w:t>作出</w:t>
      </w:r>
      <w:proofErr w:type="gramEnd"/>
      <w:r>
        <w:rPr>
          <w:rFonts w:hint="eastAsia"/>
          <w:sz w:val="21"/>
        </w:rPr>
        <w:t>受理决定。申请人符合申请资格，并材料齐全、格式规范、符合法定形式的，予以受理，出具《受理回执》；申请人不符合申请资格或材料不齐全、不符合法定形式的，</w:t>
      </w:r>
      <w:proofErr w:type="gramStart"/>
      <w:r>
        <w:rPr>
          <w:rFonts w:hint="eastAsia"/>
          <w:sz w:val="21"/>
        </w:rPr>
        <w:t>接件受理</w:t>
      </w:r>
      <w:proofErr w:type="gramEnd"/>
      <w:r>
        <w:rPr>
          <w:rFonts w:hint="eastAsia"/>
          <w:sz w:val="21"/>
        </w:rPr>
        <w:t>人员不予受理，出具《不予受理通知书》。申请人材料不符合要求但可以当场更正的，退回当场更正后予以受理。</w:t>
      </w:r>
    </w:p>
    <w:p w:rsidR="00C225CE" w:rsidRDefault="00C225CE" w:rsidP="00C225CE">
      <w:pPr>
        <w:ind w:firstLineChars="200" w:firstLine="422"/>
        <w:divId w:val="1380516432"/>
        <w:rPr>
          <w:sz w:val="21"/>
        </w:rPr>
      </w:pPr>
      <w:r>
        <w:rPr>
          <w:rFonts w:hint="eastAsia"/>
          <w:b/>
          <w:sz w:val="21"/>
        </w:rPr>
        <w:t>3.审查。</w:t>
      </w:r>
      <w:r>
        <w:rPr>
          <w:rFonts w:hint="eastAsia"/>
          <w:sz w:val="21"/>
        </w:rPr>
        <w:t>受理后，审查人员对材料进行审查，在</w:t>
      </w:r>
      <w:r w:rsidR="00B42F60">
        <w:rPr>
          <w:rFonts w:hint="eastAsia"/>
          <w:sz w:val="21"/>
        </w:rPr>
        <w:t>30个工作日内</w:t>
      </w:r>
      <w:proofErr w:type="gramStart"/>
      <w:r w:rsidR="00B42F60">
        <w:rPr>
          <w:rFonts w:hint="eastAsia"/>
          <w:sz w:val="21"/>
        </w:rPr>
        <w:t>作出</w:t>
      </w:r>
      <w:proofErr w:type="gramEnd"/>
      <w:r w:rsidR="00B42F60">
        <w:rPr>
          <w:rFonts w:hint="eastAsia"/>
          <w:sz w:val="21"/>
        </w:rPr>
        <w:t>审查决定。其中</w:t>
      </w:r>
      <w:r>
        <w:rPr>
          <w:rFonts w:hint="eastAsia"/>
          <w:sz w:val="21"/>
        </w:rPr>
        <w:t>2个工作日内由</w:t>
      </w:r>
      <w:r w:rsidR="00B42F60">
        <w:rPr>
          <w:rFonts w:hint="eastAsia"/>
          <w:sz w:val="21"/>
        </w:rPr>
        <w:t>群众体育科</w:t>
      </w:r>
      <w:r>
        <w:rPr>
          <w:rFonts w:hint="eastAsia"/>
          <w:sz w:val="21"/>
        </w:rPr>
        <w:t>经办人将该事项呈报科室负责人审核。科室负责人将拟办意见</w:t>
      </w:r>
      <w:proofErr w:type="gramStart"/>
      <w:r>
        <w:rPr>
          <w:rFonts w:hint="eastAsia"/>
          <w:sz w:val="21"/>
        </w:rPr>
        <w:t>呈报局</w:t>
      </w:r>
      <w:proofErr w:type="gramEnd"/>
      <w:r>
        <w:rPr>
          <w:rFonts w:hint="eastAsia"/>
          <w:sz w:val="21"/>
        </w:rPr>
        <w:t>领导审定。局领导审批同意后报市政府最后审定。市政府审定同意后，由市体育局根据市政府的审批意见印制批复文件。</w:t>
      </w:r>
    </w:p>
    <w:p w:rsidR="00C225CE" w:rsidRDefault="00C225CE" w:rsidP="00C225CE">
      <w:pPr>
        <w:spacing w:beforeLines="50" w:before="120" w:afterLines="50" w:after="120"/>
        <w:ind w:left="426"/>
        <w:divId w:val="1380516432"/>
        <w:rPr>
          <w:rFonts w:ascii="黑体" w:eastAsia="黑体"/>
          <w:sz w:val="21"/>
          <w:szCs w:val="21"/>
        </w:rPr>
      </w:pPr>
      <w:r>
        <w:rPr>
          <w:rFonts w:hint="eastAsia"/>
          <w:b/>
          <w:sz w:val="21"/>
        </w:rPr>
        <w:t>4.领取结果。</w:t>
      </w:r>
      <w:r>
        <w:rPr>
          <w:rFonts w:hint="eastAsia"/>
          <w:sz w:val="21"/>
        </w:rPr>
        <w:t>申请人按约定的方式到</w:t>
      </w:r>
      <w:r w:rsidR="00B42F60">
        <w:rPr>
          <w:rFonts w:hint="eastAsia"/>
          <w:sz w:val="21"/>
        </w:rPr>
        <w:t>群众体育科</w:t>
      </w:r>
      <w:r>
        <w:rPr>
          <w:rFonts w:hint="eastAsia"/>
          <w:sz w:val="21"/>
        </w:rPr>
        <w:t>窗口领取决定通知书。</w:t>
      </w:r>
    </w:p>
    <w:p w:rsidR="00B22FB4" w:rsidRPr="00B47467" w:rsidRDefault="00B22FB4" w:rsidP="00B22FB4">
      <w:pPr>
        <w:spacing w:beforeLines="100" w:before="240" w:afterLines="100" w:after="240"/>
        <w:ind w:firstLineChars="200" w:firstLine="422"/>
        <w:outlineLvl w:val="2"/>
        <w:divId w:val="1380516432"/>
        <w:rPr>
          <w:rFonts w:ascii="黑体" w:eastAsia="黑体"/>
          <w:bCs/>
          <w:color w:val="8DB3E2"/>
          <w:sz w:val="21"/>
          <w:szCs w:val="21"/>
        </w:rPr>
      </w:pPr>
      <w:r>
        <w:rPr>
          <w:rFonts w:hint="eastAsia"/>
          <w:b/>
          <w:sz w:val="21"/>
          <w:szCs w:val="21"/>
        </w:rPr>
        <w:t>本事项网上办理流程如下：</w:t>
      </w:r>
    </w:p>
    <w:p w:rsidR="00FC2AB1" w:rsidRDefault="00FC2AB1" w:rsidP="00FC2AB1">
      <w:pPr>
        <w:widowControl w:val="0"/>
        <w:numPr>
          <w:ilvl w:val="0"/>
          <w:numId w:val="8"/>
        </w:numPr>
        <w:ind w:firstLineChars="200" w:firstLine="422"/>
        <w:jc w:val="both"/>
        <w:divId w:val="138051643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申请。</w:t>
      </w:r>
      <w:r>
        <w:rPr>
          <w:rFonts w:hint="eastAsia"/>
          <w:sz w:val="21"/>
          <w:szCs w:val="21"/>
        </w:rPr>
        <w:t>申请人登录广东省网上办事大厅梅州分厅（网址：http://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wsbs.meizhou.gov.cn/）提出申请，上传电子材料。</w:t>
      </w:r>
    </w:p>
    <w:p w:rsidR="00FC2AB1" w:rsidRDefault="00FC2AB1" w:rsidP="00FC2AB1">
      <w:pPr>
        <w:ind w:firstLineChars="200" w:firstLine="422"/>
        <w:divId w:val="1380516432"/>
        <w:rPr>
          <w:sz w:val="21"/>
        </w:rPr>
      </w:pPr>
      <w:bookmarkStart w:id="1" w:name="OLE_LINK10"/>
      <w:bookmarkStart w:id="2" w:name="OLE_LINK11"/>
      <w:bookmarkStart w:id="3" w:name="OLE_LINK12"/>
      <w:bookmarkStart w:id="4" w:name="OLE_LINK13"/>
      <w:r>
        <w:rPr>
          <w:rFonts w:hint="eastAsia"/>
          <w:b/>
          <w:sz w:val="21"/>
        </w:rPr>
        <w:lastRenderedPageBreak/>
        <w:t>2.受理。</w:t>
      </w:r>
      <w:r>
        <w:rPr>
          <w:rFonts w:hint="eastAsia"/>
          <w:sz w:val="21"/>
        </w:rPr>
        <w:t>接收受理人员对材料进行预审，在3个工作日内</w:t>
      </w:r>
      <w:proofErr w:type="gramStart"/>
      <w:r>
        <w:rPr>
          <w:rFonts w:hint="eastAsia"/>
          <w:sz w:val="21"/>
        </w:rPr>
        <w:t>作出</w:t>
      </w:r>
      <w:proofErr w:type="gramEnd"/>
      <w:r>
        <w:rPr>
          <w:rFonts w:hint="eastAsia"/>
          <w:sz w:val="21"/>
        </w:rPr>
        <w:t>受理决定。申请人符合申请资格，且材料齐全、格式规范、符合法定形式的，予以受理，出具电子版《受理回执》。申请人不符合申请资格或不符合法定形式的，</w:t>
      </w:r>
      <w:proofErr w:type="gramStart"/>
      <w:r>
        <w:rPr>
          <w:rFonts w:hint="eastAsia"/>
          <w:sz w:val="21"/>
        </w:rPr>
        <w:t>接件受理</w:t>
      </w:r>
      <w:proofErr w:type="gramEnd"/>
      <w:r>
        <w:rPr>
          <w:rFonts w:hint="eastAsia"/>
          <w:sz w:val="21"/>
        </w:rPr>
        <w:t>人员不予受理，出具《不予受理通知书》。申请人材料不全或不符合规定形式的，网上出具《申请材料补正告知书》。</w:t>
      </w:r>
    </w:p>
    <w:bookmarkEnd w:id="1"/>
    <w:bookmarkEnd w:id="2"/>
    <w:bookmarkEnd w:id="3"/>
    <w:bookmarkEnd w:id="4"/>
    <w:p w:rsidR="00FC2AB1" w:rsidRDefault="00FC2AB1" w:rsidP="00FC2AB1">
      <w:pPr>
        <w:ind w:firstLineChars="200" w:firstLine="422"/>
        <w:divId w:val="1380516432"/>
        <w:rPr>
          <w:sz w:val="21"/>
        </w:rPr>
      </w:pPr>
      <w:r>
        <w:rPr>
          <w:rFonts w:hint="eastAsia"/>
          <w:b/>
          <w:sz w:val="21"/>
        </w:rPr>
        <w:t>3.审查。</w:t>
      </w:r>
      <w:r>
        <w:rPr>
          <w:rFonts w:hint="eastAsia"/>
          <w:sz w:val="21"/>
        </w:rPr>
        <w:t>受理后，审查人员对材料进行审查，在</w:t>
      </w:r>
      <w:r w:rsidR="00FE266A">
        <w:rPr>
          <w:rFonts w:hint="eastAsia"/>
          <w:sz w:val="21"/>
        </w:rPr>
        <w:t>30个工作日内</w:t>
      </w:r>
      <w:proofErr w:type="gramStart"/>
      <w:r w:rsidR="00FE266A">
        <w:rPr>
          <w:rFonts w:hint="eastAsia"/>
          <w:sz w:val="21"/>
        </w:rPr>
        <w:t>作出</w:t>
      </w:r>
      <w:proofErr w:type="gramEnd"/>
      <w:r w:rsidR="00FE266A">
        <w:rPr>
          <w:rFonts w:hint="eastAsia"/>
          <w:sz w:val="21"/>
        </w:rPr>
        <w:t>审查决定。其中</w:t>
      </w:r>
      <w:r>
        <w:rPr>
          <w:rFonts w:hint="eastAsia"/>
          <w:sz w:val="21"/>
        </w:rPr>
        <w:t>2个工作日内由</w:t>
      </w:r>
      <w:r w:rsidR="00B42F60">
        <w:rPr>
          <w:rFonts w:hint="eastAsia"/>
          <w:sz w:val="21"/>
        </w:rPr>
        <w:t>群众体育科</w:t>
      </w:r>
      <w:r>
        <w:rPr>
          <w:rFonts w:hint="eastAsia"/>
          <w:sz w:val="21"/>
        </w:rPr>
        <w:t>经办人将该事项呈报科室负责人审核。科室负责人将拟办意见</w:t>
      </w:r>
      <w:proofErr w:type="gramStart"/>
      <w:r>
        <w:rPr>
          <w:rFonts w:hint="eastAsia"/>
          <w:sz w:val="21"/>
        </w:rPr>
        <w:t>呈报局</w:t>
      </w:r>
      <w:proofErr w:type="gramEnd"/>
      <w:r>
        <w:rPr>
          <w:rFonts w:hint="eastAsia"/>
          <w:sz w:val="21"/>
        </w:rPr>
        <w:t>领导审定。局领导审批同意后报市政府最后审定。市政府审定同意后，由市体育局根据市政府的审批意见印制批复文件。</w:t>
      </w:r>
    </w:p>
    <w:p w:rsidR="00FC2AB1" w:rsidRDefault="00FC2AB1" w:rsidP="00FC2AB1">
      <w:pPr>
        <w:spacing w:beforeLines="50" w:before="120" w:afterLines="50" w:after="120"/>
        <w:ind w:left="426"/>
        <w:divId w:val="1380516432"/>
        <w:rPr>
          <w:rFonts w:ascii="黑体" w:eastAsia="黑体"/>
          <w:sz w:val="21"/>
          <w:szCs w:val="21"/>
        </w:rPr>
      </w:pPr>
      <w:r>
        <w:rPr>
          <w:rFonts w:hint="eastAsia"/>
          <w:b/>
          <w:sz w:val="21"/>
        </w:rPr>
        <w:t>4.</w:t>
      </w:r>
      <w:r w:rsidRPr="008E71D0">
        <w:rPr>
          <w:rFonts w:hint="eastAsia"/>
          <w:b/>
          <w:sz w:val="21"/>
        </w:rPr>
        <w:t>领取结果。</w:t>
      </w:r>
      <w:r w:rsidRPr="008E71D0">
        <w:rPr>
          <w:rFonts w:hint="eastAsia"/>
          <w:sz w:val="21"/>
        </w:rPr>
        <w:t>申请人按约定的方式到</w:t>
      </w:r>
      <w:r w:rsidR="00B42F60">
        <w:rPr>
          <w:rFonts w:hint="eastAsia"/>
          <w:sz w:val="21"/>
        </w:rPr>
        <w:t>群众体育科</w:t>
      </w:r>
      <w:r w:rsidRPr="008E71D0">
        <w:rPr>
          <w:rFonts w:hint="eastAsia"/>
          <w:sz w:val="21"/>
        </w:rPr>
        <w:t>窗口</w:t>
      </w:r>
      <w:r>
        <w:rPr>
          <w:rFonts w:hint="eastAsia"/>
          <w:sz w:val="21"/>
        </w:rPr>
        <w:t>领取决定通知书。</w:t>
      </w:r>
    </w:p>
    <w:p w:rsidR="00E853ED" w:rsidRPr="00FC2AB1" w:rsidRDefault="00E853ED" w:rsidP="00546600">
      <w:pPr>
        <w:spacing w:beforeLines="50" w:before="120" w:afterLines="50" w:after="120"/>
        <w:ind w:left="426"/>
        <w:divId w:val="1380516432"/>
        <w:rPr>
          <w:rFonts w:ascii="黑体" w:eastAsia="黑体"/>
          <w:sz w:val="21"/>
          <w:szCs w:val="21"/>
        </w:rPr>
      </w:pPr>
    </w:p>
    <w:p w:rsidR="00E853ED" w:rsidRPr="00113C30" w:rsidRDefault="00E853ED" w:rsidP="00113C30">
      <w:pPr>
        <w:ind w:firstLineChars="200" w:firstLine="640"/>
        <w:jc w:val="center"/>
        <w:divId w:val="1380516432"/>
        <w:rPr>
          <w:rFonts w:ascii="黑体" w:eastAsia="黑体"/>
          <w:sz w:val="32"/>
          <w:szCs w:val="32"/>
        </w:rPr>
      </w:pPr>
      <w:r w:rsidRPr="00113C30">
        <w:rPr>
          <w:rFonts w:ascii="黑体" w:eastAsia="黑体" w:hint="eastAsia"/>
          <w:sz w:val="32"/>
          <w:szCs w:val="32"/>
        </w:rPr>
        <w:t>受理量化表</w:t>
      </w:r>
    </w:p>
    <w:p w:rsidR="00915713" w:rsidRPr="00F45085" w:rsidRDefault="00915713" w:rsidP="00915713">
      <w:pPr>
        <w:ind w:firstLineChars="200" w:firstLine="420"/>
        <w:jc w:val="center"/>
        <w:divId w:val="1380516432"/>
        <w:rPr>
          <w:sz w:val="21"/>
          <w:szCs w:val="21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11"/>
        <w:gridCol w:w="1975"/>
        <w:gridCol w:w="1134"/>
        <w:gridCol w:w="3600"/>
      </w:tblGrid>
      <w:tr w:rsidR="00915713" w:rsidTr="006B2142">
        <w:trPr>
          <w:divId w:val="1380516432"/>
          <w:cantSplit/>
          <w:trHeight w:val="500"/>
          <w:tblHeader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3" w:rsidRDefault="00915713" w:rsidP="00385F8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3" w:rsidRDefault="00915713" w:rsidP="00385F8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审查内容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3" w:rsidRDefault="00915713" w:rsidP="00385F8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审查要求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3" w:rsidRDefault="00915713" w:rsidP="00385F8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审查方法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3" w:rsidRDefault="00915713" w:rsidP="00385F8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裁量基准</w:t>
            </w:r>
          </w:p>
        </w:tc>
      </w:tr>
      <w:tr w:rsidR="00153DCE" w:rsidTr="00103C3D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8261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县政府申请报告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046E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申请报告由地方政府以红头文件形式上报。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4" w:space="0" w:color="auto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153DCE" w:rsidTr="00385F89">
              <w:tc>
                <w:tcPr>
                  <w:tcW w:w="7387" w:type="dxa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3DCE" w:rsidRPr="00A072AF" w:rsidRDefault="00153DCE" w:rsidP="001E6511">
                  <w:pPr>
                    <w:rPr>
                      <w:b/>
                      <w:sz w:val="21"/>
                      <w:szCs w:val="21"/>
                    </w:rPr>
                  </w:pPr>
                  <w:r w:rsidRPr="00A072AF">
                    <w:rPr>
                      <w:rFonts w:hint="eastAsia"/>
                      <w:b/>
                      <w:sz w:val="21"/>
                      <w:szCs w:val="21"/>
                    </w:rPr>
                    <w:t>予以批准的条件 : 全部满足以下三个条件</w:t>
                  </w:r>
                  <w:r>
                    <w:rPr>
                      <w:rFonts w:hint="eastAsia"/>
                      <w:b/>
                      <w:sz w:val="21"/>
                      <w:szCs w:val="21"/>
                    </w:rPr>
                    <w:t>：</w:t>
                  </w:r>
                </w:p>
              </w:tc>
            </w:tr>
            <w:tr w:rsidR="00153DCE" w:rsidTr="00385F89">
              <w:trPr>
                <w:trHeight w:val="1664"/>
              </w:trPr>
              <w:tc>
                <w:tcPr>
                  <w:tcW w:w="7387" w:type="dxa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已择地重建。重新建设的公共文化体育设施，应当符合规划要求，一般不得小于原有规模。迁建工作应当坚持先建设后拆除或者建设拆除同时进行的原则。迁建所需费用由造成迁建的单位承担。</w:t>
                  </w:r>
                </w:p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因城乡建设确需拆除公共文化体育设施或者改变其功能、用途的，</w:t>
                  </w:r>
                  <w:r>
                    <w:rPr>
                      <w:rFonts w:hint="eastAsia"/>
                      <w:sz w:val="21"/>
                      <w:szCs w:val="21"/>
                    </w:rPr>
                    <w:t>县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人民政府在</w:t>
                  </w:r>
                  <w:proofErr w:type="gramStart"/>
                  <w:r w:rsidRPr="00A072AF">
                    <w:rPr>
                      <w:rFonts w:hint="eastAsia"/>
                      <w:sz w:val="21"/>
                      <w:szCs w:val="21"/>
                    </w:rPr>
                    <w:t>作出</w:t>
                  </w:r>
                  <w:proofErr w:type="gramEnd"/>
                  <w:r w:rsidRPr="00A072AF">
                    <w:rPr>
                      <w:rFonts w:hint="eastAsia"/>
                      <w:sz w:val="21"/>
                      <w:szCs w:val="21"/>
                    </w:rPr>
                    <w:t>决定前，应当组织专家论证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申请材料完备的。</w:t>
                  </w:r>
                </w:p>
              </w:tc>
            </w:tr>
          </w:tbl>
          <w:p w:rsidR="00153DCE" w:rsidRDefault="00153DCE" w:rsidP="001E6511">
            <w:pPr>
              <w:rPr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153DCE" w:rsidTr="00385F89">
              <w:tc>
                <w:tcPr>
                  <w:tcW w:w="7387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3DCE" w:rsidRPr="00A072AF" w:rsidRDefault="00153DCE" w:rsidP="001E6511">
                  <w:pPr>
                    <w:rPr>
                      <w:b/>
                      <w:sz w:val="21"/>
                      <w:szCs w:val="21"/>
                    </w:rPr>
                  </w:pPr>
                  <w:r w:rsidRPr="00A072AF">
                    <w:rPr>
                      <w:rFonts w:hint="eastAsia"/>
                      <w:b/>
                      <w:sz w:val="21"/>
                      <w:szCs w:val="21"/>
                    </w:rPr>
                    <w:t>不予批准的情形 : 有下列情形之一的，不予批准：</w:t>
                  </w:r>
                </w:p>
              </w:tc>
            </w:tr>
            <w:tr w:rsidR="00153DCE" w:rsidTr="00385F89">
              <w:trPr>
                <w:trHeight w:val="1134"/>
              </w:trPr>
              <w:tc>
                <w:tcPr>
                  <w:tcW w:w="7387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right w:val="single" w:sz="6" w:space="0" w:color="FFFFFF" w:themeColor="background1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53DCE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1）县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人民政府未组织专家进行论证</w:t>
                  </w:r>
                </w:p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未择地重建的。</w:t>
                  </w:r>
                </w:p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重建规模小于原有规模的。</w:t>
                  </w:r>
                </w:p>
                <w:p w:rsidR="00153DCE" w:rsidRPr="00A072AF" w:rsidRDefault="00153DCE" w:rsidP="001E651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4）</w:t>
                  </w:r>
                  <w:r w:rsidRPr="00A072AF">
                    <w:rPr>
                      <w:rFonts w:hint="eastAsia"/>
                      <w:sz w:val="21"/>
                      <w:szCs w:val="21"/>
                    </w:rPr>
                    <w:t>申请材料不完备的。</w:t>
                  </w:r>
                </w:p>
              </w:tc>
            </w:tr>
          </w:tbl>
          <w:p w:rsidR="00153DCE" w:rsidRPr="00153DCE" w:rsidRDefault="00153DCE" w:rsidP="00103C3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拆除公共体育设施或改变功能、用途申请表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1、逐项填报，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不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留空白。2、电子版指电子扫描文件，扫描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地方政府组织的专家论证材料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AE6ED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县级规划部门对重建项目的意见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重建场地总体规划或修建性详细规划，包括地形图、规划效果图、批复文件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重建项目的可行性研究报告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财政部门出具的资金投入证明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法律、法规规定需要提交的其他证明材料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02603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拆建场地以及重建场地现场照片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CB7D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提供照片及电子照片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CA4D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县级土地部门对重建项目的意见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县环保部门对重建项目的意见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ind w:firstLine="42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电子版指电子扫描文件，扫描</w:t>
            </w:r>
            <w:proofErr w:type="gramStart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件采用</w:t>
            </w:r>
            <w:proofErr w:type="gramEnd"/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PDF格式。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3DCE" w:rsidTr="00E9276A">
        <w:trPr>
          <w:divId w:val="1380516432"/>
          <w:cantSplit/>
          <w:trHeight w:val="7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市属场馆管理单位的审核意见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sz w:val="18"/>
                <w:szCs w:val="18"/>
              </w:rPr>
              <w:t>符合法定形式、准确性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2E140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材料审查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CE" w:rsidRPr="002E1404" w:rsidRDefault="00153DCE" w:rsidP="00FC7D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853ED" w:rsidRDefault="00E853ED" w:rsidP="00B81C53">
      <w:pPr>
        <w:spacing w:beforeLines="50" w:before="120" w:afterLines="50" w:after="120"/>
        <w:divId w:val="1380516432"/>
        <w:rPr>
          <w:rFonts w:ascii="黑体" w:eastAsia="黑体"/>
          <w:sz w:val="21"/>
          <w:szCs w:val="21"/>
        </w:rPr>
      </w:pPr>
    </w:p>
    <w:p w:rsidR="00E853ED" w:rsidRPr="00B563E3" w:rsidRDefault="00E853ED" w:rsidP="00A22FDD">
      <w:pPr>
        <w:spacing w:beforeLines="50" w:before="120" w:afterLines="50" w:after="120"/>
        <w:jc w:val="center"/>
        <w:divId w:val="1380516432"/>
        <w:rPr>
          <w:rFonts w:ascii="黑体" w:eastAsia="黑体"/>
          <w:sz w:val="32"/>
          <w:szCs w:val="32"/>
        </w:rPr>
      </w:pPr>
      <w:r w:rsidRPr="00B563E3">
        <w:rPr>
          <w:rFonts w:ascii="黑体" w:eastAsia="黑体" w:hint="eastAsia"/>
          <w:sz w:val="32"/>
          <w:szCs w:val="32"/>
        </w:rPr>
        <w:t>审</w:t>
      </w:r>
      <w:r w:rsidR="00F3066D">
        <w:rPr>
          <w:rFonts w:ascii="黑体" w:eastAsia="黑体" w:hint="eastAsia"/>
          <w:sz w:val="32"/>
          <w:szCs w:val="32"/>
        </w:rPr>
        <w:t>批</w:t>
      </w:r>
      <w:r w:rsidRPr="00B563E3">
        <w:rPr>
          <w:rFonts w:ascii="黑体" w:eastAsia="黑体" w:hint="eastAsia"/>
          <w:sz w:val="32"/>
          <w:szCs w:val="32"/>
        </w:rPr>
        <w:t>量化表</w:t>
      </w:r>
    </w:p>
    <w:p w:rsidR="00F3066D" w:rsidRDefault="00F3066D" w:rsidP="00F3066D">
      <w:pPr>
        <w:divId w:val="1380516432"/>
      </w:pPr>
    </w:p>
    <w:tbl>
      <w:tblPr>
        <w:tblW w:w="9199" w:type="dxa"/>
        <w:jc w:val="center"/>
        <w:tblInd w:w="3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33"/>
        <w:gridCol w:w="1233"/>
        <w:gridCol w:w="2965"/>
        <w:gridCol w:w="1732"/>
        <w:gridCol w:w="2536"/>
      </w:tblGrid>
      <w:tr w:rsidR="00F3066D" w:rsidTr="00061A6F">
        <w:trPr>
          <w:divId w:val="1380516432"/>
          <w:cantSplit/>
          <w:trHeight w:val="655"/>
          <w:tblHeader/>
          <w:jc w:val="center"/>
        </w:trPr>
        <w:tc>
          <w:tcPr>
            <w:tcW w:w="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核查内容</w:t>
            </w:r>
          </w:p>
        </w:tc>
        <w:tc>
          <w:tcPr>
            <w:tcW w:w="2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核查要求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核查方法</w:t>
            </w:r>
          </w:p>
        </w:tc>
        <w:tc>
          <w:tcPr>
            <w:tcW w:w="2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裁量基准</w:t>
            </w:r>
          </w:p>
        </w:tc>
      </w:tr>
      <w:tr w:rsidR="00F3066D" w:rsidTr="00061A6F">
        <w:trPr>
          <w:divId w:val="1380516432"/>
          <w:cantSplit/>
          <w:trHeight w:val="500"/>
          <w:jc w:val="center"/>
        </w:trPr>
        <w:tc>
          <w:tcPr>
            <w:tcW w:w="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材料复查</w:t>
            </w:r>
          </w:p>
        </w:tc>
        <w:tc>
          <w:tcPr>
            <w:tcW w:w="2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对照申报材料现场核查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25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对照《公共文化体育设施条例》及申报材料进行书面核查，必要时进行再次实地检查</w:t>
            </w:r>
            <w:r w:rsidR="00F92518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F3066D" w:rsidTr="00061A6F">
        <w:trPr>
          <w:divId w:val="1380516432"/>
          <w:cantSplit/>
          <w:trHeight w:val="864"/>
          <w:jc w:val="center"/>
        </w:trPr>
        <w:tc>
          <w:tcPr>
            <w:tcW w:w="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实地检查情况复查</w:t>
            </w:r>
          </w:p>
        </w:tc>
        <w:tc>
          <w:tcPr>
            <w:tcW w:w="2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对照实地检查材料进行核查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书面检查</w:t>
            </w:r>
          </w:p>
        </w:tc>
        <w:tc>
          <w:tcPr>
            <w:tcW w:w="253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</w:p>
        </w:tc>
      </w:tr>
      <w:tr w:rsidR="00F3066D" w:rsidTr="00061A6F">
        <w:trPr>
          <w:divId w:val="1380516432"/>
          <w:cantSplit/>
          <w:trHeight w:val="864"/>
          <w:jc w:val="center"/>
        </w:trPr>
        <w:tc>
          <w:tcPr>
            <w:tcW w:w="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</w:t>
            </w:r>
          </w:p>
        </w:tc>
        <w:tc>
          <w:tcPr>
            <w:tcW w:w="2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0E0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</w:t>
            </w:r>
            <w:proofErr w:type="gramStart"/>
            <w:r w:rsidR="000E03B4">
              <w:rPr>
                <w:rFonts w:hint="eastAsia"/>
                <w:sz w:val="21"/>
                <w:szCs w:val="21"/>
              </w:rPr>
              <w:t>县</w:t>
            </w:r>
            <w:r>
              <w:rPr>
                <w:rFonts w:hint="eastAsia"/>
                <w:sz w:val="21"/>
                <w:szCs w:val="21"/>
              </w:rPr>
              <w:t>体育</w:t>
            </w:r>
            <w:proofErr w:type="gramEnd"/>
            <w:r>
              <w:rPr>
                <w:rFonts w:hint="eastAsia"/>
                <w:sz w:val="21"/>
                <w:szCs w:val="21"/>
              </w:rPr>
              <w:t>局呈报材料进行核查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书面检查，必要时进行再次实地检查</w:t>
            </w:r>
          </w:p>
        </w:tc>
        <w:tc>
          <w:tcPr>
            <w:tcW w:w="253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3066D" w:rsidRDefault="00F3066D" w:rsidP="00385F89">
            <w:pPr>
              <w:rPr>
                <w:sz w:val="21"/>
                <w:szCs w:val="21"/>
              </w:rPr>
            </w:pPr>
          </w:p>
        </w:tc>
      </w:tr>
    </w:tbl>
    <w:p w:rsidR="004713F1" w:rsidRDefault="004713F1" w:rsidP="004713F1">
      <w:pPr>
        <w:tabs>
          <w:tab w:val="left" w:pos="2880"/>
        </w:tabs>
        <w:spacing w:before="100" w:beforeAutospacing="1" w:after="100" w:afterAutospacing="1"/>
        <w:divId w:val="1380516432"/>
        <w:rPr>
          <w:rFonts w:ascii="黑体" w:eastAsia="黑体"/>
          <w:sz w:val="32"/>
          <w:szCs w:val="32"/>
        </w:rPr>
      </w:pPr>
    </w:p>
    <w:p w:rsidR="00E853ED" w:rsidRPr="008D3BBF" w:rsidRDefault="00E853ED" w:rsidP="004713F1">
      <w:pPr>
        <w:tabs>
          <w:tab w:val="left" w:pos="2880"/>
        </w:tabs>
        <w:spacing w:before="100" w:beforeAutospacing="1" w:after="100" w:afterAutospacing="1"/>
        <w:jc w:val="center"/>
        <w:divId w:val="1380516432"/>
        <w:rPr>
          <w:rFonts w:ascii="黑体" w:eastAsia="黑体"/>
          <w:sz w:val="32"/>
          <w:szCs w:val="32"/>
        </w:rPr>
      </w:pPr>
      <w:r w:rsidRPr="008D3BBF">
        <w:rPr>
          <w:rFonts w:ascii="黑体" w:eastAsia="黑体" w:hint="eastAsia"/>
          <w:sz w:val="32"/>
          <w:szCs w:val="32"/>
        </w:rPr>
        <w:t>决定量化表</w:t>
      </w:r>
    </w:p>
    <w:p w:rsidR="00E853ED" w:rsidRDefault="00E853ED" w:rsidP="00E853ED">
      <w:pPr>
        <w:pStyle w:val="a8"/>
        <w:jc w:val="center"/>
        <w:divId w:val="1380516432"/>
        <w:rPr>
          <w:rFonts w:ascii="Times New Roman" w:eastAsia="仿宋_GB2312" w:hAnsi="Times New Roman"/>
          <w:b/>
          <w:sz w:val="28"/>
          <w:szCs w:val="28"/>
        </w:rPr>
      </w:pPr>
    </w:p>
    <w:tbl>
      <w:tblPr>
        <w:tblW w:w="9019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987"/>
        <w:gridCol w:w="1558"/>
        <w:gridCol w:w="1276"/>
        <w:gridCol w:w="3402"/>
      </w:tblGrid>
      <w:tr w:rsidR="00E853ED" w:rsidTr="00061A6F">
        <w:trPr>
          <w:divId w:val="1380516432"/>
          <w:cantSplit/>
          <w:trHeight w:val="500"/>
          <w:jc w:val="center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b/>
                <w:bCs/>
                <w:sz w:val="21"/>
                <w:szCs w:val="21"/>
              </w:rPr>
              <w:t>审查内容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b/>
                <w:bCs/>
                <w:sz w:val="21"/>
                <w:szCs w:val="21"/>
              </w:rPr>
              <w:t>审查要求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b/>
                <w:bCs/>
                <w:sz w:val="21"/>
                <w:szCs w:val="21"/>
              </w:rPr>
              <w:t>审查方法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b/>
                <w:bCs/>
                <w:sz w:val="21"/>
                <w:szCs w:val="21"/>
              </w:rPr>
              <w:t>裁量基准</w:t>
            </w:r>
          </w:p>
        </w:tc>
      </w:tr>
      <w:tr w:rsidR="00E853ED" w:rsidTr="00061A6F">
        <w:trPr>
          <w:divId w:val="1380516432"/>
          <w:cantSplit/>
          <w:trHeight w:val="500"/>
          <w:jc w:val="center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申请材料是否齐全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申请材料齐全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44664">
              <w:rPr>
                <w:rFonts w:ascii="Times New Roman"/>
                <w:bCs/>
                <w:sz w:val="21"/>
                <w:szCs w:val="21"/>
              </w:rPr>
              <w:t>材料审查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44664">
              <w:rPr>
                <w:rFonts w:ascii="Times New Roman"/>
                <w:bCs/>
                <w:sz w:val="21"/>
                <w:szCs w:val="21"/>
              </w:rPr>
              <w:t>对照申请材料目录，目录中要求提交的申请材料均已提交</w:t>
            </w:r>
          </w:p>
        </w:tc>
      </w:tr>
      <w:tr w:rsidR="00E853ED" w:rsidTr="00061A6F">
        <w:trPr>
          <w:divId w:val="1380516432"/>
          <w:cantSplit/>
          <w:trHeight w:val="500"/>
          <w:jc w:val="center"/>
        </w:trPr>
        <w:tc>
          <w:tcPr>
            <w:tcW w:w="796" w:type="dxa"/>
            <w:tcBorders>
              <w:lef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是否符合审批条件</w:t>
            </w:r>
          </w:p>
        </w:tc>
        <w:tc>
          <w:tcPr>
            <w:tcW w:w="1558" w:type="dxa"/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符合审批条件</w:t>
            </w:r>
          </w:p>
        </w:tc>
        <w:tc>
          <w:tcPr>
            <w:tcW w:w="1276" w:type="dxa"/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 w:rsidRPr="00044664">
              <w:rPr>
                <w:rFonts w:ascii="Times New Roman"/>
                <w:bCs/>
                <w:sz w:val="21"/>
                <w:szCs w:val="21"/>
              </w:rPr>
              <w:t>材料审查</w:t>
            </w:r>
          </w:p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 w:rsidRPr="00044664">
              <w:rPr>
                <w:rFonts w:ascii="Times New Roman" w:hint="eastAsia"/>
                <w:bCs/>
                <w:sz w:val="21"/>
                <w:szCs w:val="21"/>
              </w:rPr>
              <w:t>实地检查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044664">
              <w:rPr>
                <w:rFonts w:ascii="Times New Roman"/>
                <w:bCs/>
                <w:sz w:val="21"/>
                <w:szCs w:val="21"/>
              </w:rPr>
              <w:t>符合审批条件中所列出的各项要求</w:t>
            </w:r>
          </w:p>
        </w:tc>
      </w:tr>
      <w:tr w:rsidR="00E853ED" w:rsidTr="00061A6F">
        <w:trPr>
          <w:divId w:val="1380516432"/>
          <w:cantSplit/>
          <w:trHeight w:val="500"/>
          <w:jc w:val="center"/>
        </w:trPr>
        <w:tc>
          <w:tcPr>
            <w:tcW w:w="796" w:type="dxa"/>
            <w:tcBorders>
              <w:lef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987" w:type="dxa"/>
          </w:tcPr>
          <w:p w:rsidR="00232E57" w:rsidRDefault="00232E57" w:rsidP="00385F89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  <w:r w:rsidRPr="00044664">
              <w:rPr>
                <w:rFonts w:ascii="Times New Roman" w:hint="eastAsia"/>
                <w:sz w:val="21"/>
                <w:szCs w:val="21"/>
              </w:rPr>
              <w:t>材料及条件复审</w:t>
            </w:r>
          </w:p>
        </w:tc>
        <w:tc>
          <w:tcPr>
            <w:tcW w:w="1558" w:type="dxa"/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拟办意见明确</w:t>
            </w:r>
          </w:p>
        </w:tc>
        <w:tc>
          <w:tcPr>
            <w:tcW w:w="1276" w:type="dxa"/>
            <w:vAlign w:val="center"/>
          </w:tcPr>
          <w:p w:rsidR="00E853ED" w:rsidRPr="00044664" w:rsidRDefault="00E853ED" w:rsidP="00385F89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材料审查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853ED" w:rsidRPr="00044664" w:rsidRDefault="00E853ED" w:rsidP="00385F8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044664">
              <w:rPr>
                <w:rFonts w:ascii="Times New Roman"/>
                <w:sz w:val="21"/>
                <w:szCs w:val="21"/>
              </w:rPr>
              <w:t>拟办意见明确且理由充分，通过领导审核</w:t>
            </w:r>
          </w:p>
        </w:tc>
      </w:tr>
    </w:tbl>
    <w:p w:rsidR="00E853ED" w:rsidRDefault="00E853ED" w:rsidP="00B81C53">
      <w:pPr>
        <w:spacing w:beforeLines="50" w:before="120" w:afterLines="50" w:after="120"/>
        <w:divId w:val="1380516432"/>
        <w:rPr>
          <w:rFonts w:ascii="黑体" w:eastAsia="黑体"/>
          <w:sz w:val="21"/>
          <w:szCs w:val="21"/>
        </w:rPr>
      </w:pPr>
    </w:p>
    <w:p w:rsidR="008E574B" w:rsidRDefault="008E574B" w:rsidP="008E574B"/>
    <w:p w:rsidR="00AF7D99" w:rsidRPr="008E574B" w:rsidRDefault="00AF7D99"/>
    <w:p w:rsidR="00AF7D99" w:rsidRDefault="009E42CF">
      <w:pPr>
        <w:divId w:val="1409842585"/>
      </w:pPr>
      <w:r>
        <w:rPr>
          <w:rFonts w:hint="eastAsia"/>
        </w:rPr>
        <w:t>本事项的办理流程如下图所示</w:t>
      </w:r>
      <w:r w:rsidR="0021049D">
        <w:rPr>
          <w:rFonts w:hint="eastAsia"/>
        </w:rPr>
        <w:t>：</w:t>
      </w:r>
    </w:p>
    <w:p w:rsidR="00FE266A" w:rsidRDefault="00FE266A">
      <w:pPr>
        <w:divId w:val="1409842585"/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7458075"/>
            <wp:effectExtent l="0" t="0" r="0" b="0"/>
            <wp:docPr id="1" name="图片 1" descr="E:\标准化工作\2、各局文件\全部文件\完结\体育局\体育局-最终版\梅州市体育局行政许可和公共服务事项标准化\行政许可事项\梅州市体育局行政许可事项标准\2、拆除公共文化体育设施或改变功能、用途审核\附件\附件4：内部审批流程图(需政府审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标准化工作\2、各局文件\全部文件\完结\体育局\体育局-最终版\梅州市体育局行政许可和公共服务事项标准化\行政许可事项\梅州市体育局行政许可事项标准\2、拆除公共文化体育设施或改变功能、用途审核\附件\附件4：内部审批流程图(需政府审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39" w:rsidRPr="00D2073A" w:rsidRDefault="00A13411" w:rsidP="00541223">
      <w:pPr>
        <w:ind w:left="-993"/>
        <w:jc w:val="center"/>
        <w:divId w:val="534078413"/>
        <w:rPr>
          <w:b/>
        </w:rPr>
      </w:pPr>
      <w:r w:rsidRPr="00D2073A">
        <w:rPr>
          <w:rFonts w:hint="eastAsia"/>
          <w:b/>
        </w:rPr>
        <w:t>内部审批流程图</w:t>
      </w:r>
    </w:p>
    <w:p w:rsidR="002C3512" w:rsidRPr="00953794" w:rsidRDefault="002C3512" w:rsidP="002C3512">
      <w:pPr>
        <w:pStyle w:val="1"/>
        <w:numPr>
          <w:ilvl w:val="0"/>
          <w:numId w:val="9"/>
        </w:numPr>
        <w:spacing w:beforeLines="50" w:before="120" w:beforeAutospacing="0" w:afterLines="50" w:after="120" w:afterAutospacing="0"/>
        <w:rPr>
          <w:rFonts w:ascii="黑体" w:eastAsia="黑体" w:hAnsi="黑体"/>
          <w:sz w:val="21"/>
          <w:szCs w:val="21"/>
        </w:rPr>
      </w:pPr>
      <w:r w:rsidRPr="00953794">
        <w:rPr>
          <w:rFonts w:ascii="黑体" w:eastAsia="黑体" w:hAnsi="黑体"/>
          <w:sz w:val="21"/>
          <w:szCs w:val="21"/>
        </w:rPr>
        <w:lastRenderedPageBreak/>
        <w:t>咨询投诉及监察</w:t>
      </w:r>
    </w:p>
    <w:p w:rsidR="002C3512" w:rsidRPr="00E71312" w:rsidRDefault="002C3512" w:rsidP="002C3512">
      <w:pPr>
        <w:spacing w:beforeLines="50" w:before="120" w:afterLines="50" w:after="120"/>
        <w:ind w:left="526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1.进程查询</w:t>
      </w:r>
    </w:p>
    <w:p w:rsidR="002C3512" w:rsidRPr="000D63D6" w:rsidRDefault="002C3512" w:rsidP="002C3512">
      <w:pPr>
        <w:ind w:firstLineChars="250" w:firstLine="525"/>
        <w:rPr>
          <w:bCs/>
          <w:sz w:val="21"/>
          <w:szCs w:val="21"/>
        </w:rPr>
      </w:pPr>
      <w:r w:rsidRPr="000D63D6">
        <w:rPr>
          <w:bCs/>
          <w:sz w:val="21"/>
          <w:szCs w:val="21"/>
        </w:rPr>
        <w:t>申请人可通过电话、网上、窗口等方式进行咨询和审批进程查询。</w:t>
      </w:r>
    </w:p>
    <w:p w:rsidR="002C3512" w:rsidRPr="000D63D6" w:rsidRDefault="002C3512" w:rsidP="002C3512">
      <w:pPr>
        <w:ind w:firstLineChars="250" w:firstLine="525"/>
        <w:rPr>
          <w:bCs/>
          <w:sz w:val="21"/>
          <w:szCs w:val="21"/>
        </w:rPr>
      </w:pPr>
      <w:r w:rsidRPr="000D63D6">
        <w:rPr>
          <w:bCs/>
          <w:sz w:val="21"/>
          <w:szCs w:val="21"/>
        </w:rPr>
        <w:t>电话查询：0753-2280</w:t>
      </w:r>
      <w:r>
        <w:rPr>
          <w:rFonts w:hint="eastAsia"/>
          <w:bCs/>
          <w:sz w:val="21"/>
          <w:szCs w:val="21"/>
        </w:rPr>
        <w:t>174</w:t>
      </w:r>
      <w:r w:rsidRPr="000D63D6">
        <w:rPr>
          <w:bCs/>
          <w:sz w:val="21"/>
          <w:szCs w:val="21"/>
        </w:rPr>
        <w:t>。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 w:rsidRPr="000D63D6">
        <w:rPr>
          <w:bCs/>
          <w:sz w:val="21"/>
          <w:szCs w:val="21"/>
        </w:rPr>
        <w:t>网上查询：</w:t>
      </w:r>
      <w:hyperlink r:id="rId9" w:history="1">
        <w:r w:rsidRPr="00E9607F">
          <w:rPr>
            <w:rStyle w:val="a3"/>
            <w:sz w:val="21"/>
            <w:szCs w:val="21"/>
          </w:rPr>
          <w:t>http://wsbs.meizhou.gov.cn/portal/department/department!detail.action?hot=4&amp;orgId=232000&amp;areacode=441400</w:t>
        </w:r>
      </w:hyperlink>
      <w:r>
        <w:rPr>
          <w:rFonts w:hint="eastAsia"/>
          <w:bCs/>
          <w:sz w:val="21"/>
          <w:szCs w:val="21"/>
        </w:rPr>
        <w:t>；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窗口查询、邮寄地址：梅州市体育局</w:t>
      </w:r>
      <w:r w:rsidR="00B42F60">
        <w:rPr>
          <w:rFonts w:hint="eastAsia"/>
          <w:bCs/>
          <w:sz w:val="21"/>
          <w:szCs w:val="21"/>
        </w:rPr>
        <w:t>群众体育科</w:t>
      </w:r>
      <w:r>
        <w:rPr>
          <w:rFonts w:hint="eastAsia"/>
          <w:bCs/>
          <w:sz w:val="21"/>
          <w:szCs w:val="21"/>
        </w:rPr>
        <w:t>，邮箱</w:t>
      </w:r>
      <w:r w:rsidR="00947F38">
        <w:rPr>
          <w:rFonts w:hint="eastAsia"/>
          <w:bCs/>
          <w:sz w:val="21"/>
          <w:szCs w:val="21"/>
        </w:rPr>
        <w:t>：</w:t>
      </w:r>
      <w:r>
        <w:rPr>
          <w:rFonts w:hint="eastAsia"/>
          <w:bCs/>
          <w:sz w:val="21"/>
          <w:szCs w:val="21"/>
        </w:rPr>
        <w:t>514021。</w:t>
      </w:r>
    </w:p>
    <w:p w:rsidR="002C3512" w:rsidRPr="000D1FAC" w:rsidRDefault="002C3512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邮箱地址：</w:t>
      </w:r>
      <w:hyperlink r:id="rId10" w:history="1">
        <w:r w:rsidRPr="00E71312">
          <w:rPr>
            <w:rFonts w:hint="eastAsia"/>
            <w:bCs/>
            <w:sz w:val="21"/>
            <w:szCs w:val="21"/>
          </w:rPr>
          <w:t>mztyj@163.com</w:t>
        </w:r>
      </w:hyperlink>
      <w:r w:rsidRPr="000D1FAC">
        <w:rPr>
          <w:rFonts w:hint="eastAsia"/>
          <w:bCs/>
          <w:sz w:val="21"/>
          <w:szCs w:val="21"/>
        </w:rPr>
        <w:t>。</w:t>
      </w:r>
    </w:p>
    <w:p w:rsidR="002C3512" w:rsidRPr="00E71312" w:rsidRDefault="002C3512" w:rsidP="002C3512">
      <w:pPr>
        <w:ind w:firstLineChars="250" w:firstLine="525"/>
        <w:rPr>
          <w:bCs/>
          <w:sz w:val="21"/>
          <w:szCs w:val="21"/>
        </w:rPr>
      </w:pPr>
    </w:p>
    <w:p w:rsidR="002C3512" w:rsidRPr="00E71312" w:rsidRDefault="002C3512" w:rsidP="002C3512">
      <w:pPr>
        <w:ind w:firstLineChars="250" w:firstLine="525"/>
        <w:rPr>
          <w:bCs/>
          <w:sz w:val="21"/>
          <w:szCs w:val="21"/>
        </w:rPr>
      </w:pPr>
      <w:r w:rsidRPr="00E71312">
        <w:rPr>
          <w:rFonts w:hint="eastAsia"/>
          <w:bCs/>
          <w:sz w:val="21"/>
          <w:szCs w:val="21"/>
        </w:rPr>
        <w:t>2.投诉</w:t>
      </w:r>
    </w:p>
    <w:p w:rsidR="002C3512" w:rsidRPr="00E71312" w:rsidRDefault="002C3512" w:rsidP="002C3512">
      <w:pPr>
        <w:ind w:firstLineChars="250" w:firstLine="525"/>
        <w:rPr>
          <w:bCs/>
          <w:sz w:val="21"/>
          <w:szCs w:val="21"/>
        </w:rPr>
      </w:pPr>
      <w:r w:rsidRPr="00E71312">
        <w:rPr>
          <w:bCs/>
          <w:sz w:val="21"/>
          <w:szCs w:val="21"/>
        </w:rPr>
        <w:t>通过电话、网上、窗口等方式进行投诉。</w:t>
      </w:r>
    </w:p>
    <w:p w:rsidR="002C3512" w:rsidRPr="00E71312" w:rsidRDefault="002C3512" w:rsidP="002C3512">
      <w:pPr>
        <w:ind w:firstLineChars="250" w:firstLine="525"/>
        <w:rPr>
          <w:bCs/>
          <w:sz w:val="21"/>
          <w:szCs w:val="21"/>
        </w:rPr>
      </w:pPr>
      <w:r w:rsidRPr="00E71312">
        <w:rPr>
          <w:bCs/>
          <w:sz w:val="21"/>
          <w:szCs w:val="21"/>
        </w:rPr>
        <w:t>电话投诉：12388和12345；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 w:rsidRPr="00E71312">
        <w:rPr>
          <w:bCs/>
          <w:sz w:val="21"/>
          <w:szCs w:val="21"/>
        </w:rPr>
        <w:t>网址投诉</w:t>
      </w:r>
      <w:r w:rsidRPr="00E71312">
        <w:rPr>
          <w:rFonts w:hint="eastAsia"/>
          <w:bCs/>
          <w:sz w:val="21"/>
          <w:szCs w:val="21"/>
        </w:rPr>
        <w:t>：</w:t>
      </w:r>
      <w:r w:rsidRPr="00E71312">
        <w:rPr>
          <w:bCs/>
          <w:sz w:val="21"/>
          <w:szCs w:val="21"/>
        </w:rPr>
        <w:t>http://12345.meizhou.gov.cn/formAction.action（12345投诉网址）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投诉回复时限：10个工作日</w:t>
      </w:r>
      <w:r w:rsidR="005B151A">
        <w:rPr>
          <w:rFonts w:hint="eastAsia"/>
          <w:bCs/>
          <w:sz w:val="21"/>
          <w:szCs w:val="21"/>
        </w:rPr>
        <w:t>；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回复形式：电话或者信函。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</w:p>
    <w:p w:rsidR="002C3512" w:rsidRDefault="002C3512" w:rsidP="002C3512">
      <w:pPr>
        <w:ind w:firstLine="525"/>
        <w:rPr>
          <w:bCs/>
          <w:sz w:val="21"/>
          <w:szCs w:val="21"/>
        </w:rPr>
      </w:pPr>
      <w:r w:rsidRPr="000B58BF">
        <w:rPr>
          <w:rFonts w:hint="eastAsia"/>
          <w:bCs/>
          <w:sz w:val="21"/>
          <w:szCs w:val="21"/>
        </w:rPr>
        <w:t>3.</w:t>
      </w:r>
      <w:r>
        <w:rPr>
          <w:rFonts w:hint="eastAsia"/>
          <w:bCs/>
          <w:sz w:val="21"/>
          <w:szCs w:val="21"/>
        </w:rPr>
        <w:t>监察机关和受理机构</w:t>
      </w:r>
    </w:p>
    <w:p w:rsidR="002C3512" w:rsidRDefault="002C3512" w:rsidP="002C3512">
      <w:pPr>
        <w:ind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电话：12388；</w:t>
      </w:r>
    </w:p>
    <w:p w:rsidR="002C3512" w:rsidRDefault="002C3512" w:rsidP="002C3512">
      <w:pPr>
        <w:ind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地址：梅州市机关路9号市纪委信访室，邮编：514022。</w:t>
      </w:r>
    </w:p>
    <w:p w:rsidR="009E7B96" w:rsidRDefault="009E7B96" w:rsidP="002C3512">
      <w:pPr>
        <w:ind w:firstLineChars="200" w:firstLine="480"/>
      </w:pPr>
    </w:p>
    <w:p w:rsidR="002C3512" w:rsidRDefault="002C3512" w:rsidP="002C3512">
      <w:pPr>
        <w:ind w:firstLineChars="200" w:firstLine="480"/>
      </w:pPr>
    </w:p>
    <w:p w:rsidR="002C3512" w:rsidRPr="00953794" w:rsidRDefault="002C3512" w:rsidP="00953794">
      <w:pPr>
        <w:ind w:firstLineChars="200" w:firstLine="482"/>
        <w:rPr>
          <w:b/>
        </w:rPr>
      </w:pPr>
      <w:r w:rsidRPr="00953794">
        <w:rPr>
          <w:rFonts w:hint="eastAsia"/>
          <w:b/>
        </w:rPr>
        <w:t>十一、监督检查</w:t>
      </w:r>
    </w:p>
    <w:p w:rsidR="002C3512" w:rsidRPr="008D3BBF" w:rsidRDefault="002C3512" w:rsidP="002C3512">
      <w:pPr>
        <w:spacing w:before="100" w:beforeAutospacing="1" w:after="100" w:afterAutospacing="1"/>
        <w:jc w:val="center"/>
        <w:rPr>
          <w:sz w:val="32"/>
          <w:szCs w:val="32"/>
        </w:rPr>
      </w:pPr>
      <w:r w:rsidRPr="008D3BBF">
        <w:rPr>
          <w:rFonts w:ascii="黑体" w:eastAsia="黑体" w:hint="eastAsia"/>
          <w:sz w:val="32"/>
          <w:szCs w:val="32"/>
        </w:rPr>
        <w:t>监督检查量化表</w:t>
      </w:r>
    </w:p>
    <w:p w:rsidR="002C3512" w:rsidRPr="00070939" w:rsidRDefault="002C3512" w:rsidP="002C3512">
      <w:pPr>
        <w:spacing w:beforeLines="50" w:before="120" w:afterLines="50" w:after="120"/>
        <w:ind w:firstLineChars="1600" w:firstLine="336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书面检查</w:t>
      </w:r>
      <w:r w:rsidRPr="00070939">
        <w:rPr>
          <w:rFonts w:ascii="黑体" w:eastAsia="黑体" w:hAnsi="黑体" w:hint="eastAsia"/>
          <w:sz w:val="21"/>
          <w:szCs w:val="21"/>
        </w:rPr>
        <w:t>量化表</w:t>
      </w:r>
    </w:p>
    <w:tbl>
      <w:tblPr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37"/>
        <w:gridCol w:w="1572"/>
        <w:gridCol w:w="2620"/>
        <w:gridCol w:w="1662"/>
        <w:gridCol w:w="2131"/>
      </w:tblGrid>
      <w:tr w:rsidR="002C3512" w:rsidTr="00E576B1">
        <w:trPr>
          <w:cantSplit/>
          <w:trHeight w:val="655"/>
          <w:tblHeader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核查内容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核查要求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核查方法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裁量基准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29B2" w:rsidP="00E576B1">
            <w:pPr>
              <w:rPr>
                <w:sz w:val="21"/>
                <w:szCs w:val="21"/>
              </w:rPr>
            </w:pPr>
            <w:r w:rsidRPr="002C29B2">
              <w:rPr>
                <w:rFonts w:hint="eastAsia"/>
                <w:sz w:val="21"/>
                <w:szCs w:val="21"/>
              </w:rPr>
              <w:t>县级</w:t>
            </w:r>
            <w:r w:rsidR="002C3512">
              <w:rPr>
                <w:rFonts w:hint="eastAsia"/>
                <w:sz w:val="21"/>
                <w:szCs w:val="21"/>
              </w:rPr>
              <w:t>政府申请报告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申请表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内容填写清晰并加盖公章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专家论证材料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29B2" w:rsidP="00E576B1">
            <w:pPr>
              <w:rPr>
                <w:sz w:val="21"/>
                <w:szCs w:val="21"/>
              </w:rPr>
            </w:pPr>
            <w:r w:rsidRPr="002C29B2">
              <w:rPr>
                <w:rFonts w:hint="eastAsia"/>
                <w:sz w:val="21"/>
                <w:szCs w:val="21"/>
              </w:rPr>
              <w:t>县级</w:t>
            </w:r>
            <w:r w:rsidR="002C3512">
              <w:rPr>
                <w:rFonts w:hint="eastAsia"/>
                <w:sz w:val="21"/>
                <w:szCs w:val="21"/>
              </w:rPr>
              <w:t>规划、土地、环保部门对重建项目的意见材料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重建场地总体规划或修建性详细规划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  <w:tr w:rsidR="002C3512" w:rsidTr="00E576B1">
        <w:trPr>
          <w:cantSplit/>
          <w:trHeight w:val="864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重建项目的可行性研究报告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  <w:tr w:rsidR="002C3512" w:rsidTr="00E576B1">
        <w:trPr>
          <w:cantSplit/>
          <w:trHeight w:val="864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财政部门出具的资金投入证明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  <w:tr w:rsidR="002C3512" w:rsidTr="00E576B1">
        <w:trPr>
          <w:cantSplit/>
          <w:trHeight w:val="864"/>
          <w:jc w:val="center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法律、法规规定需要提交的其他证明材料</w:t>
            </w:r>
          </w:p>
        </w:tc>
        <w:tc>
          <w:tcPr>
            <w:tcW w:w="2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符合法定形式、准确性</w:t>
            </w:r>
          </w:p>
        </w:tc>
        <w:tc>
          <w:tcPr>
            <w:tcW w:w="1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材料核查</w:t>
            </w:r>
          </w:p>
        </w:tc>
        <w:tc>
          <w:tcPr>
            <w:tcW w:w="2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内容清晰，材料完整规范</w:t>
            </w:r>
          </w:p>
        </w:tc>
      </w:tr>
    </w:tbl>
    <w:p w:rsidR="002C3512" w:rsidRPr="00A072AF" w:rsidRDefault="002C3512" w:rsidP="002C3512"/>
    <w:p w:rsidR="002C3512" w:rsidRPr="00070939" w:rsidRDefault="002C3512" w:rsidP="002C3512">
      <w:pPr>
        <w:pStyle w:val="a8"/>
        <w:jc w:val="center"/>
        <w:rPr>
          <w:rFonts w:ascii="黑体" w:hAnsi="黑体" w:cs="宋体"/>
          <w:kern w:val="0"/>
          <w:sz w:val="21"/>
          <w:szCs w:val="21"/>
        </w:rPr>
      </w:pPr>
      <w:r w:rsidRPr="00070939">
        <w:rPr>
          <w:rFonts w:ascii="黑体" w:hAnsi="黑体" w:cs="宋体" w:hint="eastAsia"/>
          <w:kern w:val="0"/>
          <w:sz w:val="21"/>
          <w:szCs w:val="21"/>
        </w:rPr>
        <w:t>实地</w:t>
      </w:r>
      <w:r>
        <w:rPr>
          <w:rFonts w:ascii="黑体" w:hAnsi="黑体" w:cs="宋体" w:hint="eastAsia"/>
          <w:kern w:val="0"/>
          <w:sz w:val="21"/>
          <w:szCs w:val="21"/>
        </w:rPr>
        <w:t>检查</w:t>
      </w:r>
      <w:r w:rsidRPr="00070939">
        <w:rPr>
          <w:rFonts w:ascii="黑体" w:hAnsi="黑体" w:cs="宋体" w:hint="eastAsia"/>
          <w:kern w:val="0"/>
          <w:sz w:val="21"/>
          <w:szCs w:val="21"/>
        </w:rPr>
        <w:t>量化表</w:t>
      </w:r>
    </w:p>
    <w:p w:rsidR="002C3512" w:rsidRDefault="002C3512" w:rsidP="002C3512"/>
    <w:tbl>
      <w:tblPr>
        <w:tblW w:w="8669" w:type="dxa"/>
        <w:jc w:val="center"/>
        <w:tblInd w:w="30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1843"/>
        <w:gridCol w:w="2399"/>
        <w:gridCol w:w="1166"/>
        <w:gridCol w:w="2552"/>
      </w:tblGrid>
      <w:tr w:rsidR="002C3512" w:rsidTr="00E576B1">
        <w:trPr>
          <w:cantSplit/>
          <w:trHeight w:val="655"/>
          <w:tblHeader/>
          <w:jc w:val="center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核查内容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核查要求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核查方法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裁量基准</w:t>
            </w:r>
          </w:p>
        </w:tc>
      </w:tr>
      <w:tr w:rsidR="002C3512" w:rsidTr="00E576B1">
        <w:trPr>
          <w:cantSplit/>
          <w:trHeight w:val="500"/>
          <w:jc w:val="center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拆除或改变功能用途的体育设施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对照申报材料现场核查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</w:tc>
        <w:tc>
          <w:tcPr>
            <w:tcW w:w="255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对照《公共文化体育设施条例》及申报材料进行现场核查。</w:t>
            </w:r>
          </w:p>
        </w:tc>
      </w:tr>
      <w:tr w:rsidR="002C3512" w:rsidTr="00E576B1">
        <w:trPr>
          <w:cantSplit/>
          <w:trHeight w:val="864"/>
          <w:jc w:val="center"/>
        </w:trPr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择地重建的</w:t>
            </w:r>
          </w:p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体育设施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对照申报材料现场核查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现场检查</w:t>
            </w:r>
          </w:p>
        </w:tc>
        <w:tc>
          <w:tcPr>
            <w:tcW w:w="255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C3512" w:rsidRDefault="002C3512" w:rsidP="00E576B1">
            <w:pPr>
              <w:rPr>
                <w:sz w:val="21"/>
                <w:szCs w:val="21"/>
              </w:rPr>
            </w:pPr>
          </w:p>
        </w:tc>
      </w:tr>
    </w:tbl>
    <w:p w:rsidR="002C3512" w:rsidRDefault="002C3512" w:rsidP="002C3512">
      <w:pPr>
        <w:ind w:firstLineChars="200" w:firstLine="480"/>
      </w:pPr>
    </w:p>
    <w:p w:rsidR="002C3512" w:rsidRPr="00953794" w:rsidRDefault="002C3512" w:rsidP="00953794">
      <w:pPr>
        <w:ind w:firstLineChars="200" w:firstLine="482"/>
        <w:rPr>
          <w:b/>
        </w:rPr>
      </w:pPr>
    </w:p>
    <w:p w:rsidR="002C3512" w:rsidRPr="00953794" w:rsidRDefault="002C3512" w:rsidP="00953794">
      <w:pPr>
        <w:ind w:firstLineChars="250" w:firstLine="527"/>
        <w:rPr>
          <w:b/>
          <w:bCs/>
          <w:sz w:val="21"/>
          <w:szCs w:val="21"/>
        </w:rPr>
      </w:pPr>
      <w:r w:rsidRPr="00953794">
        <w:rPr>
          <w:rFonts w:hint="eastAsia"/>
          <w:b/>
          <w:bCs/>
          <w:sz w:val="21"/>
          <w:szCs w:val="21"/>
        </w:rPr>
        <w:t>十二、表单及文书</w:t>
      </w:r>
    </w:p>
    <w:p w:rsidR="002C3512" w:rsidRDefault="002C3512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1、</w:t>
      </w:r>
      <w:r w:rsidRPr="00FB1BB4">
        <w:rPr>
          <w:rFonts w:hint="eastAsia"/>
          <w:bCs/>
          <w:sz w:val="21"/>
          <w:szCs w:val="21"/>
        </w:rPr>
        <w:t>附件</w:t>
      </w:r>
      <w:r w:rsidRPr="00FB1BB4">
        <w:rPr>
          <w:bCs/>
          <w:sz w:val="21"/>
          <w:szCs w:val="21"/>
        </w:rPr>
        <w:t>1</w:t>
      </w:r>
      <w:r w:rsidR="003758B4" w:rsidRPr="003758B4">
        <w:rPr>
          <w:rFonts w:hint="eastAsia"/>
          <w:bCs/>
          <w:sz w:val="21"/>
          <w:szCs w:val="21"/>
        </w:rPr>
        <w:t>拆除</w:t>
      </w:r>
      <w:r w:rsidR="003758B4" w:rsidRPr="003758B4">
        <w:rPr>
          <w:bCs/>
          <w:sz w:val="21"/>
          <w:szCs w:val="21"/>
        </w:rPr>
        <w:t>XXXXX公共体育设施或改变功能、用途申请表</w:t>
      </w:r>
      <w:r>
        <w:rPr>
          <w:rFonts w:hint="eastAsia"/>
          <w:bCs/>
          <w:sz w:val="21"/>
          <w:szCs w:val="21"/>
        </w:rPr>
        <w:t>；</w:t>
      </w:r>
    </w:p>
    <w:p w:rsidR="002C3512" w:rsidRDefault="00F56623" w:rsidP="00F56623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 w:rsidR="007A6C19" w:rsidRPr="007A6C19">
        <w:rPr>
          <w:rFonts w:hint="eastAsia"/>
          <w:bCs/>
          <w:sz w:val="21"/>
          <w:szCs w:val="21"/>
        </w:rPr>
        <w:t>附件</w:t>
      </w:r>
      <w:r w:rsidR="007A6C19" w:rsidRPr="007A6C19">
        <w:rPr>
          <w:bCs/>
          <w:sz w:val="21"/>
          <w:szCs w:val="21"/>
        </w:rPr>
        <w:t>10 关于拆除XXXXX公共体育设施或改变功能、用途的批复</w:t>
      </w:r>
      <w:r w:rsidR="002C3512">
        <w:rPr>
          <w:rFonts w:hint="eastAsia"/>
          <w:bCs/>
          <w:sz w:val="21"/>
          <w:szCs w:val="21"/>
        </w:rPr>
        <w:t>；</w:t>
      </w:r>
    </w:p>
    <w:p w:rsidR="002C3512" w:rsidRDefault="00F56623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3、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11 收件凭证</w:t>
      </w:r>
      <w:r w:rsidR="002C3512">
        <w:rPr>
          <w:rFonts w:hint="eastAsia"/>
          <w:bCs/>
          <w:sz w:val="21"/>
          <w:szCs w:val="21"/>
        </w:rPr>
        <w:t>；</w:t>
      </w:r>
    </w:p>
    <w:p w:rsidR="002C3512" w:rsidRDefault="00F56623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4、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12 收件凭证办理要求</w:t>
      </w:r>
      <w:r w:rsidR="002C3512">
        <w:rPr>
          <w:rFonts w:hint="eastAsia"/>
          <w:bCs/>
          <w:sz w:val="21"/>
          <w:szCs w:val="21"/>
        </w:rPr>
        <w:t>；</w:t>
      </w:r>
    </w:p>
    <w:p w:rsidR="002C3512" w:rsidRDefault="00F56623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5</w:t>
      </w:r>
      <w:r w:rsidR="002C3512">
        <w:rPr>
          <w:rFonts w:hint="eastAsia"/>
          <w:bCs/>
          <w:sz w:val="21"/>
          <w:szCs w:val="21"/>
        </w:rPr>
        <w:t>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13 收件转办办理要求</w:t>
      </w:r>
      <w:r w:rsidR="002C3512">
        <w:rPr>
          <w:rFonts w:hint="eastAsia"/>
          <w:bCs/>
          <w:sz w:val="21"/>
          <w:szCs w:val="21"/>
        </w:rPr>
        <w:t>；</w:t>
      </w:r>
    </w:p>
    <w:p w:rsidR="002C3512" w:rsidRDefault="00F56623" w:rsidP="002C3512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6</w:t>
      </w:r>
      <w:r w:rsidR="002C3512">
        <w:rPr>
          <w:rFonts w:hint="eastAsia"/>
          <w:bCs/>
          <w:sz w:val="21"/>
          <w:szCs w:val="21"/>
        </w:rPr>
        <w:t>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14 补正材料办理要求</w:t>
      </w:r>
      <w:r w:rsidR="002C3512">
        <w:rPr>
          <w:rFonts w:hint="eastAsia"/>
          <w:bCs/>
          <w:sz w:val="21"/>
          <w:szCs w:val="21"/>
        </w:rPr>
        <w:t>；</w:t>
      </w:r>
    </w:p>
    <w:p w:rsidR="002C3512" w:rsidRDefault="00F56623" w:rsidP="00B44E79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7</w:t>
      </w:r>
      <w:r w:rsidR="002C3512">
        <w:rPr>
          <w:rFonts w:hint="eastAsia"/>
          <w:bCs/>
          <w:sz w:val="21"/>
          <w:szCs w:val="21"/>
        </w:rPr>
        <w:t>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15 受理决定办理要求</w:t>
      </w:r>
      <w:r w:rsidR="00596691">
        <w:rPr>
          <w:rFonts w:hint="eastAsia"/>
          <w:bCs/>
          <w:sz w:val="21"/>
          <w:szCs w:val="21"/>
        </w:rPr>
        <w:t>；</w:t>
      </w:r>
    </w:p>
    <w:p w:rsidR="00596691" w:rsidRDefault="00F56623" w:rsidP="00B44E79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8</w:t>
      </w:r>
      <w:r w:rsidR="00596691">
        <w:rPr>
          <w:rFonts w:hint="eastAsia"/>
          <w:bCs/>
          <w:sz w:val="21"/>
          <w:szCs w:val="21"/>
        </w:rPr>
        <w:t>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16 审查方式确定办理要求</w:t>
      </w:r>
      <w:r w:rsidR="00596691">
        <w:rPr>
          <w:rFonts w:hint="eastAsia"/>
          <w:bCs/>
          <w:sz w:val="21"/>
          <w:szCs w:val="21"/>
        </w:rPr>
        <w:t>；</w:t>
      </w:r>
    </w:p>
    <w:p w:rsidR="00596691" w:rsidRPr="00596691" w:rsidRDefault="00F56623" w:rsidP="00B44E79">
      <w:pPr>
        <w:ind w:firstLineChars="250" w:firstLine="52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9</w:t>
      </w:r>
      <w:r w:rsidR="00596691">
        <w:rPr>
          <w:rFonts w:hint="eastAsia"/>
          <w:bCs/>
          <w:sz w:val="21"/>
          <w:szCs w:val="21"/>
        </w:rPr>
        <w:t>、</w:t>
      </w:r>
      <w:r w:rsidR="00596691" w:rsidRPr="00596691">
        <w:rPr>
          <w:rFonts w:hint="eastAsia"/>
          <w:bCs/>
          <w:sz w:val="21"/>
          <w:szCs w:val="21"/>
        </w:rPr>
        <w:t>附件</w:t>
      </w:r>
      <w:r w:rsidR="00596691" w:rsidRPr="00596691">
        <w:rPr>
          <w:bCs/>
          <w:sz w:val="21"/>
          <w:szCs w:val="21"/>
        </w:rPr>
        <w:t>17 服务承诺、限时办结、责任追究与投诉反馈等制度</w:t>
      </w:r>
      <w:r w:rsidR="00596691">
        <w:rPr>
          <w:rFonts w:hint="eastAsia"/>
          <w:bCs/>
          <w:sz w:val="21"/>
          <w:szCs w:val="21"/>
        </w:rPr>
        <w:t>。</w:t>
      </w:r>
    </w:p>
    <w:sectPr w:rsidR="00596691" w:rsidRPr="00596691" w:rsidSect="00B75D48">
      <w:footerReference w:type="default" r:id="rId11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D5" w:rsidRDefault="009757D5">
      <w:r>
        <w:separator/>
      </w:r>
    </w:p>
  </w:endnote>
  <w:endnote w:type="continuationSeparator" w:id="0">
    <w:p w:rsidR="009757D5" w:rsidRDefault="009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&amp;#2604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0604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478CF" w:rsidRPr="000478CF" w:rsidRDefault="000478CF">
        <w:pPr>
          <w:pStyle w:val="a7"/>
          <w:jc w:val="center"/>
          <w:rPr>
            <w:sz w:val="32"/>
            <w:szCs w:val="32"/>
          </w:rPr>
        </w:pPr>
        <w:r w:rsidRPr="000478CF">
          <w:rPr>
            <w:sz w:val="32"/>
            <w:szCs w:val="32"/>
          </w:rPr>
          <w:fldChar w:fldCharType="begin"/>
        </w:r>
        <w:r w:rsidRPr="000478CF">
          <w:rPr>
            <w:sz w:val="32"/>
            <w:szCs w:val="32"/>
          </w:rPr>
          <w:instrText>PAGE   \* MERGEFORMAT</w:instrText>
        </w:r>
        <w:r w:rsidRPr="000478CF">
          <w:rPr>
            <w:sz w:val="32"/>
            <w:szCs w:val="32"/>
          </w:rPr>
          <w:fldChar w:fldCharType="separate"/>
        </w:r>
        <w:r w:rsidR="001313BB" w:rsidRPr="001313BB">
          <w:rPr>
            <w:noProof/>
            <w:sz w:val="32"/>
            <w:szCs w:val="32"/>
            <w:lang w:val="zh-CN"/>
          </w:rPr>
          <w:t>3</w:t>
        </w:r>
        <w:r w:rsidRPr="000478CF">
          <w:rPr>
            <w:sz w:val="32"/>
            <w:szCs w:val="32"/>
          </w:rPr>
          <w:fldChar w:fldCharType="end"/>
        </w:r>
      </w:p>
    </w:sdtContent>
  </w:sdt>
  <w:p w:rsidR="000478CF" w:rsidRDefault="000478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D5" w:rsidRDefault="009757D5">
      <w:r>
        <w:separator/>
      </w:r>
    </w:p>
  </w:footnote>
  <w:footnote w:type="continuationSeparator" w:id="0">
    <w:p w:rsidR="009757D5" w:rsidRDefault="0097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A7E"/>
    <w:multiLevelType w:val="multilevel"/>
    <w:tmpl w:val="A360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5EB"/>
    <w:multiLevelType w:val="multilevel"/>
    <w:tmpl w:val="8FC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55F8"/>
    <w:multiLevelType w:val="singleLevel"/>
    <w:tmpl w:val="4D20356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abstractNum w:abstractNumId="3">
    <w:nsid w:val="2FE4718C"/>
    <w:multiLevelType w:val="multilevel"/>
    <w:tmpl w:val="9FE6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90FE9"/>
    <w:multiLevelType w:val="hybridMultilevel"/>
    <w:tmpl w:val="0986C8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2C678D"/>
    <w:multiLevelType w:val="hybridMultilevel"/>
    <w:tmpl w:val="CBDC4286"/>
    <w:lvl w:ilvl="0" w:tplc="7BD877AE">
      <w:start w:val="10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5DF84A70"/>
    <w:multiLevelType w:val="hybridMultilevel"/>
    <w:tmpl w:val="CF0C93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7B45"/>
    <w:rsid w:val="00001355"/>
    <w:rsid w:val="00003BEB"/>
    <w:rsid w:val="00005573"/>
    <w:rsid w:val="00005EC6"/>
    <w:rsid w:val="00025CF7"/>
    <w:rsid w:val="0002603C"/>
    <w:rsid w:val="0003238B"/>
    <w:rsid w:val="00032E5E"/>
    <w:rsid w:val="00044664"/>
    <w:rsid w:val="000467D4"/>
    <w:rsid w:val="00046E31"/>
    <w:rsid w:val="00047206"/>
    <w:rsid w:val="000478CF"/>
    <w:rsid w:val="00047EB7"/>
    <w:rsid w:val="00061A6F"/>
    <w:rsid w:val="00070668"/>
    <w:rsid w:val="00070939"/>
    <w:rsid w:val="00072557"/>
    <w:rsid w:val="00081AB6"/>
    <w:rsid w:val="000845F1"/>
    <w:rsid w:val="00097A53"/>
    <w:rsid w:val="000A06E4"/>
    <w:rsid w:val="000B6B12"/>
    <w:rsid w:val="000C080A"/>
    <w:rsid w:val="000C71FA"/>
    <w:rsid w:val="000E03B4"/>
    <w:rsid w:val="000E1574"/>
    <w:rsid w:val="000E2826"/>
    <w:rsid w:val="000E7876"/>
    <w:rsid w:val="000F2447"/>
    <w:rsid w:val="000F2C99"/>
    <w:rsid w:val="000F6AB5"/>
    <w:rsid w:val="001014A1"/>
    <w:rsid w:val="00103C3D"/>
    <w:rsid w:val="00103C7E"/>
    <w:rsid w:val="00113C30"/>
    <w:rsid w:val="0012192A"/>
    <w:rsid w:val="00126A01"/>
    <w:rsid w:val="0013131C"/>
    <w:rsid w:val="001313BB"/>
    <w:rsid w:val="00131526"/>
    <w:rsid w:val="001477CD"/>
    <w:rsid w:val="00147986"/>
    <w:rsid w:val="00153DCE"/>
    <w:rsid w:val="001643C1"/>
    <w:rsid w:val="00181A85"/>
    <w:rsid w:val="001A4303"/>
    <w:rsid w:val="001B15BC"/>
    <w:rsid w:val="001B1912"/>
    <w:rsid w:val="001D0FDA"/>
    <w:rsid w:val="001D113E"/>
    <w:rsid w:val="001D3DDD"/>
    <w:rsid w:val="001E6511"/>
    <w:rsid w:val="001F405C"/>
    <w:rsid w:val="001F7553"/>
    <w:rsid w:val="00201584"/>
    <w:rsid w:val="0021049D"/>
    <w:rsid w:val="00216BC8"/>
    <w:rsid w:val="002200CF"/>
    <w:rsid w:val="00227889"/>
    <w:rsid w:val="002316E3"/>
    <w:rsid w:val="00232E57"/>
    <w:rsid w:val="00256C00"/>
    <w:rsid w:val="00261345"/>
    <w:rsid w:val="002630F0"/>
    <w:rsid w:val="0026326B"/>
    <w:rsid w:val="00280C3E"/>
    <w:rsid w:val="00283EEA"/>
    <w:rsid w:val="002A0F90"/>
    <w:rsid w:val="002A6CCB"/>
    <w:rsid w:val="002B0EB4"/>
    <w:rsid w:val="002B3048"/>
    <w:rsid w:val="002B3C97"/>
    <w:rsid w:val="002B49C2"/>
    <w:rsid w:val="002C29B2"/>
    <w:rsid w:val="002C2D12"/>
    <w:rsid w:val="002C3512"/>
    <w:rsid w:val="002C4225"/>
    <w:rsid w:val="002E1404"/>
    <w:rsid w:val="002F2697"/>
    <w:rsid w:val="002F7665"/>
    <w:rsid w:val="00300D2D"/>
    <w:rsid w:val="003030C3"/>
    <w:rsid w:val="0030680A"/>
    <w:rsid w:val="00317E28"/>
    <w:rsid w:val="0032634C"/>
    <w:rsid w:val="0034187C"/>
    <w:rsid w:val="00341D1B"/>
    <w:rsid w:val="00342EC6"/>
    <w:rsid w:val="00350818"/>
    <w:rsid w:val="0036102A"/>
    <w:rsid w:val="00366355"/>
    <w:rsid w:val="00366B6C"/>
    <w:rsid w:val="00370EA8"/>
    <w:rsid w:val="00373F47"/>
    <w:rsid w:val="003758B4"/>
    <w:rsid w:val="00381FA6"/>
    <w:rsid w:val="00382896"/>
    <w:rsid w:val="00382AA0"/>
    <w:rsid w:val="00392377"/>
    <w:rsid w:val="00392AF2"/>
    <w:rsid w:val="00393E3B"/>
    <w:rsid w:val="0039465C"/>
    <w:rsid w:val="003946F6"/>
    <w:rsid w:val="00396938"/>
    <w:rsid w:val="003A168A"/>
    <w:rsid w:val="003A5804"/>
    <w:rsid w:val="003B1CDF"/>
    <w:rsid w:val="003C26B9"/>
    <w:rsid w:val="003C7DD9"/>
    <w:rsid w:val="003D16BE"/>
    <w:rsid w:val="003D7A38"/>
    <w:rsid w:val="003E0B6F"/>
    <w:rsid w:val="003F6C77"/>
    <w:rsid w:val="00403159"/>
    <w:rsid w:val="004113BF"/>
    <w:rsid w:val="0041403A"/>
    <w:rsid w:val="00416CC7"/>
    <w:rsid w:val="004215A7"/>
    <w:rsid w:val="00423B50"/>
    <w:rsid w:val="00433EB8"/>
    <w:rsid w:val="0043614C"/>
    <w:rsid w:val="0045372C"/>
    <w:rsid w:val="0046065B"/>
    <w:rsid w:val="004713F1"/>
    <w:rsid w:val="0047382D"/>
    <w:rsid w:val="0048651E"/>
    <w:rsid w:val="0048768C"/>
    <w:rsid w:val="00490EE3"/>
    <w:rsid w:val="004929EE"/>
    <w:rsid w:val="004B35E0"/>
    <w:rsid w:val="004B7F6D"/>
    <w:rsid w:val="004D0DFD"/>
    <w:rsid w:val="00502903"/>
    <w:rsid w:val="00511B3C"/>
    <w:rsid w:val="00517E1B"/>
    <w:rsid w:val="00521A54"/>
    <w:rsid w:val="00535B9F"/>
    <w:rsid w:val="00541223"/>
    <w:rsid w:val="00546600"/>
    <w:rsid w:val="00553659"/>
    <w:rsid w:val="00561D71"/>
    <w:rsid w:val="0056273F"/>
    <w:rsid w:val="005753E6"/>
    <w:rsid w:val="00587D33"/>
    <w:rsid w:val="00596691"/>
    <w:rsid w:val="005A636C"/>
    <w:rsid w:val="005B0282"/>
    <w:rsid w:val="005B0502"/>
    <w:rsid w:val="005B10E3"/>
    <w:rsid w:val="005B151A"/>
    <w:rsid w:val="005B3569"/>
    <w:rsid w:val="005E37EA"/>
    <w:rsid w:val="005F4CE8"/>
    <w:rsid w:val="005F6210"/>
    <w:rsid w:val="005F6A09"/>
    <w:rsid w:val="006033B3"/>
    <w:rsid w:val="00617138"/>
    <w:rsid w:val="00617DE1"/>
    <w:rsid w:val="006254AF"/>
    <w:rsid w:val="00625BC0"/>
    <w:rsid w:val="0063003E"/>
    <w:rsid w:val="00633B0A"/>
    <w:rsid w:val="0063749A"/>
    <w:rsid w:val="00643D0E"/>
    <w:rsid w:val="0065155A"/>
    <w:rsid w:val="006614BC"/>
    <w:rsid w:val="00677F8A"/>
    <w:rsid w:val="006925A1"/>
    <w:rsid w:val="006B2142"/>
    <w:rsid w:val="006C0234"/>
    <w:rsid w:val="006C08B7"/>
    <w:rsid w:val="006C7FCB"/>
    <w:rsid w:val="006D5A96"/>
    <w:rsid w:val="006D6A58"/>
    <w:rsid w:val="006D7131"/>
    <w:rsid w:val="006E5148"/>
    <w:rsid w:val="006F3D13"/>
    <w:rsid w:val="007109C4"/>
    <w:rsid w:val="00727F37"/>
    <w:rsid w:val="00730107"/>
    <w:rsid w:val="0073275B"/>
    <w:rsid w:val="0073363A"/>
    <w:rsid w:val="007378B4"/>
    <w:rsid w:val="007646E0"/>
    <w:rsid w:val="00791281"/>
    <w:rsid w:val="007940F0"/>
    <w:rsid w:val="007A43E1"/>
    <w:rsid w:val="007A6C19"/>
    <w:rsid w:val="007B0B37"/>
    <w:rsid w:val="007B7C20"/>
    <w:rsid w:val="007C36F5"/>
    <w:rsid w:val="007C6A87"/>
    <w:rsid w:val="007D162D"/>
    <w:rsid w:val="007D30D5"/>
    <w:rsid w:val="007D5DE1"/>
    <w:rsid w:val="007E2D62"/>
    <w:rsid w:val="007E5FF3"/>
    <w:rsid w:val="007E692C"/>
    <w:rsid w:val="007F782A"/>
    <w:rsid w:val="0080760C"/>
    <w:rsid w:val="00826177"/>
    <w:rsid w:val="00832E4F"/>
    <w:rsid w:val="00841983"/>
    <w:rsid w:val="00847CD8"/>
    <w:rsid w:val="00881C09"/>
    <w:rsid w:val="00883BFE"/>
    <w:rsid w:val="008C4E8C"/>
    <w:rsid w:val="008C7AF7"/>
    <w:rsid w:val="008E5171"/>
    <w:rsid w:val="008E574B"/>
    <w:rsid w:val="008E71D0"/>
    <w:rsid w:val="008F3039"/>
    <w:rsid w:val="00915713"/>
    <w:rsid w:val="0094662A"/>
    <w:rsid w:val="00947F38"/>
    <w:rsid w:val="00953794"/>
    <w:rsid w:val="00954672"/>
    <w:rsid w:val="00963955"/>
    <w:rsid w:val="009757D5"/>
    <w:rsid w:val="00975CFD"/>
    <w:rsid w:val="009A419E"/>
    <w:rsid w:val="009C6148"/>
    <w:rsid w:val="009E2605"/>
    <w:rsid w:val="009E42CF"/>
    <w:rsid w:val="009E5268"/>
    <w:rsid w:val="009E52B1"/>
    <w:rsid w:val="009E6B99"/>
    <w:rsid w:val="009E7B96"/>
    <w:rsid w:val="009F6108"/>
    <w:rsid w:val="00A011AA"/>
    <w:rsid w:val="00A063BF"/>
    <w:rsid w:val="00A072AF"/>
    <w:rsid w:val="00A11F3C"/>
    <w:rsid w:val="00A12201"/>
    <w:rsid w:val="00A13411"/>
    <w:rsid w:val="00A20A93"/>
    <w:rsid w:val="00A21279"/>
    <w:rsid w:val="00A22FDD"/>
    <w:rsid w:val="00A246B9"/>
    <w:rsid w:val="00A36BC5"/>
    <w:rsid w:val="00A5055D"/>
    <w:rsid w:val="00A558E9"/>
    <w:rsid w:val="00A57B3B"/>
    <w:rsid w:val="00A636A5"/>
    <w:rsid w:val="00A71F2B"/>
    <w:rsid w:val="00A90713"/>
    <w:rsid w:val="00A94A16"/>
    <w:rsid w:val="00A94B76"/>
    <w:rsid w:val="00AA6CD9"/>
    <w:rsid w:val="00AA7721"/>
    <w:rsid w:val="00AB22E2"/>
    <w:rsid w:val="00AB4EE4"/>
    <w:rsid w:val="00AC1B15"/>
    <w:rsid w:val="00AC3993"/>
    <w:rsid w:val="00AC6F4B"/>
    <w:rsid w:val="00AC76B4"/>
    <w:rsid w:val="00AE554F"/>
    <w:rsid w:val="00AE6EDB"/>
    <w:rsid w:val="00AF7D99"/>
    <w:rsid w:val="00B03EBA"/>
    <w:rsid w:val="00B04CBA"/>
    <w:rsid w:val="00B04D1F"/>
    <w:rsid w:val="00B100AD"/>
    <w:rsid w:val="00B153A0"/>
    <w:rsid w:val="00B16716"/>
    <w:rsid w:val="00B20118"/>
    <w:rsid w:val="00B22FB4"/>
    <w:rsid w:val="00B23711"/>
    <w:rsid w:val="00B25B0F"/>
    <w:rsid w:val="00B34EE7"/>
    <w:rsid w:val="00B4050C"/>
    <w:rsid w:val="00B4233D"/>
    <w:rsid w:val="00B4277F"/>
    <w:rsid w:val="00B42F60"/>
    <w:rsid w:val="00B44E79"/>
    <w:rsid w:val="00B562E8"/>
    <w:rsid w:val="00B62A3E"/>
    <w:rsid w:val="00B75D48"/>
    <w:rsid w:val="00B81C53"/>
    <w:rsid w:val="00B821DB"/>
    <w:rsid w:val="00B872E4"/>
    <w:rsid w:val="00BC0622"/>
    <w:rsid w:val="00BC253C"/>
    <w:rsid w:val="00BF0102"/>
    <w:rsid w:val="00BF0201"/>
    <w:rsid w:val="00C2066F"/>
    <w:rsid w:val="00C225CE"/>
    <w:rsid w:val="00C32E47"/>
    <w:rsid w:val="00C34923"/>
    <w:rsid w:val="00C34DEB"/>
    <w:rsid w:val="00C64BB4"/>
    <w:rsid w:val="00C66C26"/>
    <w:rsid w:val="00C9262E"/>
    <w:rsid w:val="00C948EE"/>
    <w:rsid w:val="00C9655F"/>
    <w:rsid w:val="00CA1C2B"/>
    <w:rsid w:val="00CA4DA9"/>
    <w:rsid w:val="00CB6AC7"/>
    <w:rsid w:val="00CB7D21"/>
    <w:rsid w:val="00CC1200"/>
    <w:rsid w:val="00CF20CB"/>
    <w:rsid w:val="00D02895"/>
    <w:rsid w:val="00D05845"/>
    <w:rsid w:val="00D16F99"/>
    <w:rsid w:val="00D2073A"/>
    <w:rsid w:val="00D31C8F"/>
    <w:rsid w:val="00D3249F"/>
    <w:rsid w:val="00D36E6C"/>
    <w:rsid w:val="00D43264"/>
    <w:rsid w:val="00D56C5A"/>
    <w:rsid w:val="00D62F57"/>
    <w:rsid w:val="00D67025"/>
    <w:rsid w:val="00D7660B"/>
    <w:rsid w:val="00D779EC"/>
    <w:rsid w:val="00D875AD"/>
    <w:rsid w:val="00D93120"/>
    <w:rsid w:val="00DA5C26"/>
    <w:rsid w:val="00DC2CBF"/>
    <w:rsid w:val="00DD7B45"/>
    <w:rsid w:val="00DE02C4"/>
    <w:rsid w:val="00DE3825"/>
    <w:rsid w:val="00DE618E"/>
    <w:rsid w:val="00DE6385"/>
    <w:rsid w:val="00DF2CDF"/>
    <w:rsid w:val="00DF7C32"/>
    <w:rsid w:val="00E00A47"/>
    <w:rsid w:val="00E07BF2"/>
    <w:rsid w:val="00E15651"/>
    <w:rsid w:val="00E21921"/>
    <w:rsid w:val="00E26369"/>
    <w:rsid w:val="00E303A3"/>
    <w:rsid w:val="00E314C6"/>
    <w:rsid w:val="00E34B18"/>
    <w:rsid w:val="00E35CE7"/>
    <w:rsid w:val="00E42C2A"/>
    <w:rsid w:val="00E44101"/>
    <w:rsid w:val="00E45790"/>
    <w:rsid w:val="00E46F41"/>
    <w:rsid w:val="00E853ED"/>
    <w:rsid w:val="00E933D9"/>
    <w:rsid w:val="00EA5944"/>
    <w:rsid w:val="00EC45E9"/>
    <w:rsid w:val="00ED5FBE"/>
    <w:rsid w:val="00ED65E4"/>
    <w:rsid w:val="00EE4CCE"/>
    <w:rsid w:val="00EF088E"/>
    <w:rsid w:val="00EF59AC"/>
    <w:rsid w:val="00EF7D5C"/>
    <w:rsid w:val="00F0350E"/>
    <w:rsid w:val="00F169F7"/>
    <w:rsid w:val="00F16DAE"/>
    <w:rsid w:val="00F22E4D"/>
    <w:rsid w:val="00F260C5"/>
    <w:rsid w:val="00F3066D"/>
    <w:rsid w:val="00F321B7"/>
    <w:rsid w:val="00F32C1C"/>
    <w:rsid w:val="00F3665C"/>
    <w:rsid w:val="00F509A1"/>
    <w:rsid w:val="00F56623"/>
    <w:rsid w:val="00F6123F"/>
    <w:rsid w:val="00F61B65"/>
    <w:rsid w:val="00F63026"/>
    <w:rsid w:val="00F71D70"/>
    <w:rsid w:val="00F72DAF"/>
    <w:rsid w:val="00F848C2"/>
    <w:rsid w:val="00F92518"/>
    <w:rsid w:val="00F946F4"/>
    <w:rsid w:val="00FA3D8E"/>
    <w:rsid w:val="00FA6E16"/>
    <w:rsid w:val="00FB0E73"/>
    <w:rsid w:val="00FB2C8A"/>
    <w:rsid w:val="00FC0E5D"/>
    <w:rsid w:val="00FC2AB1"/>
    <w:rsid w:val="00FC3541"/>
    <w:rsid w:val="00FC7D49"/>
    <w:rsid w:val="00FD2A93"/>
    <w:rsid w:val="00FD5BFB"/>
    <w:rsid w:val="00FE266A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48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75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75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75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75D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D4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75D48"/>
    <w:rPr>
      <w:strike w:val="0"/>
      <w:dstrike w:val="0"/>
      <w:color w:val="000000"/>
      <w:u w:val="none"/>
      <w:effect w:val="none"/>
    </w:rPr>
  </w:style>
  <w:style w:type="character" w:customStyle="1" w:styleId="1Char">
    <w:name w:val="标题 1 Char"/>
    <w:basedOn w:val="a0"/>
    <w:link w:val="1"/>
    <w:uiPriority w:val="9"/>
    <w:locked/>
    <w:rsid w:val="00B75D48"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sid w:val="00B75D48"/>
    <w:rPr>
      <w:rFonts w:asciiTheme="majorHAnsi" w:eastAsiaTheme="majorEastAsia" w:hAnsiTheme="majorHAnsi" w:cstheme="majorBidi" w:hint="defaul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sid w:val="00B75D48"/>
    <w:rPr>
      <w:rFonts w:ascii="宋体" w:eastAsia="宋体" w:hAnsi="宋体" w:cs="宋体" w:hint="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sid w:val="00B75D48"/>
    <w:rPr>
      <w:rFonts w:asciiTheme="majorHAnsi" w:eastAsiaTheme="majorEastAsia" w:hAnsiTheme="majorHAnsi" w:cstheme="majorBidi" w:hint="default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rsid w:val="00B75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locked/>
    <w:rsid w:val="00B75D48"/>
    <w:rPr>
      <w:rFonts w:ascii="Courier New" w:eastAsia="宋体" w:hAnsi="Courier New" w:cs="Courier New" w:hint="default"/>
    </w:rPr>
  </w:style>
  <w:style w:type="paragraph" w:styleId="a5">
    <w:name w:val="Normal (Web)"/>
    <w:basedOn w:val="a"/>
    <w:uiPriority w:val="99"/>
    <w:semiHidden/>
    <w:unhideWhenUsed/>
    <w:rsid w:val="00B75D48"/>
    <w:pPr>
      <w:spacing w:before="100" w:beforeAutospacing="1" w:after="100" w:afterAutospacing="1"/>
    </w:pPr>
  </w:style>
  <w:style w:type="paragraph" w:styleId="a6">
    <w:name w:val="header"/>
    <w:basedOn w:val="a"/>
    <w:link w:val="Char"/>
    <w:uiPriority w:val="99"/>
    <w:unhideWhenUsed/>
    <w:rsid w:val="00B7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B75D48"/>
    <w:rPr>
      <w:rFonts w:ascii="宋体" w:eastAsia="宋体" w:hAnsi="宋体" w:cs="宋体" w:hint="eastAsi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5D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B75D48"/>
    <w:rPr>
      <w:rFonts w:ascii="宋体" w:eastAsia="宋体" w:hAnsi="宋体" w:cs="宋体" w:hint="eastAsia"/>
      <w:sz w:val="18"/>
      <w:szCs w:val="18"/>
    </w:rPr>
  </w:style>
  <w:style w:type="paragraph" w:styleId="a8">
    <w:name w:val="caption"/>
    <w:basedOn w:val="a"/>
    <w:next w:val="a"/>
    <w:unhideWhenUsed/>
    <w:qFormat/>
    <w:rsid w:val="00B75D48"/>
    <w:pPr>
      <w:widowControl w:val="0"/>
      <w:jc w:val="both"/>
    </w:pPr>
    <w:rPr>
      <w:rFonts w:ascii="Cambria" w:eastAsia="黑体" w:hAnsi="Cambria" w:cs="Times New Roman"/>
      <w:kern w:val="2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B75D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B75D48"/>
    <w:rPr>
      <w:rFonts w:ascii="宋体" w:eastAsia="宋体" w:hAnsi="宋体" w:cs="宋体" w:hint="eastAsia"/>
      <w:sz w:val="18"/>
      <w:szCs w:val="18"/>
    </w:rPr>
  </w:style>
  <w:style w:type="paragraph" w:styleId="aa">
    <w:name w:val="List Paragraph"/>
    <w:basedOn w:val="a"/>
    <w:uiPriority w:val="34"/>
    <w:semiHidden/>
    <w:qFormat/>
    <w:rsid w:val="00B75D48"/>
    <w:pPr>
      <w:ind w:firstLineChars="200" w:firstLine="420"/>
    </w:pPr>
  </w:style>
  <w:style w:type="paragraph" w:customStyle="1" w:styleId="titletop">
    <w:name w:val="title_top"/>
    <w:basedOn w:val="a"/>
    <w:uiPriority w:val="99"/>
    <w:semiHidden/>
    <w:rsid w:val="00B75D48"/>
    <w:pPr>
      <w:pBdr>
        <w:bottom w:val="single" w:sz="12" w:space="0" w:color="333343"/>
      </w:pBdr>
      <w:shd w:val="clear" w:color="auto" w:fill="EEEEEE"/>
      <w:spacing w:before="100" w:beforeAutospacing="1" w:after="100" w:afterAutospacing="1"/>
    </w:pPr>
  </w:style>
  <w:style w:type="paragraph" w:customStyle="1" w:styleId="downloadword">
    <w:name w:val="download_word"/>
    <w:basedOn w:val="a"/>
    <w:uiPriority w:val="99"/>
    <w:semiHidden/>
    <w:rsid w:val="00B75D48"/>
    <w:pPr>
      <w:spacing w:before="60" w:after="60"/>
      <w:ind w:left="60" w:right="60"/>
      <w:jc w:val="center"/>
    </w:pPr>
    <w:rPr>
      <w:color w:val="FFFFFF"/>
      <w:sz w:val="18"/>
      <w:szCs w:val="18"/>
    </w:rPr>
  </w:style>
  <w:style w:type="paragraph" w:customStyle="1" w:styleId="10">
    <w:name w:val="标题1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p0">
    <w:name w:val="p0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B75D48"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1">
    <w:name w:val="p01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title2">
    <w:name w:val="title2"/>
    <w:basedOn w:val="a"/>
    <w:uiPriority w:val="99"/>
    <w:semiHidden/>
    <w:rsid w:val="00B75D48"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2">
    <w:name w:val="p02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b2">
    <w:name w:val="b2"/>
    <w:basedOn w:val="a"/>
    <w:uiPriority w:val="99"/>
    <w:semiHidden/>
    <w:rsid w:val="00B75D48"/>
    <w:pPr>
      <w:spacing w:before="1440" w:after="1440"/>
      <w:ind w:left="1800" w:right="1800"/>
    </w:pPr>
  </w:style>
  <w:style w:type="paragraph" w:customStyle="1" w:styleId="p1">
    <w:name w:val="p1"/>
    <w:basedOn w:val="a"/>
    <w:uiPriority w:val="99"/>
    <w:semiHidden/>
    <w:rsid w:val="00B75D48"/>
    <w:pPr>
      <w:spacing w:before="100" w:beforeAutospacing="1" w:after="100" w:afterAutospacing="1"/>
      <w:jc w:val="center"/>
    </w:pPr>
    <w:rPr>
      <w:rFonts w:ascii="&amp;#26041" w:hAnsi="&amp;#26041"/>
      <w:sz w:val="36"/>
      <w:szCs w:val="36"/>
    </w:rPr>
  </w:style>
  <w:style w:type="paragraph" w:customStyle="1" w:styleId="p2">
    <w:name w:val="p2"/>
    <w:basedOn w:val="a"/>
    <w:uiPriority w:val="99"/>
    <w:semiHidden/>
    <w:rsid w:val="00B75D48"/>
    <w:pPr>
      <w:spacing w:before="100" w:beforeAutospacing="1" w:after="100" w:afterAutospacing="1"/>
      <w:jc w:val="both"/>
    </w:pPr>
    <w:rPr>
      <w:rFonts w:ascii="Calibri" w:hAnsi="Calibri"/>
      <w:sz w:val="20"/>
      <w:szCs w:val="20"/>
    </w:rPr>
  </w:style>
  <w:style w:type="paragraph" w:customStyle="1" w:styleId="p3">
    <w:name w:val="p3"/>
    <w:basedOn w:val="a"/>
    <w:uiPriority w:val="99"/>
    <w:semiHidden/>
    <w:rsid w:val="00B75D4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s1">
    <w:name w:val="s1"/>
    <w:basedOn w:val="a"/>
    <w:uiPriority w:val="99"/>
    <w:semiHidden/>
    <w:rsid w:val="00B75D48"/>
    <w:pPr>
      <w:spacing w:before="100" w:beforeAutospacing="1" w:after="100" w:afterAutospacing="1"/>
    </w:pPr>
    <w:rPr>
      <w:b/>
      <w:bCs/>
    </w:rPr>
  </w:style>
  <w:style w:type="paragraph" w:customStyle="1" w:styleId="th1">
    <w:name w:val="th1"/>
    <w:basedOn w:val="a"/>
    <w:uiPriority w:val="99"/>
    <w:semiHidden/>
    <w:rsid w:val="00B75D4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uiPriority w:val="99"/>
    <w:semiHidden/>
    <w:rsid w:val="00B75D48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uiPriority w:val="99"/>
    <w:semiHidden/>
    <w:rsid w:val="00B75D48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uiPriority w:val="99"/>
    <w:semiHidden/>
    <w:rsid w:val="00B75D48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uiPriority w:val="99"/>
    <w:semiHidden/>
    <w:rsid w:val="00B75D48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1">
    <w:name w:val="r1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r2">
    <w:name w:val="r2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r3">
    <w:name w:val="r3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td1">
    <w:name w:val="td1"/>
    <w:basedOn w:val="a"/>
    <w:uiPriority w:val="99"/>
    <w:semiHidden/>
    <w:rsid w:val="00B75D48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uiPriority w:val="99"/>
    <w:semiHidden/>
    <w:rsid w:val="00B75D48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uiPriority w:val="99"/>
    <w:semiHidden/>
    <w:rsid w:val="00B75D48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uiPriority w:val="99"/>
    <w:semiHidden/>
    <w:rsid w:val="00B75D48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uiPriority w:val="99"/>
    <w:semiHidden/>
    <w:rsid w:val="00B75D48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uiPriority w:val="99"/>
    <w:semiHidden/>
    <w:rsid w:val="00B75D48"/>
    <w:pPr>
      <w:pBdr>
        <w:top w:val="single" w:sz="6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uiPriority w:val="99"/>
    <w:semiHidden/>
    <w:rsid w:val="00B75D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uiPriority w:val="99"/>
    <w:semiHidden/>
    <w:rsid w:val="00B75D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uiPriority w:val="99"/>
    <w:semiHidden/>
    <w:rsid w:val="00B75D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uiPriority w:val="99"/>
    <w:semiHidden/>
    <w:rsid w:val="00B75D4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1">
    <w:name w:val="t1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rsid w:val="00B75D48"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3">
    <w:name w:val="p03"/>
    <w:basedOn w:val="a"/>
    <w:uiPriority w:val="99"/>
    <w:semiHidden/>
    <w:rsid w:val="00B75D48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B75D48"/>
    <w:pPr>
      <w:spacing w:before="100" w:beforeAutospacing="1" w:after="100" w:afterAutospacing="1"/>
      <w:jc w:val="center"/>
    </w:pPr>
    <w:rPr>
      <w:rFonts w:ascii="&amp;#26041" w:hAnsi="&amp;#26041"/>
      <w:sz w:val="36"/>
      <w:szCs w:val="36"/>
    </w:rPr>
  </w:style>
  <w:style w:type="paragraph" w:customStyle="1" w:styleId="p21">
    <w:name w:val="p21"/>
    <w:basedOn w:val="a"/>
    <w:uiPriority w:val="99"/>
    <w:semiHidden/>
    <w:rsid w:val="00B75D48"/>
    <w:pPr>
      <w:spacing w:before="100" w:beforeAutospacing="1" w:after="100" w:afterAutospacing="1"/>
      <w:jc w:val="both"/>
    </w:pPr>
    <w:rPr>
      <w:rFonts w:ascii="Calibri" w:hAnsi="Calibri"/>
      <w:sz w:val="20"/>
      <w:szCs w:val="20"/>
    </w:rPr>
  </w:style>
  <w:style w:type="paragraph" w:customStyle="1" w:styleId="p31">
    <w:name w:val="p31"/>
    <w:basedOn w:val="a"/>
    <w:uiPriority w:val="99"/>
    <w:semiHidden/>
    <w:rsid w:val="00B75D4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s11">
    <w:name w:val="s11"/>
    <w:basedOn w:val="a0"/>
    <w:rsid w:val="00B75D48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5662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56623"/>
  </w:style>
  <w:style w:type="character" w:customStyle="1" w:styleId="Char2">
    <w:name w:val="批注文字 Char"/>
    <w:basedOn w:val="a0"/>
    <w:link w:val="ac"/>
    <w:uiPriority w:val="99"/>
    <w:semiHidden/>
    <w:rsid w:val="00F56623"/>
    <w:rPr>
      <w:rFonts w:ascii="宋体" w:eastAsia="宋体" w:hAnsi="宋体" w:cs="宋体"/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5662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56623"/>
    <w:rPr>
      <w:rFonts w:ascii="宋体" w:eastAsia="宋体" w:hAnsi="宋体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宋体" w:eastAsia="宋体" w:hAnsi="宋体" w:cs="宋体" w:hint="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8">
    <w:name w:val="caption"/>
    <w:basedOn w:val="a"/>
    <w:next w:val="a"/>
    <w:uiPriority w:val="99"/>
    <w:semiHidden/>
    <w:unhideWhenUsed/>
    <w:qFormat/>
    <w:pPr>
      <w:widowControl w:val="0"/>
      <w:jc w:val="both"/>
    </w:pPr>
    <w:rPr>
      <w:rFonts w:ascii="Cambria" w:eastAsia="黑体" w:hAnsi="Cambria" w:cs="Times New Roman"/>
      <w:kern w:val="2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a">
    <w:name w:val="List Paragraph"/>
    <w:basedOn w:val="a"/>
    <w:uiPriority w:val="34"/>
    <w:semiHidden/>
    <w:qFormat/>
    <w:pPr>
      <w:ind w:firstLineChars="200" w:firstLine="420"/>
    </w:pPr>
  </w:style>
  <w:style w:type="paragraph" w:customStyle="1" w:styleId="titletop">
    <w:name w:val="title_top"/>
    <w:basedOn w:val="a"/>
    <w:uiPriority w:val="99"/>
    <w:semiHidden/>
    <w:pPr>
      <w:pBdr>
        <w:bottom w:val="single" w:sz="12" w:space="0" w:color="333343"/>
      </w:pBdr>
      <w:shd w:val="clear" w:color="auto" w:fill="EEEEEE"/>
      <w:spacing w:before="100" w:beforeAutospacing="1" w:after="100" w:afterAutospacing="1"/>
    </w:pPr>
  </w:style>
  <w:style w:type="paragraph" w:customStyle="1" w:styleId="downloadword">
    <w:name w:val="download_word"/>
    <w:basedOn w:val="a"/>
    <w:uiPriority w:val="99"/>
    <w:semiHidden/>
    <w:pPr>
      <w:spacing w:before="60" w:after="60"/>
      <w:ind w:left="60" w:right="60"/>
      <w:jc w:val="center"/>
    </w:pPr>
    <w:rPr>
      <w:color w:val="FFFFFF"/>
      <w:sz w:val="18"/>
      <w:szCs w:val="18"/>
    </w:rPr>
  </w:style>
  <w:style w:type="paragraph" w:customStyle="1" w:styleId="10">
    <w:name w:val="标题1"/>
    <w:basedOn w:val="a"/>
    <w:uiPriority w:val="99"/>
    <w:semiHidden/>
    <w:pPr>
      <w:spacing w:before="100" w:beforeAutospacing="1" w:after="100" w:afterAutospacing="1"/>
    </w:pPr>
  </w:style>
  <w:style w:type="paragraph" w:customStyle="1" w:styleId="p0">
    <w:name w:val="p0"/>
    <w:basedOn w:val="a"/>
    <w:uiPriority w:val="99"/>
    <w:semiHidden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1">
    <w:name w:val="p01"/>
    <w:basedOn w:val="a"/>
    <w:uiPriority w:val="99"/>
    <w:semiHidden/>
    <w:pPr>
      <w:spacing w:before="100" w:beforeAutospacing="1" w:after="100" w:afterAutospacing="1"/>
    </w:pPr>
  </w:style>
  <w:style w:type="paragraph" w:customStyle="1" w:styleId="title2">
    <w:name w:val="title2"/>
    <w:basedOn w:val="a"/>
    <w:uiPriority w:val="99"/>
    <w:semiHidden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2">
    <w:name w:val="p02"/>
    <w:basedOn w:val="a"/>
    <w:uiPriority w:val="99"/>
    <w:semiHidden/>
    <w:pPr>
      <w:spacing w:before="100" w:beforeAutospacing="1" w:after="100" w:afterAutospacing="1"/>
    </w:pPr>
  </w:style>
  <w:style w:type="paragraph" w:customStyle="1" w:styleId="b2">
    <w:name w:val="b2"/>
    <w:basedOn w:val="a"/>
    <w:uiPriority w:val="99"/>
    <w:semiHidden/>
    <w:pPr>
      <w:spacing w:before="1440" w:after="1440"/>
      <w:ind w:left="1800" w:right="1800"/>
    </w:pPr>
  </w:style>
  <w:style w:type="paragraph" w:customStyle="1" w:styleId="p1">
    <w:name w:val="p1"/>
    <w:basedOn w:val="a"/>
    <w:uiPriority w:val="99"/>
    <w:semiHidden/>
    <w:pPr>
      <w:spacing w:before="100" w:beforeAutospacing="1" w:after="100" w:afterAutospacing="1"/>
      <w:jc w:val="center"/>
    </w:pPr>
    <w:rPr>
      <w:rFonts w:ascii="&amp;#26041" w:hAnsi="&amp;#26041"/>
      <w:sz w:val="36"/>
      <w:szCs w:val="36"/>
    </w:rPr>
  </w:style>
  <w:style w:type="paragraph" w:customStyle="1" w:styleId="p2">
    <w:name w:val="p2"/>
    <w:basedOn w:val="a"/>
    <w:uiPriority w:val="99"/>
    <w:semiHidden/>
    <w:pPr>
      <w:spacing w:before="100" w:beforeAutospacing="1" w:after="100" w:afterAutospacing="1"/>
      <w:jc w:val="both"/>
    </w:pPr>
    <w:rPr>
      <w:rFonts w:ascii="Calibri" w:hAnsi="Calibri"/>
      <w:sz w:val="20"/>
      <w:szCs w:val="20"/>
    </w:rPr>
  </w:style>
  <w:style w:type="paragraph" w:customStyle="1" w:styleId="p3">
    <w:name w:val="p3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s1">
    <w:name w:val="s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h1">
    <w:name w:val="th1"/>
    <w:basedOn w:val="a"/>
    <w:uiPriority w:val="99"/>
    <w:semi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uiPriority w:val="99"/>
    <w:semiHidden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uiPriority w:val="99"/>
    <w:semiHidden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uiPriority w:val="99"/>
    <w:semiHidden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uiPriority w:val="99"/>
    <w:semiHidden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1">
    <w:name w:val="r1"/>
    <w:basedOn w:val="a"/>
    <w:uiPriority w:val="99"/>
    <w:semiHidden/>
    <w:pPr>
      <w:spacing w:before="100" w:beforeAutospacing="1" w:after="100" w:afterAutospacing="1"/>
    </w:pPr>
  </w:style>
  <w:style w:type="paragraph" w:customStyle="1" w:styleId="r2">
    <w:name w:val="r2"/>
    <w:basedOn w:val="a"/>
    <w:uiPriority w:val="99"/>
    <w:semiHidden/>
    <w:pPr>
      <w:spacing w:before="100" w:beforeAutospacing="1" w:after="100" w:afterAutospacing="1"/>
    </w:pPr>
  </w:style>
  <w:style w:type="paragraph" w:customStyle="1" w:styleId="r3">
    <w:name w:val="r3"/>
    <w:basedOn w:val="a"/>
    <w:uiPriority w:val="99"/>
    <w:semiHidden/>
    <w:pPr>
      <w:spacing w:before="100" w:beforeAutospacing="1" w:after="100" w:afterAutospacing="1"/>
    </w:pPr>
  </w:style>
  <w:style w:type="paragraph" w:customStyle="1" w:styleId="td1">
    <w:name w:val="td1"/>
    <w:basedOn w:val="a"/>
    <w:uiPriority w:val="99"/>
    <w:semiHidden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uiPriority w:val="99"/>
    <w:semiHidden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uiPriority w:val="99"/>
    <w:semiHidden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uiPriority w:val="99"/>
    <w:semiHidden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uiPriority w:val="99"/>
    <w:semiHidden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uiPriority w:val="99"/>
    <w:semiHidden/>
    <w:pPr>
      <w:pBdr>
        <w:top w:val="single" w:sz="6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uiPriority w:val="99"/>
    <w:semi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1">
    <w:name w:val="t1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hd w:val="clear" w:color="auto" w:fill="EEEEE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p03">
    <w:name w:val="p03"/>
    <w:basedOn w:val="a"/>
    <w:uiPriority w:val="99"/>
    <w:semiHidden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pPr>
      <w:spacing w:before="100" w:beforeAutospacing="1" w:after="100" w:afterAutospacing="1"/>
      <w:jc w:val="center"/>
    </w:pPr>
    <w:rPr>
      <w:rFonts w:ascii="&amp;#26041" w:hAnsi="&amp;#26041"/>
      <w:sz w:val="36"/>
      <w:szCs w:val="36"/>
    </w:rPr>
  </w:style>
  <w:style w:type="paragraph" w:customStyle="1" w:styleId="p21">
    <w:name w:val="p21"/>
    <w:basedOn w:val="a"/>
    <w:uiPriority w:val="99"/>
    <w:semiHidden/>
    <w:pPr>
      <w:spacing w:before="100" w:beforeAutospacing="1" w:after="100" w:afterAutospacing="1"/>
      <w:jc w:val="both"/>
    </w:pPr>
    <w:rPr>
      <w:rFonts w:ascii="Calibri" w:hAnsi="Calibri"/>
      <w:sz w:val="20"/>
      <w:szCs w:val="20"/>
    </w:rPr>
  </w:style>
  <w:style w:type="paragraph" w:customStyle="1" w:styleId="p31">
    <w:name w:val="p31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s11">
    <w:name w:val="s1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413">
      <w:marLeft w:val="825"/>
      <w:marRight w:val="825"/>
      <w:marTop w:val="825"/>
      <w:marBottom w:val="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ztyj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sbs.meizhou.gov.cn/portal/department/department!detail.action?hot=4&amp;orgId=232000&amp;areacode=4414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实地核查量化表</dc:title>
  <dc:creator>Hj</dc:creator>
  <cp:lastModifiedBy>钟思颖</cp:lastModifiedBy>
  <cp:revision>2589</cp:revision>
  <dcterms:created xsi:type="dcterms:W3CDTF">2016-04-06T12:20:00Z</dcterms:created>
  <dcterms:modified xsi:type="dcterms:W3CDTF">2016-10-31T07:09:00Z</dcterms:modified>
</cp:coreProperties>
</file>